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01EE0">
      <w:pPr>
        <w:spacing w:before="0" w:after="80"/>
      </w:pPr>
      <w:r>
        <w:rPr>
          <w:rFonts w:ascii="Arial" w:hAnsi="Arial" w:eastAsia="Arial" w:cs="Arial"/>
          <w:b/>
          <w:bCs/>
          <w:color w:val="1A1A2E"/>
          <w:sz w:val="48"/>
          <w:szCs w:val="48"/>
        </w:rPr>
        <w:t>ZYLLAH DIGITAL</w:t>
      </w:r>
    </w:p>
    <w:p w14:paraId="46AF2604">
      <w:pPr>
        <w:spacing w:before="0" w:after="80"/>
      </w:pPr>
      <w:r>
        <w:rPr>
          <w:rFonts w:ascii="Arial" w:hAnsi="Arial" w:eastAsia="Arial" w:cs="Arial"/>
          <w:color w:val="C9A84C"/>
          <w:sz w:val="28"/>
          <w:szCs w:val="28"/>
        </w:rPr>
        <w:t>Relatório de Performance Operacional</w:t>
      </w:r>
    </w:p>
    <w:p w14:paraId="6623227E">
      <w:pPr>
        <w:spacing w:before="0" w:after="300"/>
      </w:pPr>
      <w:r>
        <w:rPr>
          <w:rFonts w:ascii="Arial" w:hAnsi="Arial" w:eastAsia="Arial" w:cs="Arial"/>
          <w:color w:val="888888"/>
          <w:sz w:val="18"/>
          <w:szCs w:val="18"/>
        </w:rPr>
        <w:t>07 de abril de 2026  ·  Período: 06 mar – 07 abr 2026  ·  Canais: Instagram · LinkedIn · Google Search Console</w:t>
      </w:r>
    </w:p>
    <w:p w14:paraId="70FD3D20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1. VISÃO GERAL</w:t>
      </w:r>
    </w:p>
    <w:p w14:paraId="6EA8E834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23A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DB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32</w:t>
            </w:r>
          </w:p>
          <w:p w14:paraId="11AEFDA5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Dias ativos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FA6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14</w:t>
            </w:r>
          </w:p>
          <w:p w14:paraId="332BAD4F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Posts Instagram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F9E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10+</w:t>
            </w:r>
          </w:p>
          <w:p w14:paraId="6C930B91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Posts LinkedIn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1EA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716</w:t>
            </w:r>
          </w:p>
          <w:p w14:paraId="121F5798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Impressões LinkedIn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44D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174</w:t>
            </w:r>
          </w:p>
          <w:p w14:paraId="1AD8AC34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Usuários alcançados LI</w:t>
            </w:r>
          </w:p>
        </w:tc>
      </w:tr>
    </w:tbl>
    <w:p w14:paraId="35E8E776">
      <w:pPr>
        <w:spacing w:before="0" w:after="0"/>
      </w:pPr>
    </w:p>
    <w:p w14:paraId="6EC66550">
      <w:pPr>
        <w:spacing w:before="0" w:after="0"/>
      </w:pPr>
    </w:p>
    <w:p w14:paraId="61F0316A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2. INSTAGRAM @zyllahdigital</w:t>
      </w:r>
    </w:p>
    <w:p w14:paraId="0E2E96C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4E3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E07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13</w:t>
            </w:r>
          </w:p>
          <w:p w14:paraId="37427210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Seguidores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D91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339</w:t>
            </w:r>
          </w:p>
          <w:p w14:paraId="08AC9B5D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Visualizações totais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C34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140</w:t>
            </w:r>
          </w:p>
          <w:p w14:paraId="5D2E5431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Contas alcançadas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0B8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5</w:t>
            </w:r>
          </w:p>
          <w:p w14:paraId="5B599B6E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Interações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168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117</w:t>
            </w:r>
          </w:p>
          <w:p w14:paraId="6D9F6FC9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Visitas ao perfil</w:t>
            </w:r>
          </w:p>
        </w:tc>
      </w:tr>
    </w:tbl>
    <w:p w14:paraId="2B01FF07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000"/>
        <w:gridCol w:w="1200"/>
        <w:gridCol w:w="1200"/>
        <w:gridCol w:w="1760"/>
      </w:tblGrid>
      <w:tr w14:paraId="5D88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8A8F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31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EC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Views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EC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17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14:paraId="1F30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4C9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06 mar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C1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Apresentação da Zyllah Digital (vídeo Canva)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54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78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Reel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40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0FD53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92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18 mar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6A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Método Zyllah: Do briefing ao resultado (carrossel)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C3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FC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5A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7469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8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27 mar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FB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Por que meu perfil não traz pacientes? (Reel)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4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7D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Reel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01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2FF4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C6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04 abr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D6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O ciclo do digital médico — burnout e abandono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F3F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CC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Imagem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DF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5FF1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53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DC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Sua presença digital não representa seu trabalho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43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30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Carrossel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38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4EFB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5C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5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Todo retrabalho tem a mesma origem (citação)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2A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99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4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6F1FA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D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FF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Curtidas não enchem agenda (citação)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5B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F9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22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7C58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0F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88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Visibilidade é ser visto. Autoridade é ser procurado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0B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78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E2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4F28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8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28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Dra. Helena Souza – Dermatologia (mockup)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60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7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AC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226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1C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0F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Google Maps médicos Nova Friburgo (pesquisa)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0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06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2A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7F21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35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EE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Mockup site mobile Zyllah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D5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CA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A3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7240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2E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5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 xml:space="preserve">Reel </w:t>
            </w:r>
            <w:r>
              <w:rPr>
                <w:rFonts w:hint="default" w:cs="Arial"/>
                <w:b w:val="0"/>
                <w:bCs w:val="0"/>
                <w:color w:val="1A1A1A"/>
                <w:sz w:val="18"/>
                <w:szCs w:val="18"/>
                <w:lang w:val="pt-BR"/>
              </w:rPr>
              <w:t>O Peso da Saúde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8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120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07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Reel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FC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Maior alcance</w:t>
            </w:r>
          </w:p>
        </w:tc>
      </w:tr>
    </w:tbl>
    <w:p w14:paraId="681ED81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241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B5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>Distribuição de Visualizações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06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1A"/>
                <w:sz w:val="18"/>
                <w:szCs w:val="18"/>
              </w:rPr>
              <w:t>Interações por tipo</w:t>
            </w:r>
          </w:p>
        </w:tc>
      </w:tr>
      <w:tr w14:paraId="6EEA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BA8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Não seguidores: 75,4%
Seguidores: 24,6%
Por conteúdo (não seguidores):
Posts: 53,5% · Reels: 46,5%
Por conteúdo (seguidores):
Posts: 94,0% · Reels: 6,0%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A9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Total: 5
Curtidas: 4
Salvamentos: 1
Origem:
Seguidores: 80,0%
Não seguidores: 20,0%
Toques em links externos: 2</w:t>
            </w:r>
          </w:p>
        </w:tc>
      </w:tr>
    </w:tbl>
    <w:p w14:paraId="4F13CAB2">
      <w:pPr>
        <w:spacing w:before="0" w:after="0"/>
      </w:pPr>
    </w:p>
    <w:p w14:paraId="63C22638">
      <w:pPr>
        <w:spacing w:before="0" w:after="0"/>
      </w:pPr>
    </w:p>
    <w:p w14:paraId="22ABE479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3. LINKEDIN — Perfil Pessoal (Guilherme Caetano)</w:t>
      </w:r>
    </w:p>
    <w:p w14:paraId="7416B1E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2CAE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9F7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716</w:t>
            </w:r>
          </w:p>
          <w:p w14:paraId="67B1FA97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Impressões totais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13C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+107%</w:t>
            </w:r>
          </w:p>
          <w:p w14:paraId="40A450A1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Crescimento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95E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174</w:t>
            </w:r>
          </w:p>
          <w:p w14:paraId="0A7D3B22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Usuários alcançados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30E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128</w:t>
            </w:r>
          </w:p>
          <w:p w14:paraId="22E22536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Exibições de perfil (24–31 mar)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E5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16</w:t>
            </w:r>
          </w:p>
          <w:p w14:paraId="1A71567E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Resultados de pesquisa</w:t>
            </w:r>
          </w:p>
        </w:tc>
      </w:tr>
    </w:tbl>
    <w:p w14:paraId="50C5FCD4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800"/>
        <w:gridCol w:w="1800"/>
      </w:tblGrid>
      <w:tr w14:paraId="2465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53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Publicação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55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Impressões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8B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Engajamento</w:t>
            </w:r>
          </w:p>
        </w:tc>
      </w:tr>
      <w:tr w14:paraId="0D7AB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A9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O Paradoxo da Saúde — Os mais qualificados são os mais tímidos no digital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6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139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01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</w:tr>
      <w:tr w14:paraId="636E8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6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Visibilidade vs Autoridade — A diferença entre as duas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89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102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FC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</w:tr>
      <w:tr w14:paraId="33CC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68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Estudo de Presença Digital — O problema não é conteúdo, é sistema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99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95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B6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</w:tr>
      <w:tr w14:paraId="3F92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9B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Consistência Silenciosa — Postar com propósito, não todo dia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6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~60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BF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002F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7F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Briefing como Proteção — Todo retrabalho tem a mesma origem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BE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~40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E7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</w:tbl>
    <w:p w14:paraId="6A450C3B">
      <w:pPr>
        <w:spacing w:before="0" w:after="0"/>
      </w:pPr>
    </w:p>
    <w:p w14:paraId="07839651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Visitantes identificados do perfil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360"/>
        <w:gridCol w:w="3000"/>
      </w:tblGrid>
      <w:tr w14:paraId="1899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523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Cargo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CB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Empresa / Setor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9E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Relevância</w:t>
            </w:r>
          </w:p>
        </w:tc>
      </w:tr>
      <w:tr w14:paraId="2C61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3D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Empresário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80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Fisioterapia/Fono — Miami/Fort Lauderdale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90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Alta ★★★</w:t>
            </w:r>
          </w:p>
        </w:tc>
      </w:tr>
      <w:tr w14:paraId="6367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B5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Vendedor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C6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Afya (Educação Médica)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33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Alta ★★★</w:t>
            </w:r>
          </w:p>
        </w:tc>
      </w:tr>
      <w:tr w14:paraId="5D8C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9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Analista Comercial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38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Vix Logística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C0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Baixa ★☆☆</w:t>
            </w:r>
          </w:p>
        </w:tc>
      </w:tr>
      <w:tr w14:paraId="2503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4C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Gerente de Produtos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6D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Dock (Fintech)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F5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Baixa ★☆☆</w:t>
            </w:r>
          </w:p>
        </w:tc>
      </w:tr>
      <w:tr w14:paraId="2349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64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07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LUMEN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6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Média ★★☆</w:t>
            </w:r>
          </w:p>
        </w:tc>
      </w:tr>
      <w:tr w14:paraId="5792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4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77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Infinity HUB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D7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Média ★★☆</w:t>
            </w:r>
          </w:p>
        </w:tc>
      </w:tr>
      <w:tr w14:paraId="46C6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8E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Palestrante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80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Treinamento e Desenvolvimento — Cork, IE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4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Média ★★☆</w:t>
            </w:r>
          </w:p>
        </w:tc>
      </w:tr>
    </w:tbl>
    <w:p w14:paraId="253DABC1">
      <w:pPr>
        <w:spacing w:before="0" w:after="0"/>
      </w:pPr>
    </w:p>
    <w:p w14:paraId="7DC94255">
      <w:pPr>
        <w:spacing w:before="0" w:after="0"/>
      </w:pPr>
    </w:p>
    <w:p w14:paraId="56D185EC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4. LINKEDIN — Página Zyllah Digital (Empresa)</w:t>
      </w:r>
    </w:p>
    <w:p w14:paraId="0BFEA884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8C3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745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11</w:t>
            </w:r>
          </w:p>
          <w:p w14:paraId="0AF56962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Impressões (30 mar–05 abr)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DB7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-54,2%</w:t>
            </w:r>
          </w:p>
          <w:p w14:paraId="26CB5051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Variação semanal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170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0</w:t>
            </w:r>
          </w:p>
          <w:p w14:paraId="1C290500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Reações/Comentários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253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12</w:t>
            </w:r>
          </w:p>
          <w:p w14:paraId="554FA14B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Melhor post (impressões)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93C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175%</w:t>
            </w:r>
          </w:p>
          <w:p w14:paraId="0D1392BF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Engaj. lançamento</w:t>
            </w:r>
          </w:p>
        </w:tc>
      </w:tr>
    </w:tbl>
    <w:p w14:paraId="491FF813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800"/>
        <w:gridCol w:w="1800"/>
      </w:tblGrid>
      <w:tr w14:paraId="273B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0F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Publicação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CF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Impressões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01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Engajamento</w:t>
            </w:r>
          </w:p>
        </w:tc>
      </w:tr>
      <w:tr w14:paraId="709A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41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 Zyllah começa hoje (lançamento)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35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03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175%</w:t>
            </w:r>
          </w:p>
        </w:tc>
      </w:tr>
      <w:tr w14:paraId="07E0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3A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Construímos presença digital para profissionais de saúde...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4F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E4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50%</w:t>
            </w:r>
          </w:p>
        </w:tc>
      </w:tr>
      <w:tr w14:paraId="3584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43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As 4 Etapas: Briefing, Diagnóstico, Estratégia, Execução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40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~8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03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  <w:tr w14:paraId="57C6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74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Autoridade vs Visibilidade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C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~6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D5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—</w:t>
            </w:r>
          </w:p>
        </w:tc>
      </w:tr>
    </w:tbl>
    <w:p w14:paraId="759AE1F4">
      <w:pPr>
        <w:spacing w:before="0" w:after="0"/>
      </w:pPr>
    </w:p>
    <w:p w14:paraId="16CFBA1E">
      <w:pPr>
        <w:spacing w:before="0" w:after="0"/>
      </w:pPr>
    </w:p>
    <w:p w14:paraId="2C5CCCA5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5. GOOGLE SEARCH CONSOLE — zyllah.com.br</w:t>
      </w:r>
    </w:p>
    <w:p w14:paraId="7ECC6209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Período: 19 mar – 05 abr 2026 (28 dias)</w:t>
      </w:r>
    </w:p>
    <w:p w14:paraId="783880A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48BDE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BA6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1</w:t>
            </w:r>
          </w:p>
          <w:p w14:paraId="740A6F83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Cliques orgânicos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703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30</w:t>
            </w:r>
          </w:p>
          <w:p w14:paraId="76FB4CF0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Impressões totais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0D5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3,3%</w:t>
            </w:r>
          </w:p>
          <w:p w14:paraId="1D73A8DB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CTR médio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58F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9A84C"/>
                <w:sz w:val="40"/>
                <w:szCs w:val="40"/>
              </w:rPr>
              <w:t>3,6</w:t>
            </w:r>
          </w:p>
          <w:p w14:paraId="0AEC3FDC">
            <w:pPr>
              <w:jc w:val="center"/>
            </w:pPr>
            <w:r>
              <w:rPr>
                <w:rFonts w:ascii="Arial" w:hAnsi="Arial" w:eastAsia="Arial" w:cs="Arial"/>
                <w:color w:val="CCCCCC"/>
                <w:sz w:val="16"/>
                <w:szCs w:val="16"/>
              </w:rPr>
              <w:t>Posição média</w:t>
            </w:r>
          </w:p>
        </w:tc>
      </w:tr>
    </w:tbl>
    <w:p w14:paraId="2CBA3682">
      <w:pPr>
        <w:spacing w:before="0" w:after="0"/>
      </w:pPr>
    </w:p>
    <w:p w14:paraId="3ECFB1A3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Consultas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1500"/>
        <w:gridCol w:w="1500"/>
        <w:gridCol w:w="1860"/>
      </w:tblGrid>
      <w:tr w14:paraId="6FDD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7B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Termo de busca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5B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Impressões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67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Cliques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B4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CTR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4C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Posição média</w:t>
            </w:r>
          </w:p>
        </w:tc>
      </w:tr>
      <w:tr w14:paraId="0ACDD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2C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internet nova friburgo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A7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13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28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0C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7,0</w:t>
            </w:r>
          </w:p>
        </w:tc>
      </w:tr>
      <w:tr w14:paraId="496F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3B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erico verissimo 400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C3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40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7E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BE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1,0</w:t>
            </w:r>
          </w:p>
        </w:tc>
      </w:tr>
      <w:tr w14:paraId="71FA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EA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zylla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F7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B6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E2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D7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9,0</w:t>
            </w:r>
          </w:p>
        </w:tc>
      </w:tr>
    </w:tbl>
    <w:p w14:paraId="5E545302">
      <w:pPr>
        <w:spacing w:before="0" w:after="0"/>
      </w:pPr>
    </w:p>
    <w:p w14:paraId="01136BAC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Páginas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500"/>
        <w:gridCol w:w="1500"/>
        <w:gridCol w:w="1500"/>
        <w:gridCol w:w="1260"/>
      </w:tblGrid>
      <w:tr w14:paraId="1BF9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1E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67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Impressões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400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Cliques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3C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CTR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78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</w:tr>
      <w:tr w14:paraId="67C1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AE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https://zyllah.com.br/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7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2D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F0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12,5%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A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1,12</w:t>
            </w:r>
          </w:p>
        </w:tc>
      </w:tr>
      <w:tr w14:paraId="6600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42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https://www.zyllah.com.br/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31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D2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2B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CD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8,68</w:t>
            </w:r>
          </w:p>
        </w:tc>
      </w:tr>
      <w:tr w14:paraId="34C7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AE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http://zyllah.com.br/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1F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40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75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BB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2,0</w:t>
            </w:r>
          </w:p>
        </w:tc>
      </w:tr>
      <w:tr w14:paraId="53F5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90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http://www.zyllah.com.br/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3F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57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4A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A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3,75</w:t>
            </w:r>
          </w:p>
        </w:tc>
      </w:tr>
    </w:tbl>
    <w:p w14:paraId="6B5A358F">
      <w:pPr>
        <w:spacing w:before="0" w:after="0"/>
      </w:pPr>
    </w:p>
    <w:p w14:paraId="3D9A7AD4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Dispositivos e Países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00"/>
        <w:gridCol w:w="1500"/>
        <w:gridCol w:w="1500"/>
        <w:gridCol w:w="1260"/>
        <w:gridCol w:w="1260"/>
      </w:tblGrid>
      <w:tr w14:paraId="6BBC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43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Segmento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86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Impressões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25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Cliques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74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CTR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89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0F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—</w:t>
            </w:r>
          </w:p>
        </w:tc>
      </w:tr>
      <w:tr w14:paraId="5DBA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AA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Computador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D4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27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91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5,3%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CE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1,95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E36D">
            <w:pPr>
              <w:jc w:val="left"/>
            </w:pPr>
          </w:p>
        </w:tc>
      </w:tr>
      <w:tr w14:paraId="28F6B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8C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Celular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76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05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3B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E9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6,36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3716">
            <w:pPr>
              <w:jc w:val="left"/>
            </w:pPr>
          </w:p>
        </w:tc>
      </w:tr>
      <w:tr w14:paraId="2901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DF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Brasil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81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E1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72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4,2%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4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4,21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863A">
            <w:pPr>
              <w:jc w:val="left"/>
            </w:pPr>
          </w:p>
        </w:tc>
      </w:tr>
      <w:tr w14:paraId="0328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36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Estados Unidos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CF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42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65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65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1,0</w:t>
            </w:r>
          </w:p>
        </w:tc>
        <w:tc>
          <w:tcPr>
            <w:tcW w:w="1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62CA">
            <w:pPr>
              <w:jc w:val="left"/>
            </w:pPr>
          </w:p>
        </w:tc>
      </w:tr>
    </w:tbl>
    <w:p w14:paraId="4A219BE7">
      <w:pPr>
        <w:spacing w:before="0" w:after="0"/>
      </w:pPr>
    </w:p>
    <w:p w14:paraId="0B5B1522">
      <w:pPr>
        <w:spacing w:before="0" w:after="0"/>
      </w:pPr>
    </w:p>
    <w:p w14:paraId="79B9C968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6. LOG DE CONTEÚDO COMPLETO</w:t>
      </w:r>
    </w:p>
    <w:p w14:paraId="2CEB991A">
      <w:pPr>
        <w:spacing w:before="0" w:after="0"/>
      </w:pPr>
    </w:p>
    <w:p w14:paraId="51D9996E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Instagram @zyllahdigital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6131"/>
        <w:gridCol w:w="2032"/>
      </w:tblGrid>
      <w:tr w14:paraId="2A2A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39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AA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Transcrição / Conteúdo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12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Hashtags principais</w:t>
            </w:r>
          </w:p>
        </w:tc>
      </w:tr>
      <w:tr w14:paraId="3A76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16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06 mar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9F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Comecei a Zyllah Digital porque vi um padrão se repetindo. Profissionais de saúde brilhantes — médicos, dentistas, psicólogos — com uma presença digital que não representa nem um pouco o trabalho que entregam.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CF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#ZyllahDigital #PresençaDigital</w:t>
            </w:r>
          </w:p>
        </w:tc>
      </w:tr>
      <w:tr w14:paraId="644D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E9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18 mar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42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Todo projeto tem uma sequência. Não é burocracia. É o que garante que a entrega final representa o que você realmente precisava. Arrasta para ver as 4 etapas.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52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#ProcessoCriativo #MarketingParaSaúde</w:t>
            </w:r>
          </w:p>
        </w:tc>
      </w:tr>
      <w:tr w14:paraId="3F9C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4F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27 mar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2F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Cada especialidade tem uma dor diferente. Mas quase todas chegam com a mesma pergunta: 'Por que meu perfil não traz pacientes?' Presença digital não é sobre postar mais. É sobre construir confiança antes do primeiro contato.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B9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#MarketingMédico #MédicoDigital</w:t>
            </w:r>
          </w:p>
        </w:tc>
      </w:tr>
      <w:tr w14:paraId="64EC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94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04 abr</w:t>
            </w:r>
          </w:p>
        </w:tc>
        <w:tc>
          <w:tcPr>
            <w:tcW w:w="6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F7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...quando voltou, sentiu que precisava se justificar. Escreveu um post de 'voltei'. Postou mais uma semana. E o ciclo recomeçou. Isso não é falta de disciplina. É um modelo que não foi feito para quem trabalha com saúde.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80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#marketingmedico #burnout #presencadigital</w:t>
            </w:r>
          </w:p>
        </w:tc>
      </w:tr>
    </w:tbl>
    <w:p w14:paraId="2B4D46B8">
      <w:pPr>
        <w:spacing w:before="0" w:after="0"/>
      </w:pPr>
    </w:p>
    <w:p w14:paraId="00FF1896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LinkedIn — Guilherme Caetano (Perfil Pessoal)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D36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61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EF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Resumo do conteúdo</w:t>
            </w:r>
          </w:p>
        </w:tc>
      </w:tr>
      <w:tr w14:paraId="3A02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E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Abr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B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O Ciclo do Digital Médico: 'Existe um ciclo que se repete com frequência. O modelo certo para médico é diferente. Menos frequência, mais planejamento. Uma tarde por mês pode sustentar uma presença consistente o ano inteiro.'</w:t>
            </w:r>
          </w:p>
        </w:tc>
      </w:tr>
      <w:tr w14:paraId="5FE3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1B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Abr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C5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Google como Primeira Consulta: 'O Google é a primeira consulta antes da consulta. Se o seu nome não traz os resultados que você construiu na carreira, sua reputação precisa ser encontrada antes de ser reconhecida.'</w:t>
            </w:r>
          </w:p>
        </w:tc>
      </w:tr>
      <w:tr w14:paraId="21397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70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Abr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9D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Divisão do Mercado: 'O mercado médico está se dividindo em dois grupos. O primeiro acredita na reputação clínica sozinha; o segundo entendeu que ela precisa ser encontrada.'</w:t>
            </w:r>
          </w:p>
        </w:tc>
      </w:tr>
      <w:tr w14:paraId="71AF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2E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74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Falta de Sistema: 'O profissional mais qualificado da cidade tem a presença digital mais fraca. O problema não é falta de conteúdo. É falta de sistema.'</w:t>
            </w:r>
          </w:p>
        </w:tc>
      </w:tr>
      <w:tr w14:paraId="16C8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92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09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Consistência Silenciosa: 'Presença digital consistente não é sobre postar todo dia. É sobre postar com propósito. A consistência silenciosa vale mais do que o barulho diário.'</w:t>
            </w:r>
          </w:p>
        </w:tc>
      </w:tr>
      <w:tr w14:paraId="7EC7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F82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4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Briefing como Proteção: 'Todo retrabalho que já tive na vida tem a mesma origem: um briefing mal feito ou ignorado. Na Zyllah, o alinhamento é a primeira entrega.'</w:t>
            </w:r>
          </w:p>
        </w:tc>
      </w:tr>
      <w:tr w14:paraId="107F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E4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B2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Paradoxo da Saúde: 'Os profissionais mais qualificados costumam ser os mais tímidos no digital. Enquanto isso, quem entrega menos, grita mais. O silêncio dos bons é o barulho dos outros.'</w:t>
            </w:r>
          </w:p>
        </w:tc>
      </w:tr>
    </w:tbl>
    <w:p w14:paraId="4DDD9368">
      <w:pPr>
        <w:spacing w:before="0" w:after="0"/>
      </w:pPr>
    </w:p>
    <w:p w14:paraId="15E5E0B0">
      <w:pPr>
        <w:spacing w:before="240" w:after="8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LinkedIn — Zyllah Digital (Página Empresa)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0E53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07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9F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Resumo do conteúdo</w:t>
            </w:r>
          </w:p>
        </w:tc>
      </w:tr>
      <w:tr w14:paraId="1FA5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D1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27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Missão: 'Construímos presença digital para profissionais de saúde que já são referência no que fazem.' (Vídeo: A saúde exige o máximo de cuidado)</w:t>
            </w:r>
          </w:p>
        </w:tc>
      </w:tr>
      <w:tr w14:paraId="584B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92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3A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As 4 Etapas: Detalhamento do método Zyllah — Briefing, Diagnóstico, Estratégia e Execução.</w:t>
            </w:r>
          </w:p>
        </w:tc>
      </w:tr>
      <w:tr w14:paraId="1A62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1A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Mar 2026</w:t>
            </w:r>
          </w:p>
        </w:tc>
        <w:tc>
          <w:tcPr>
            <w:tcW w:w="7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BF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8"/>
                <w:szCs w:val="18"/>
              </w:rPr>
              <w:t>Autoridade vs Visibilidade: 'Profissionais de saúde geralmente já têm autoridade. O que falta é a visibilidade que traduz essa autoridade para quem ainda não os conhece.'</w:t>
            </w:r>
          </w:p>
        </w:tc>
      </w:tr>
    </w:tbl>
    <w:p w14:paraId="47ABB348">
      <w:pPr>
        <w:spacing w:before="0" w:after="0"/>
      </w:pPr>
    </w:p>
    <w:p w14:paraId="176E9190">
      <w:pPr>
        <w:spacing w:before="0" w:after="0"/>
      </w:pPr>
    </w:p>
    <w:p w14:paraId="777DFB96">
      <w:pPr>
        <w:pBdr>
          <w:top w:val="single" w:color="C9A84C" w:sz="2" w:space="4"/>
        </w:pBdr>
        <w:spacing w:before="200" w:after="0"/>
      </w:pPr>
      <w:r>
        <w:rPr>
          <w:rFonts w:ascii="Arial" w:hAnsi="Arial" w:eastAsia="Arial" w:cs="Arial"/>
          <w:color w:val="888888"/>
          <w:sz w:val="16"/>
          <w:szCs w:val="16"/>
        </w:rPr>
        <w:t>Guilherme Caetano · Zyllah Digital · zyllah.com.br · Gerado em 07 de abril de 2026</w:t>
      </w:r>
    </w:p>
    <w:p w14:paraId="1233705C">
      <w:pPr>
        <w:pBdr>
          <w:bottom w:val="single" w:color="C9A84C" w:sz="4" w:space="4"/>
        </w:pBdr>
        <w:spacing w:before="360" w:after="120"/>
      </w:pPr>
      <w:r>
        <w:rPr>
          <w:rFonts w:ascii="Arial" w:hAnsi="Arial" w:cs="Arial"/>
          <w:b/>
          <w:color w:val="1A1A2E"/>
          <w:sz w:val="28"/>
        </w:rPr>
        <w:t>7. LINKEDIN — DADOS COMPLEMENTARES (07 abr 2026)</w:t>
      </w:r>
    </w:p>
    <w:p w14:paraId="05DBC4F6">
      <w:pPr>
        <w:spacing w:before="60" w:after="60"/>
      </w:pPr>
    </w:p>
    <w:p w14:paraId="1598202C">
      <w:pPr>
        <w:spacing w:before="240" w:after="80"/>
      </w:pPr>
      <w:r>
        <w:rPr>
          <w:rFonts w:ascii="Arial" w:hAnsi="Arial" w:cs="Arial"/>
          <w:b/>
          <w:color w:val="1A1A2E"/>
          <w:sz w:val="22"/>
        </w:rPr>
        <w:t>7.1 Perfil Pessoal — Descoberta e Engajamento (06 mar – 07 abr 2026)</w:t>
      </w:r>
    </w:p>
    <w:tbl>
      <w:tblPr>
        <w:tblStyle w:val="9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853E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6D99A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716</w:t>
            </w:r>
          </w:p>
          <w:p w14:paraId="187C0855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Impressões totais</w:t>
            </w:r>
          </w:p>
        </w:tc>
        <w:tc>
          <w:tcPr>
            <w:tcW w:w="234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533EE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+107%</w:t>
            </w:r>
          </w:p>
          <w:p w14:paraId="086300AB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vs. 33 dias anteriores</w:t>
            </w:r>
          </w:p>
        </w:tc>
        <w:tc>
          <w:tcPr>
            <w:tcW w:w="234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87BA0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174</w:t>
            </w:r>
          </w:p>
          <w:p w14:paraId="025F9334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Usuários alcançados</w:t>
            </w:r>
          </w:p>
        </w:tc>
        <w:tc>
          <w:tcPr>
            <w:tcW w:w="234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0BEFC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0</w:t>
            </w:r>
          </w:p>
          <w:p w14:paraId="5257D9FE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Engajamento nas redes</w:t>
            </w:r>
          </w:p>
        </w:tc>
      </w:tr>
    </w:tbl>
    <w:p w14:paraId="1F55F199">
      <w:pPr>
        <w:spacing w:before="60" w:after="60"/>
      </w:pPr>
    </w:p>
    <w:p w14:paraId="5AB7B6D3">
      <w:pPr>
        <w:spacing w:before="120" w:after="60"/>
      </w:pPr>
      <w:r>
        <w:rPr>
          <w:rFonts w:ascii="Arial" w:hAnsi="Arial"/>
          <w:b/>
          <w:color w:val="1A1A2E"/>
          <w:sz w:val="20"/>
        </w:rPr>
        <w:t>Engajamento detalhado (total acumulado)</w:t>
      </w:r>
    </w:p>
    <w:tbl>
      <w:tblPr>
        <w:tblStyle w:val="9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114F2A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0EF6"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AEA9">
            <w:r>
              <w:rPr>
                <w:rFonts w:ascii="Arial" w:hAnsi="Arial"/>
                <w:b/>
                <w:color w:val="FFFFFF"/>
                <w:sz w:val="18"/>
              </w:rPr>
              <w:t>Quantidade</w:t>
            </w:r>
          </w:p>
        </w:tc>
      </w:tr>
      <w:tr w14:paraId="218028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B6D0">
            <w:r>
              <w:rPr>
                <w:rFonts w:ascii="Arial" w:hAnsi="Arial"/>
                <w:sz w:val="18"/>
              </w:rPr>
              <w:t>Reações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5B19">
            <w:r>
              <w:rPr>
                <w:rFonts w:ascii="Arial" w:hAnsi="Arial"/>
                <w:sz w:val="18"/>
              </w:rPr>
              <w:t>0</w:t>
            </w:r>
          </w:p>
        </w:tc>
      </w:tr>
      <w:tr w14:paraId="0BAAF7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A85B">
            <w:r>
              <w:rPr>
                <w:rFonts w:ascii="Arial" w:hAnsi="Arial"/>
                <w:sz w:val="18"/>
              </w:rPr>
              <w:t>Comentários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EF2A">
            <w:r>
              <w:rPr>
                <w:rFonts w:ascii="Arial" w:hAnsi="Arial"/>
                <w:sz w:val="18"/>
              </w:rPr>
              <w:t>0</w:t>
            </w:r>
          </w:p>
        </w:tc>
      </w:tr>
      <w:tr w14:paraId="1FA908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42E6">
            <w:r>
              <w:rPr>
                <w:rFonts w:ascii="Arial" w:hAnsi="Arial"/>
                <w:sz w:val="18"/>
              </w:rPr>
              <w:t>Compartilhamentos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1B6A">
            <w:r>
              <w:rPr>
                <w:rFonts w:ascii="Arial" w:hAnsi="Arial"/>
                <w:sz w:val="18"/>
              </w:rPr>
              <w:t>0</w:t>
            </w:r>
          </w:p>
        </w:tc>
      </w:tr>
      <w:tr w14:paraId="164246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1844">
            <w:r>
              <w:rPr>
                <w:rFonts w:ascii="Arial" w:hAnsi="Arial"/>
                <w:sz w:val="18"/>
              </w:rPr>
              <w:t>Salvamentos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4F1">
            <w:r>
              <w:rPr>
                <w:rFonts w:ascii="Arial" w:hAnsi="Arial"/>
                <w:sz w:val="18"/>
              </w:rPr>
              <w:t>0</w:t>
            </w:r>
          </w:p>
        </w:tc>
      </w:tr>
      <w:tr w14:paraId="08D3F8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8193">
            <w:r>
              <w:rPr>
                <w:rFonts w:ascii="Arial" w:hAnsi="Arial"/>
                <w:sz w:val="18"/>
              </w:rPr>
              <w:t>Envios no LinkedIn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9FC8"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6A4993A3">
      <w:pPr>
        <w:spacing w:before="60" w:after="60"/>
      </w:pPr>
    </w:p>
    <w:p w14:paraId="1DB7DE65">
      <w:pPr>
        <w:spacing w:before="240" w:after="80"/>
      </w:pPr>
      <w:r>
        <w:rPr>
          <w:rFonts w:ascii="Arial" w:hAnsi="Arial"/>
          <w:b/>
          <w:color w:val="1A1A2E"/>
          <w:sz w:val="22"/>
        </w:rPr>
        <w:t>7.2 Exibição do Perfil (24–31 mar 2026)</w:t>
      </w:r>
    </w:p>
    <w:tbl>
      <w:tblPr>
        <w:tblStyle w:val="9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5577F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7498A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128</w:t>
            </w:r>
          </w:p>
          <w:p w14:paraId="354B60FB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Exibições totais (-53% 7 dias)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6A3FF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16</w:t>
            </w:r>
          </w:p>
          <w:p w14:paraId="741344DE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Ocorrências em pesquisa (0% 7 dias)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8D564">
            <w:pPr>
              <w:jc w:val="center"/>
            </w:pPr>
            <w:r>
              <w:rPr>
                <w:rFonts w:ascii="Arial" w:hAnsi="Arial"/>
                <w:b/>
                <w:color w:val="C9A84C"/>
                <w:sz w:val="40"/>
              </w:rPr>
              <w:t>12</w:t>
            </w:r>
          </w:p>
          <w:p w14:paraId="6BE0AC48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Visitantes identificados (90 dias)</w:t>
            </w:r>
          </w:p>
        </w:tc>
      </w:tr>
    </w:tbl>
    <w:p w14:paraId="21977F2C">
      <w:pPr>
        <w:spacing w:before="60" w:after="60"/>
      </w:pPr>
    </w:p>
    <w:p w14:paraId="61E20A71">
      <w:pPr>
        <w:spacing w:before="120" w:after="60"/>
      </w:pPr>
      <w:r>
        <w:rPr>
          <w:rFonts w:ascii="Arial" w:hAnsi="Arial"/>
          <w:b/>
          <w:color w:val="1A1A2E"/>
          <w:sz w:val="20"/>
        </w:rPr>
        <w:t>Origem das exibições do perfil</w:t>
      </w:r>
    </w:p>
    <w:tbl>
      <w:tblPr>
        <w:tblStyle w:val="9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0"/>
        <w:gridCol w:w="2000"/>
      </w:tblGrid>
      <w:tr w14:paraId="2D5C3C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D188"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C5A1">
            <w:r>
              <w:rPr>
                <w:rFonts w:ascii="Arial" w:hAnsi="Arial"/>
                <w:b/>
                <w:color w:val="FFFFFF"/>
                <w:sz w:val="18"/>
              </w:rPr>
              <w:t>%</w:t>
            </w:r>
          </w:p>
        </w:tc>
      </w:tr>
      <w:tr w14:paraId="0B0415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86C0">
            <w:r>
              <w:rPr>
                <w:rFonts w:ascii="Arial" w:hAnsi="Arial"/>
                <w:sz w:val="18"/>
              </w:rPr>
              <w:t>Publicações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3325">
            <w:r>
              <w:rPr>
                <w:rFonts w:ascii="Arial" w:hAnsi="Arial"/>
                <w:sz w:val="18"/>
              </w:rPr>
              <w:t>57,0%</w:t>
            </w:r>
          </w:p>
        </w:tc>
      </w:tr>
      <w:tr w14:paraId="04E135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7D8E">
            <w:r>
              <w:rPr>
                <w:rFonts w:ascii="Arial" w:hAnsi="Arial"/>
                <w:sz w:val="18"/>
              </w:rPr>
              <w:t>Recomendações da rede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4CE3">
            <w:r>
              <w:rPr>
                <w:rFonts w:ascii="Arial" w:hAnsi="Arial"/>
                <w:sz w:val="18"/>
              </w:rPr>
              <w:t>17,2%</w:t>
            </w:r>
          </w:p>
        </w:tc>
      </w:tr>
      <w:tr w14:paraId="0E4CDC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5307">
            <w:r>
              <w:rPr>
                <w:rFonts w:ascii="Arial" w:hAnsi="Arial"/>
                <w:sz w:val="18"/>
              </w:rPr>
              <w:t>Comentários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41D0">
            <w:r>
              <w:rPr>
                <w:rFonts w:ascii="Arial" w:hAnsi="Arial"/>
                <w:sz w:val="18"/>
              </w:rPr>
              <w:t>13,3%</w:t>
            </w:r>
          </w:p>
        </w:tc>
      </w:tr>
      <w:tr w14:paraId="56CFA5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35E4">
            <w:r>
              <w:rPr>
                <w:rFonts w:ascii="Arial" w:hAnsi="Arial"/>
                <w:sz w:val="18"/>
              </w:rPr>
              <w:t>Pesquisas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D3ED">
            <w:r>
              <w:rPr>
                <w:rFonts w:ascii="Arial" w:hAnsi="Arial"/>
                <w:sz w:val="18"/>
              </w:rPr>
              <w:t>12,5%</w:t>
            </w:r>
          </w:p>
        </w:tc>
      </w:tr>
    </w:tbl>
    <w:p w14:paraId="034E524F">
      <w:pPr>
        <w:spacing w:before="60" w:after="60"/>
      </w:pPr>
    </w:p>
    <w:p w14:paraId="64049887">
      <w:pPr>
        <w:spacing w:before="240" w:after="80"/>
      </w:pPr>
      <w:r>
        <w:rPr>
          <w:rFonts w:ascii="Arial" w:hAnsi="Arial"/>
          <w:b/>
          <w:color w:val="1A1A2E"/>
          <w:sz w:val="22"/>
        </w:rPr>
        <w:t>7.3 Lista Completa de Visitantes do Perfil</w:t>
      </w:r>
    </w:p>
    <w:tbl>
      <w:tblPr>
        <w:tblStyle w:val="9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29B18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7B28">
            <w:r>
              <w:rPr>
                <w:rFonts w:ascii="Arial" w:hAnsi="Arial"/>
                <w:b/>
                <w:color w:val="FFFFFF"/>
                <w:sz w:val="18"/>
              </w:rPr>
              <w:t>Cargo / Perfil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8F6D">
            <w:r>
              <w:rPr>
                <w:rFonts w:ascii="Arial" w:hAnsi="Arial"/>
                <w:b/>
                <w:color w:val="FFFFFF"/>
                <w:sz w:val="18"/>
              </w:rPr>
              <w:t>Empresa / Setor / Local</w:t>
            </w:r>
          </w:p>
        </w:tc>
      </w:tr>
      <w:tr w14:paraId="70F6A5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3009">
            <w:r>
              <w:rPr>
                <w:rFonts w:ascii="Arial" w:hAnsi="Arial"/>
                <w:sz w:val="18"/>
              </w:rPr>
              <w:t>Analista Comercial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095E">
            <w:r>
              <w:rPr>
                <w:rFonts w:ascii="Arial" w:hAnsi="Arial"/>
                <w:sz w:val="18"/>
              </w:rPr>
              <w:t>Vix Logistica</w:t>
            </w:r>
          </w:p>
        </w:tc>
      </w:tr>
      <w:tr w14:paraId="47EA2C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AC32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1FE6">
            <w:r>
              <w:rPr>
                <w:rFonts w:ascii="Arial" w:hAnsi="Arial"/>
                <w:sz w:val="18"/>
              </w:rPr>
              <w:t>LUMEN</w:t>
            </w:r>
          </w:p>
        </w:tc>
      </w:tr>
      <w:tr w14:paraId="7EC6AD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CCE9">
            <w:r>
              <w:rPr>
                <w:rFonts w:ascii="Arial" w:hAnsi="Arial"/>
                <w:sz w:val="18"/>
              </w:rPr>
              <w:t>Vendedor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AE3B">
            <w:r>
              <w:rPr>
                <w:rFonts w:ascii="Arial" w:hAnsi="Arial"/>
                <w:sz w:val="18"/>
              </w:rPr>
              <w:t>Afya (Educacao Medica)</w:t>
            </w:r>
          </w:p>
        </w:tc>
      </w:tr>
      <w:tr w14:paraId="635EE5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82C4">
            <w:r>
              <w:rPr>
                <w:rFonts w:ascii="Arial" w:hAnsi="Arial"/>
                <w:sz w:val="18"/>
              </w:rPr>
              <w:t>Empresario — Musicos/Produtores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F75D">
            <w:r>
              <w:rPr>
                <w:rFonts w:ascii="Arial" w:hAnsi="Arial"/>
                <w:sz w:val="18"/>
              </w:rPr>
              <w:t>Rio de Janeiro</w:t>
            </w:r>
          </w:p>
        </w:tc>
      </w:tr>
      <w:tr w14:paraId="435DE0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5CFE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8253">
            <w:r>
              <w:rPr>
                <w:rFonts w:ascii="Arial" w:hAnsi="Arial"/>
                <w:sz w:val="18"/>
              </w:rPr>
              <w:t>ID_Lab</w:t>
            </w:r>
          </w:p>
        </w:tc>
      </w:tr>
      <w:tr w14:paraId="2693B3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F29A">
            <w:r>
              <w:rPr>
                <w:rFonts w:ascii="Arial" w:hAnsi="Arial"/>
                <w:sz w:val="18"/>
              </w:rPr>
              <w:t>Consultoria em gestao empresarial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A5AF">
            <w:r>
              <w:rPr>
                <w:rFonts w:ascii="Arial" w:hAnsi="Arial"/>
                <w:sz w:val="18"/>
              </w:rPr>
              <w:t>Fresno e Regiao</w:t>
            </w:r>
          </w:p>
        </w:tc>
      </w:tr>
      <w:tr w14:paraId="214687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9888">
            <w:r>
              <w:rPr>
                <w:rFonts w:ascii="Arial" w:hAnsi="Arial"/>
                <w:sz w:val="18"/>
              </w:rPr>
              <w:t>Fornecimento/gestao de RH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1569">
            <w:r>
              <w:rPr>
                <w:rFonts w:ascii="Arial" w:hAnsi="Arial"/>
                <w:sz w:val="18"/>
              </w:rPr>
              <w:t>Campinas e Regiao</w:t>
            </w:r>
          </w:p>
        </w:tc>
      </w:tr>
      <w:tr w14:paraId="7343DC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6699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E8D9">
            <w:r>
              <w:rPr>
                <w:rFonts w:ascii="Arial" w:hAnsi="Arial"/>
                <w:sz w:val="18"/>
              </w:rPr>
              <w:t>Universidade do Minho</w:t>
            </w:r>
          </w:p>
        </w:tc>
      </w:tr>
      <w:tr w14:paraId="679A33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7CBD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9459">
            <w:r>
              <w:rPr>
                <w:rFonts w:ascii="Arial" w:hAnsi="Arial"/>
                <w:sz w:val="18"/>
              </w:rPr>
              <w:t>UNICIVE — Centro Universitario Cidade Verde</w:t>
            </w:r>
          </w:p>
        </w:tc>
      </w:tr>
      <w:tr w14:paraId="2D0845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5921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2D4E">
            <w:r>
              <w:rPr>
                <w:rFonts w:ascii="Arial" w:hAnsi="Arial"/>
                <w:sz w:val="18"/>
              </w:rPr>
              <w:t>UNOPAR — Universidade Norte do Parana</w:t>
            </w:r>
          </w:p>
        </w:tc>
      </w:tr>
      <w:tr w14:paraId="75D396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AAE8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F07D">
            <w:r>
              <w:rPr>
                <w:rFonts w:ascii="Arial" w:hAnsi="Arial"/>
                <w:sz w:val="18"/>
              </w:rPr>
              <w:t>Infinity HUB</w:t>
            </w:r>
          </w:p>
        </w:tc>
      </w:tr>
      <w:tr w14:paraId="4EC1DF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FB73">
            <w:r>
              <w:rPr>
                <w:rFonts w:ascii="Arial" w:hAnsi="Arial"/>
                <w:sz w:val="18"/>
              </w:rPr>
              <w:t>Palestrante — Treinamento e Desenvolvimento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1CEE">
            <w:r>
              <w:rPr>
                <w:rFonts w:ascii="Arial" w:hAnsi="Arial"/>
                <w:sz w:val="18"/>
              </w:rPr>
              <w:t>Cork e Regiao</w:t>
            </w:r>
          </w:p>
        </w:tc>
      </w:tr>
      <w:tr w14:paraId="4F3DC9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DDC2">
            <w:r>
              <w:rPr>
                <w:rFonts w:ascii="Arial" w:hAnsi="Arial"/>
                <w:sz w:val="18"/>
              </w:rPr>
              <w:t>Empresario — Fisioterapeutas/Fono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6EC">
            <w:r>
              <w:rPr>
                <w:rFonts w:ascii="Arial" w:hAnsi="Arial"/>
                <w:sz w:val="18"/>
              </w:rPr>
              <w:t>Miami-Fort Lauderdale e Regiao</w:t>
            </w:r>
          </w:p>
        </w:tc>
      </w:tr>
      <w:tr w14:paraId="59AC1F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3145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381D">
            <w:r>
              <w:rPr>
                <w:rFonts w:ascii="Arial" w:hAnsi="Arial"/>
                <w:sz w:val="18"/>
              </w:rPr>
              <w:t>Livre e Leve</w:t>
            </w:r>
          </w:p>
        </w:tc>
      </w:tr>
      <w:tr w14:paraId="44298D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054D">
            <w:r>
              <w:rPr>
                <w:rFonts w:ascii="Arial" w:hAnsi="Arial"/>
                <w:sz w:val="18"/>
              </w:rPr>
              <w:t>Gerente de Produtos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431B">
            <w:r>
              <w:rPr>
                <w:rFonts w:ascii="Arial" w:hAnsi="Arial"/>
                <w:sz w:val="18"/>
              </w:rPr>
              <w:t>Dock</w:t>
            </w:r>
          </w:p>
        </w:tc>
      </w:tr>
      <w:tr w14:paraId="5A6382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82E7">
            <w:r>
              <w:rPr>
                <w:rFonts w:ascii="Arial" w:hAnsi="Arial"/>
                <w:sz w:val="18"/>
              </w:rPr>
              <w:t>Alguem (anonimo)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5505">
            <w:r>
              <w:rPr>
                <w:rFonts w:ascii="Arial" w:hAnsi="Arial"/>
                <w:sz w:val="18"/>
              </w:rPr>
              <w:t>Approach</w:t>
            </w:r>
          </w:p>
        </w:tc>
      </w:tr>
      <w:tr w14:paraId="7473A1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FA9E">
            <w:r>
              <w:rPr>
                <w:rFonts w:ascii="Arial" w:hAnsi="Arial"/>
                <w:sz w:val="18"/>
              </w:rPr>
              <w:t>Desenvolvedor de Software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2949">
            <w:r>
              <w:rPr>
                <w:rFonts w:ascii="Arial" w:hAnsi="Arial"/>
                <w:sz w:val="18"/>
              </w:rPr>
              <w:t>Critical TechWorks</w:t>
            </w:r>
          </w:p>
        </w:tc>
      </w:tr>
      <w:tr w14:paraId="5E4700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43E7">
            <w:r>
              <w:rPr>
                <w:rFonts w:ascii="Arial" w:hAnsi="Arial"/>
                <w:sz w:val="18"/>
              </w:rPr>
              <w:t>11 usuarios do LinkedIn (modo privado)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D679">
            <w:r>
              <w:rPr>
                <w:rFonts w:ascii="Arial" w:hAnsi="Arial"/>
                <w:sz w:val="18"/>
              </w:rPr>
              <w:t>Identidade nao disponivel</w:t>
            </w:r>
          </w:p>
        </w:tc>
      </w:tr>
    </w:tbl>
    <w:p w14:paraId="2E8E49DD">
      <w:pPr>
        <w:spacing w:before="60" w:after="60"/>
      </w:pPr>
    </w:p>
    <w:p w14:paraId="13C0D801">
      <w:pPr>
        <w:spacing w:before="240" w:after="80"/>
      </w:pPr>
      <w:r>
        <w:rPr>
          <w:rFonts w:ascii="Arial" w:hAnsi="Arial"/>
          <w:b/>
          <w:color w:val="1A1A2E"/>
          <w:sz w:val="22"/>
        </w:rPr>
        <w:t>7.4 Pagina Empresa — Engajamento por Publicacao</w:t>
      </w:r>
    </w:p>
    <w:tbl>
      <w:tblPr>
        <w:tblStyle w:val="9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60"/>
        <w:gridCol w:w="1800"/>
        <w:gridCol w:w="1800"/>
      </w:tblGrid>
      <w:tr w14:paraId="3294FB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86A7">
            <w:r>
              <w:rPr>
                <w:rFonts w:ascii="Arial" w:hAnsi="Arial"/>
                <w:b/>
                <w:color w:val="FFFFFF"/>
                <w:sz w:val="18"/>
              </w:rPr>
              <w:t>Publicacao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B2E7">
            <w:r>
              <w:rPr>
                <w:rFonts w:ascii="Arial" w:hAnsi="Arial"/>
                <w:b/>
                <w:color w:val="FFFFFF"/>
                <w:sz w:val="18"/>
              </w:rPr>
              <w:t>Impressoes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1AE5">
            <w:r>
              <w:rPr>
                <w:rFonts w:ascii="Arial" w:hAnsi="Arial"/>
                <w:b/>
                <w:color w:val="FFFFFF"/>
                <w:sz w:val="18"/>
              </w:rPr>
              <w:t>Taxa engaj.</w:t>
            </w:r>
          </w:p>
        </w:tc>
      </w:tr>
      <w:tr w14:paraId="2526B3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4907">
            <w:r>
              <w:rPr>
                <w:rFonts w:ascii="Arial" w:hAnsi="Arial"/>
                <w:sz w:val="18"/>
              </w:rPr>
              <w:t>A Zyllah Digital comeca hoje.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519A"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3921">
            <w:r>
              <w:rPr>
                <w:rFonts w:ascii="Arial" w:hAnsi="Arial"/>
                <w:sz w:val="18"/>
              </w:rPr>
              <w:t>175%</w:t>
            </w:r>
          </w:p>
        </w:tc>
      </w:tr>
      <w:tr w14:paraId="4D5DC4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08DB">
            <w:r>
              <w:rPr>
                <w:rFonts w:ascii="Arial" w:hAnsi="Arial"/>
                <w:sz w:val="18"/>
              </w:rPr>
              <w:t>Construimos presenca digital para profissionais de saude...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060D"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6107">
            <w:r>
              <w:rPr>
                <w:rFonts w:ascii="Arial" w:hAnsi="Arial"/>
                <w:sz w:val="18"/>
              </w:rPr>
              <w:t>50%</w:t>
            </w:r>
          </w:p>
        </w:tc>
      </w:tr>
      <w:tr w14:paraId="1C939D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3560">
            <w:r>
              <w:rPr>
                <w:rFonts w:ascii="Arial" w:hAnsi="Arial"/>
                <w:sz w:val="18"/>
              </w:rPr>
              <w:t>Cada projeto Zyllah segue quatro etapas...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702"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0B2F">
            <w:r>
              <w:rPr>
                <w:rFonts w:ascii="Arial" w:hAnsi="Arial"/>
                <w:sz w:val="18"/>
              </w:rPr>
              <w:t>6,67%</w:t>
            </w:r>
          </w:p>
        </w:tc>
      </w:tr>
      <w:tr w14:paraId="2EC528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8E23">
            <w:r>
              <w:rPr>
                <w:rFonts w:ascii="Arial" w:hAnsi="Arial"/>
                <w:sz w:val="18"/>
              </w:rPr>
              <w:t>Profissionais de saude geralmente ja tem autoridade...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5C2D"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78FF">
            <w:r>
              <w:rPr>
                <w:rFonts w:ascii="Arial" w:hAnsi="Arial"/>
                <w:sz w:val="18"/>
              </w:rPr>
              <w:t>7,14%</w:t>
            </w:r>
          </w:p>
        </w:tc>
      </w:tr>
      <w:tr w14:paraId="015D74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2C37">
            <w:r>
              <w:rPr>
                <w:rFonts w:ascii="Arial" w:hAnsi="Arial"/>
                <w:sz w:val="18"/>
              </w:rPr>
              <w:t>A pagina da Zyllah Digital esta no ar — me segue la tambem.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4540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05EB">
            <w:r>
              <w:rPr>
                <w:rFonts w:ascii="Arial" w:hAnsi="Arial"/>
                <w:sz w:val="18"/>
              </w:rPr>
              <w:t>0%</w:t>
            </w:r>
          </w:p>
        </w:tc>
      </w:tr>
    </w:tbl>
    <w:p w14:paraId="4C10AAC1">
      <w:pPr>
        <w:spacing w:before="200" w:after="0"/>
      </w:pPr>
    </w:p>
    <w:p w14:paraId="2CD3BCDB">
      <w:pPr>
        <w:pBdr>
          <w:bottom w:val="single" w:color="C9A84C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8. GOOGLE ANALYTICS 4 — zyllahdigital.github.io</w:t>
      </w:r>
    </w:p>
    <w:p w14:paraId="5B4A004D">
      <w:pPr>
        <w:spacing w:before="60" w:after="60"/>
      </w:pPr>
      <w:r>
        <w:rPr>
          <w:rFonts w:ascii="Arial" w:hAnsi="Arial" w:eastAsia="Arial" w:cs="Arial"/>
          <w:color w:val="1A1A1A"/>
          <w:sz w:val="20"/>
          <w:szCs w:val="20"/>
        </w:rPr>
        <w:t>Período: 06 mar – 07 abr 2026 (32 dias) · Plataforma: Web 100%</w:t>
      </w:r>
    </w:p>
    <w:p w14:paraId="292F4EB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11AC78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665C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3</w:t>
            </w:r>
          </w:p>
          <w:p w14:paraId="11B248EB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Usuários ativos</w:t>
            </w:r>
          </w:p>
        </w:tc>
        <w:tc>
          <w:tcPr>
            <w:tcW w:w="1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12C0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2</w:t>
            </w:r>
          </w:p>
          <w:p w14:paraId="36C00747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Novos usuários</w:t>
            </w:r>
          </w:p>
        </w:tc>
        <w:tc>
          <w:tcPr>
            <w:tcW w:w="1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CDE9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2</w:t>
            </w:r>
          </w:p>
          <w:p w14:paraId="0AF2E8B3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Usuários recorrentes</w:t>
            </w:r>
          </w:p>
        </w:tc>
        <w:tc>
          <w:tcPr>
            <w:tcW w:w="1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1CCF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59s</w:t>
            </w:r>
          </w:p>
          <w:p w14:paraId="5BAEA6BB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Tempo méd. engajamento</w:t>
            </w:r>
          </w:p>
        </w:tc>
        <w:tc>
          <w:tcPr>
            <w:tcW w:w="1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4956"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8</w:t>
            </w:r>
          </w:p>
          <w:p w14:paraId="7202B260">
            <w:pPr>
              <w:jc w:val="center"/>
            </w:pPr>
            <w:r>
              <w:rPr>
                <w:rFonts w:ascii="Arial" w:hAnsi="Arial"/>
                <w:color w:val="CCCCCC"/>
                <w:sz w:val="16"/>
              </w:rPr>
              <w:t>Visualizações de página</w:t>
            </w:r>
          </w:p>
        </w:tc>
      </w:tr>
    </w:tbl>
    <w:p w14:paraId="104D988E">
      <w:pPr>
        <w:spacing w:before="120" w:after="0"/>
      </w:pPr>
    </w:p>
    <w:p w14:paraId="76772ECD">
      <w:pPr>
        <w:pBdr>
          <w:bottom w:val="single" w:color="E8E8E8" w:sz="2" w:space="2"/>
        </w:pBdr>
        <w:spacing w:before="200" w:after="80"/>
      </w:pPr>
      <w:r>
        <w:rPr>
          <w:rFonts w:ascii="Arial" w:hAnsi="Arial"/>
          <w:b/>
          <w:color w:val="1A1A2E"/>
          <w:sz w:val="22"/>
        </w:rPr>
        <w:t>8.1 Aquisição de Tráfego</w:t>
      </w:r>
    </w:p>
    <w:tbl>
      <w:tblPr>
        <w:tblStyle w:val="9"/>
        <w:tblW w:w="936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2340"/>
        <w:gridCol w:w="2340"/>
      </w:tblGrid>
      <w:tr w14:paraId="589A66E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4868">
            <w:r>
              <w:rPr>
                <w:rFonts w:ascii="Arial" w:hAnsi="Arial"/>
                <w:b/>
                <w:color w:val="FFFFFF"/>
                <w:sz w:val="18"/>
              </w:rPr>
              <w:t>Canal</w:t>
            </w:r>
          </w:p>
        </w:tc>
        <w:tc>
          <w:tcPr>
            <w:tcW w:w="234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570E">
            <w:r>
              <w:rPr>
                <w:rFonts w:ascii="Arial" w:hAnsi="Arial"/>
                <w:b/>
                <w:color w:val="FFFFFF"/>
                <w:sz w:val="18"/>
              </w:rPr>
              <w:t>Novos usuários</w:t>
            </w:r>
          </w:p>
        </w:tc>
        <w:tc>
          <w:tcPr>
            <w:tcW w:w="234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8344">
            <w:r>
              <w:rPr>
                <w:rFonts w:ascii="Arial" w:hAnsi="Arial"/>
                <w:b/>
                <w:color w:val="FFFFFF"/>
                <w:sz w:val="18"/>
              </w:rPr>
              <w:t>Sessões</w:t>
            </w:r>
          </w:p>
        </w:tc>
      </w:tr>
      <w:tr w14:paraId="32213650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042E">
            <w:r>
              <w:rPr>
                <w:rFonts w:ascii="Arial" w:hAnsi="Arial"/>
                <w:sz w:val="18"/>
              </w:rPr>
              <w:t>Direct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2098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FB06">
            <w:r>
              <w:rPr>
                <w:rFonts w:ascii="Arial" w:hAnsi="Arial"/>
                <w:sz w:val="18"/>
              </w:rPr>
              <w:t>2 (origem: google)</w:t>
            </w:r>
          </w:p>
        </w:tc>
      </w:tr>
      <w:tr w14:paraId="373EDC1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1A95">
            <w:r>
              <w:rPr>
                <w:rFonts w:ascii="Arial" w:hAnsi="Arial"/>
                <w:sz w:val="18"/>
              </w:rPr>
              <w:t>Organic Social (Instagram — origem: ig)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AA132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000E">
            <w:r>
              <w:rPr>
                <w:rFonts w:ascii="Arial" w:hAnsi="Arial"/>
                <w:sz w:val="18"/>
              </w:rPr>
              <w:t>1</w:t>
            </w:r>
          </w:p>
        </w:tc>
      </w:tr>
    </w:tbl>
    <w:p w14:paraId="230C4D62">
      <w:pPr>
        <w:spacing w:before="120" w:after="0"/>
      </w:pPr>
    </w:p>
    <w:p w14:paraId="6591A97A">
      <w:pPr>
        <w:pBdr>
          <w:bottom w:val="single" w:color="E8E8E8" w:sz="2" w:space="2"/>
        </w:pBdr>
        <w:spacing w:before="200" w:after="80"/>
      </w:pPr>
      <w:r>
        <w:rPr>
          <w:rFonts w:ascii="Arial" w:hAnsi="Arial"/>
          <w:b/>
          <w:color w:val="1A1A2E"/>
          <w:sz w:val="22"/>
        </w:rPr>
        <w:t>8.2 Páginas mais Visitadas</w:t>
      </w:r>
    </w:p>
    <w:tbl>
      <w:tblPr>
        <w:tblStyle w:val="9"/>
        <w:tblW w:w="936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0"/>
        <w:gridCol w:w="2340"/>
      </w:tblGrid>
      <w:tr w14:paraId="4D31A889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20A4">
            <w:r>
              <w:rPr>
                <w:rFonts w:ascii="Arial" w:hAnsi="Arial"/>
                <w:b/>
                <w:color w:val="FFFFFF"/>
                <w:sz w:val="18"/>
              </w:rPr>
              <w:t>Título da Página</w:t>
            </w:r>
          </w:p>
        </w:tc>
        <w:tc>
          <w:tcPr>
            <w:tcW w:w="234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13B2">
            <w:r>
              <w:rPr>
                <w:rFonts w:ascii="Arial" w:hAnsi="Arial"/>
                <w:b/>
                <w:color w:val="FFFFFF"/>
                <w:sz w:val="18"/>
              </w:rPr>
              <w:t>Visualizações</w:t>
            </w:r>
          </w:p>
        </w:tc>
      </w:tr>
      <w:tr w14:paraId="119F9C8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5DBD">
            <w:r>
              <w:rPr>
                <w:rFonts w:ascii="Arial" w:hAnsi="Arial"/>
                <w:sz w:val="18"/>
              </w:rPr>
              <w:t>Zyllah Digital — Presença Digital para Saúde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897E">
            <w:r>
              <w:rPr>
                <w:rFonts w:ascii="Arial" w:hAnsi="Arial"/>
                <w:sz w:val="18"/>
              </w:rPr>
              <w:t>5</w:t>
            </w:r>
          </w:p>
        </w:tc>
      </w:tr>
      <w:tr w14:paraId="1F1999A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498E">
            <w:r>
              <w:rPr>
                <w:rFonts w:ascii="Arial" w:hAnsi="Arial"/>
                <w:sz w:val="18"/>
              </w:rPr>
              <w:t>Zyllah — Presença Digital de Profissionais de Saúde</w:t>
            </w:r>
          </w:p>
        </w:tc>
        <w:tc>
          <w:tcPr>
            <w:tcW w:w="234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CE68">
            <w:r>
              <w:rPr>
                <w:rFonts w:ascii="Arial" w:hAnsi="Arial"/>
                <w:sz w:val="18"/>
              </w:rPr>
              <w:t>3</w:t>
            </w:r>
          </w:p>
        </w:tc>
      </w:tr>
    </w:tbl>
    <w:p w14:paraId="15368993">
      <w:pPr>
        <w:spacing w:before="120" w:after="0"/>
      </w:pPr>
    </w:p>
    <w:p w14:paraId="46081BF1">
      <w:pPr>
        <w:pBdr>
          <w:bottom w:val="single" w:color="E8E8E8" w:sz="2" w:space="2"/>
        </w:pBdr>
        <w:spacing w:before="200" w:after="80"/>
      </w:pPr>
      <w:r>
        <w:rPr>
          <w:rFonts w:ascii="Arial" w:hAnsi="Arial"/>
          <w:b/>
          <w:color w:val="1A1A2E"/>
          <w:sz w:val="22"/>
        </w:rPr>
        <w:t>8.3 Eventos de Engajamento</w:t>
      </w:r>
    </w:p>
    <w:tbl>
      <w:tblPr>
        <w:tblStyle w:val="9"/>
        <w:tblW w:w="936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8EBF9C7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A544"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w="468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01EB">
            <w:r>
              <w:rPr>
                <w:rFonts w:ascii="Arial" w:hAnsi="Arial"/>
                <w:b/>
                <w:color w:val="FFFFFF"/>
                <w:sz w:val="18"/>
              </w:rPr>
              <w:t>Contagem</w:t>
            </w:r>
          </w:p>
        </w:tc>
      </w:tr>
      <w:tr w14:paraId="16BBA293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93AF">
            <w:r>
              <w:rPr>
                <w:rFonts w:ascii="Arial" w:hAnsi="Arial"/>
                <w:sz w:val="18"/>
              </w:rPr>
              <w:t>section_view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13EA">
            <w:r>
              <w:rPr>
                <w:rFonts w:ascii="Arial" w:hAnsi="Arial"/>
                <w:sz w:val="18"/>
              </w:rPr>
              <w:t>23</w:t>
            </w:r>
          </w:p>
        </w:tc>
      </w:tr>
      <w:tr w14:paraId="4216657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1309">
            <w:r>
              <w:rPr>
                <w:rFonts w:ascii="Arial" w:hAnsi="Arial"/>
                <w:sz w:val="18"/>
              </w:rPr>
              <w:t>page_view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83EB">
            <w:r>
              <w:rPr>
                <w:rFonts w:ascii="Arial" w:hAnsi="Arial"/>
                <w:sz w:val="18"/>
              </w:rPr>
              <w:t>8</w:t>
            </w:r>
          </w:p>
        </w:tc>
      </w:tr>
      <w:tr w14:paraId="3D9D965D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F670">
            <w:r>
              <w:rPr>
                <w:rFonts w:ascii="Arial" w:hAnsi="Arial"/>
                <w:sz w:val="18"/>
              </w:rPr>
              <w:t>user_engagement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0705">
            <w:r>
              <w:rPr>
                <w:rFonts w:ascii="Arial" w:hAnsi="Arial"/>
                <w:sz w:val="18"/>
              </w:rPr>
              <w:t>7</w:t>
            </w:r>
          </w:p>
        </w:tc>
      </w:tr>
      <w:tr w14:paraId="13A4A32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0127">
            <w:r>
              <w:rPr>
                <w:rFonts w:ascii="Arial" w:hAnsi="Arial"/>
                <w:sz w:val="18"/>
              </w:rPr>
              <w:t>click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3980">
            <w:r>
              <w:rPr>
                <w:rFonts w:ascii="Arial" w:hAnsi="Arial"/>
                <w:sz w:val="18"/>
              </w:rPr>
              <w:t>6</w:t>
            </w:r>
          </w:p>
        </w:tc>
      </w:tr>
      <w:tr w14:paraId="0BB9EB8E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BBF8">
            <w:r>
              <w:rPr>
                <w:rFonts w:ascii="Arial" w:hAnsi="Arial"/>
                <w:sz w:val="18"/>
              </w:rPr>
              <w:t>scroll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595">
            <w:r>
              <w:rPr>
                <w:rFonts w:ascii="Arial" w:hAnsi="Arial"/>
                <w:sz w:val="18"/>
              </w:rPr>
              <w:t>6</w:t>
            </w:r>
          </w:p>
        </w:tc>
      </w:tr>
      <w:tr w14:paraId="085589E4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DE1B">
            <w:r>
              <w:rPr>
                <w:rFonts w:ascii="Arial" w:hAnsi="Arial"/>
                <w:sz w:val="18"/>
              </w:rPr>
              <w:t>session_start</w:t>
            </w:r>
          </w:p>
        </w:tc>
        <w:tc>
          <w:tcPr>
            <w:tcW w:w="468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5155">
            <w:r>
              <w:rPr>
                <w:rFonts w:ascii="Arial" w:hAnsi="Arial"/>
                <w:sz w:val="18"/>
              </w:rPr>
              <w:t>6</w:t>
            </w:r>
          </w:p>
        </w:tc>
      </w:tr>
      <w:tr w14:paraId="2C06C24C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B2E9">
            <w:r>
              <w:rPr>
                <w:rFonts w:ascii="Arial" w:hAnsi="Arial"/>
                <w:sz w:val="18"/>
              </w:rPr>
              <w:t>first_visit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D046">
            <w:r>
              <w:rPr>
                <w:rFonts w:ascii="Arial" w:hAnsi="Arial"/>
                <w:sz w:val="18"/>
              </w:rPr>
              <w:t>2</w:t>
            </w:r>
          </w:p>
        </w:tc>
      </w:tr>
    </w:tbl>
    <w:p w14:paraId="28D5CF00">
      <w:pPr>
        <w:spacing w:before="120" w:after="0"/>
      </w:pPr>
    </w:p>
    <w:p w14:paraId="13A5AB19">
      <w:pPr>
        <w:pBdr>
          <w:bottom w:val="single" w:color="E8E8E8" w:sz="2" w:space="2"/>
        </w:pBdr>
        <w:spacing w:before="200" w:after="80"/>
      </w:pPr>
      <w:r>
        <w:rPr>
          <w:rFonts w:ascii="Arial" w:hAnsi="Arial"/>
          <w:b/>
          <w:color w:val="1A1A2E"/>
          <w:sz w:val="22"/>
        </w:rPr>
        <w:t>8.4 Geolocalização e Idioma</w:t>
      </w:r>
    </w:p>
    <w:tbl>
      <w:tblPr>
        <w:tblStyle w:val="9"/>
        <w:tblW w:w="9360" w:type="dxa"/>
        <w:tblInd w:w="0" w:type="dxa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single" w:color="CCCCCC" w:sz="0" w:space="0"/>
          <w:insideV w:val="single" w:color="CCCCCC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42E74B1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C98E">
            <w:r>
              <w:rPr>
                <w:rFonts w:ascii="Arial" w:hAnsi="Arial"/>
                <w:b/>
                <w:color w:val="FFFFFF"/>
                <w:sz w:val="18"/>
              </w:rPr>
              <w:t>Segmento</w:t>
            </w:r>
          </w:p>
        </w:tc>
        <w:tc>
          <w:tcPr>
            <w:tcW w:w="312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ABDF">
            <w:r>
              <w:rPr>
                <w:rFonts w:ascii="Arial" w:hAnsi="Arial"/>
                <w:b/>
                <w:color w:val="FFFFFF"/>
                <w:sz w:val="18"/>
              </w:rPr>
              <w:t>Detalhe</w:t>
            </w:r>
          </w:p>
        </w:tc>
        <w:tc>
          <w:tcPr>
            <w:tcW w:w="3120" w:type="dxa"/>
            <w:shd w:val="clear" w:color="auto" w:fill="2C3E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D7C2">
            <w:r>
              <w:rPr>
                <w:rFonts w:ascii="Arial" w:hAnsi="Arial"/>
                <w:b/>
                <w:color w:val="FFFFFF"/>
                <w:sz w:val="18"/>
              </w:rPr>
              <w:t>Usuários ativos</w:t>
            </w:r>
          </w:p>
        </w:tc>
      </w:tr>
      <w:tr w14:paraId="43CE9488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CFFF">
            <w:r>
              <w:rPr>
                <w:rFonts w:ascii="Arial" w:hAnsi="Arial"/>
                <w:sz w:val="18"/>
              </w:rPr>
              <w:t>País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9C0D">
            <w:r>
              <w:rPr>
                <w:rFonts w:ascii="Arial" w:hAnsi="Arial"/>
                <w:sz w:val="18"/>
              </w:rPr>
              <w:t>Brazil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90A8">
            <w:r>
              <w:rPr>
                <w:rFonts w:ascii="Arial" w:hAnsi="Arial"/>
                <w:sz w:val="18"/>
              </w:rPr>
              <w:t>3</w:t>
            </w:r>
          </w:p>
        </w:tc>
      </w:tr>
      <w:tr w14:paraId="378F81EB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E413">
            <w:r>
              <w:rPr>
                <w:rFonts w:ascii="Arial" w:hAnsi="Arial"/>
                <w:sz w:val="18"/>
              </w:rPr>
              <w:t>Cidade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65F0">
            <w:r>
              <w:rPr>
                <w:rFonts w:ascii="Arial" w:hAnsi="Arial"/>
                <w:sz w:val="18"/>
              </w:rPr>
              <w:t>Niterói, Nova Friburgo, São Paulo</w:t>
            </w:r>
          </w:p>
        </w:tc>
        <w:tc>
          <w:tcPr>
            <w:tcW w:w="31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6D0B">
            <w:r>
              <w:rPr>
                <w:rFonts w:ascii="Arial" w:hAnsi="Arial"/>
                <w:sz w:val="18"/>
              </w:rPr>
              <w:t>1 cada</w:t>
            </w:r>
          </w:p>
        </w:tc>
      </w:tr>
      <w:tr w14:paraId="28D48C52">
        <w:tblPrEx>
          <w:tblBorders>
            <w:top w:val="single" w:color="CCCCCC" w:sz="0" w:space="0"/>
            <w:left w:val="single" w:color="CCCCCC" w:sz="0" w:space="0"/>
            <w:bottom w:val="single" w:color="CCCCCC" w:sz="0" w:space="0"/>
            <w:right w:val="single" w:color="CCCCCC" w:sz="0" w:space="0"/>
            <w:insideH w:val="single" w:color="CCCCCC" w:sz="0" w:space="0"/>
            <w:insideV w:val="single" w:color="CCCCC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8DFA">
            <w:r>
              <w:rPr>
                <w:rFonts w:ascii="Arial" w:hAnsi="Arial"/>
                <w:sz w:val="18"/>
              </w:rPr>
              <w:t>Idioma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22AB">
            <w:r>
              <w:rPr>
                <w:rFonts w:ascii="Arial" w:hAnsi="Arial"/>
                <w:sz w:val="18"/>
              </w:rPr>
              <w:t>Português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7F48">
            <w:r>
              <w:rPr>
                <w:rFonts w:ascii="Arial" w:hAnsi="Arial"/>
                <w:sz w:val="18"/>
              </w:rPr>
              <w:t>100%</w:t>
            </w:r>
          </w:p>
        </w:tc>
      </w:tr>
    </w:tbl>
    <w:p w14:paraId="2E73BBFE">
      <w:pPr>
        <w:spacing w:before="160" w:after="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0D67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2026-04-07T18:12:00Z</dcterms:created>
  <dc:creator>Un-named</dc:creator>
  <cp:lastModifiedBy>Guilherme</cp:lastModifiedBy>
  <dcterms:modified xsi:type="dcterms:W3CDTF">2026-04-07T18:53:50Z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E9A34352C0A04EC5B20363B4C5350D71_12</vt:lpwstr>
  </property>
</Properties>
</file>