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C93D" w14:textId="77777777" w:rsidR="000D5631" w:rsidRDefault="000D5631" w:rsidP="000D5631">
      <w:pPr>
        <w:pStyle w:val="3"/>
      </w:pPr>
      <w:r>
        <w:rPr>
          <w:rFonts w:hint="eastAsia"/>
        </w:rPr>
        <w:t>测量原理</w:t>
      </w:r>
    </w:p>
    <w:p w14:paraId="12E0F763" w14:textId="77777777" w:rsidR="000D5631" w:rsidRDefault="000D5631" w:rsidP="000D5631">
      <w:pPr>
        <w:pStyle w:val="13"/>
      </w:pPr>
      <w:r>
        <w:t>Ⅳ</w:t>
      </w:r>
      <w:r>
        <w:rPr>
          <w:rFonts w:hint="eastAsia"/>
        </w:rPr>
        <w:t>级和</w:t>
      </w:r>
      <w:r>
        <w:t>Ⅴ</w:t>
      </w:r>
      <w:r>
        <w:rPr>
          <w:rFonts w:hint="eastAsia"/>
        </w:rPr>
        <w:t>级结构面调查时，为了调查的结果更为准确，在充分收集和了解岩体的构造地质、工程地质等背景资料的基础上要遵循以下原则</w:t>
      </w:r>
      <w:r>
        <w:t>:</w:t>
      </w:r>
    </w:p>
    <w:p w14:paraId="5B7F5CB7" w14:textId="77777777" w:rsidR="000D5631" w:rsidRDefault="000D5631" w:rsidP="000D5631">
      <w:pPr>
        <w:pStyle w:val="13"/>
      </w:pPr>
      <w:bookmarkStart w:id="0" w:name="_Ref401581831"/>
      <w:r>
        <w:rPr>
          <w:rFonts w:hint="eastAsia"/>
        </w:rPr>
        <w:t>（</w:t>
      </w:r>
      <w:r>
        <w:t>1</w:t>
      </w:r>
      <w:r>
        <w:rPr>
          <w:rFonts w:hint="eastAsia"/>
        </w:rPr>
        <w:t>）选取的露头面尽量平整，因为起伏不平的露头</w:t>
      </w:r>
      <w:proofErr w:type="gramStart"/>
      <w:r>
        <w:rPr>
          <w:rFonts w:hint="eastAsia"/>
        </w:rPr>
        <w:t>给迹长</w:t>
      </w:r>
      <w:proofErr w:type="gramEnd"/>
      <w:r>
        <w:rPr>
          <w:rFonts w:hint="eastAsia"/>
        </w:rPr>
        <w:t>和间距等的测量造成不便而且会带来较大的偏差；</w:t>
      </w:r>
      <w:bookmarkEnd w:id="0"/>
    </w:p>
    <w:p w14:paraId="4014CAD2" w14:textId="77777777" w:rsidR="000D5631" w:rsidRDefault="000D5631" w:rsidP="000D5631">
      <w:pPr>
        <w:pStyle w:val="13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）露头面尽量新鲜未扰动，不曾受爆破、倾倒破坏、风化剥蚀和植物生长等不利因素影响，以保证测量数据的可靠性；</w:t>
      </w:r>
    </w:p>
    <w:p w14:paraId="78B5BB2B" w14:textId="77777777" w:rsidR="000D5631" w:rsidRDefault="000D5631" w:rsidP="000D5631">
      <w:pPr>
        <w:pStyle w:val="13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）露头面积尽可能选大一些的，以保证足够的数据样本，尽可能地多</w:t>
      </w:r>
      <w:proofErr w:type="gramStart"/>
      <w:r>
        <w:rPr>
          <w:rFonts w:hint="eastAsia"/>
        </w:rPr>
        <w:t>测出半迹长</w:t>
      </w:r>
      <w:proofErr w:type="gramEnd"/>
      <w:r>
        <w:rPr>
          <w:rFonts w:hint="eastAsia"/>
        </w:rPr>
        <w:t>；</w:t>
      </w:r>
    </w:p>
    <w:p w14:paraId="6EDA5B80" w14:textId="77777777" w:rsidR="000D5631" w:rsidRDefault="000D5631" w:rsidP="000D5631">
      <w:pPr>
        <w:pStyle w:val="13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）测量过程中不宜频繁变更人员、设备和方法，以减小测量误差；</w:t>
      </w:r>
    </w:p>
    <w:p w14:paraId="49F53982" w14:textId="77777777" w:rsidR="000D5631" w:rsidRDefault="000D5631" w:rsidP="000D5631">
      <w:pPr>
        <w:pStyle w:val="13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）要结合现场节理调查情况和前期的研究成果，合理确定</w:t>
      </w:r>
      <w:proofErr w:type="gramStart"/>
      <w:r>
        <w:rPr>
          <w:rFonts w:hint="eastAsia"/>
        </w:rPr>
        <w:t>节理迹长的</w:t>
      </w:r>
      <w:proofErr w:type="gramEnd"/>
      <w:r>
        <w:rPr>
          <w:rFonts w:hint="eastAsia"/>
        </w:rPr>
        <w:t>测量下限值。</w:t>
      </w:r>
    </w:p>
    <w:p w14:paraId="5FABFB61" w14:textId="77777777" w:rsidR="000D5631" w:rsidRDefault="000D5631" w:rsidP="000D5631">
      <w:pPr>
        <w:pStyle w:val="13"/>
      </w:pPr>
      <w:proofErr w:type="gramStart"/>
      <w:r>
        <w:rPr>
          <w:rFonts w:hint="eastAsia"/>
        </w:rPr>
        <w:t>野外</w:t>
      </w:r>
      <w:r>
        <w:t>Ⅳ</w:t>
      </w:r>
      <w:proofErr w:type="gramEnd"/>
      <w:r>
        <w:rPr>
          <w:rFonts w:hint="eastAsia"/>
        </w:rPr>
        <w:t>级和</w:t>
      </w:r>
      <w:r>
        <w:t>Ⅴ</w:t>
      </w:r>
      <w:r>
        <w:rPr>
          <w:rFonts w:hint="eastAsia"/>
        </w:rPr>
        <w:t>级结构面调查时，首先通过实际踏勘，在研究范围内选择发育良好的露头，用</w:t>
      </w:r>
      <w:r>
        <w:t>GPS</w:t>
      </w:r>
      <w:r>
        <w:rPr>
          <w:rFonts w:hint="eastAsia"/>
        </w:rPr>
        <w:t>确定露头的位置，然后采用综合法（如图</w:t>
      </w:r>
      <w:r>
        <w:t>1</w:t>
      </w:r>
      <w:r>
        <w:rPr>
          <w:rFonts w:hint="eastAsia"/>
        </w:rPr>
        <w:t>所示）进行节理（</w:t>
      </w:r>
      <w:r>
        <w:t>Ⅳ</w:t>
      </w:r>
      <w:r>
        <w:rPr>
          <w:rFonts w:hint="eastAsia"/>
        </w:rPr>
        <w:t>级和</w:t>
      </w:r>
      <w:r>
        <w:t>Ⅴ</w:t>
      </w:r>
      <w:r>
        <w:rPr>
          <w:rFonts w:hint="eastAsia"/>
        </w:rPr>
        <w:t>级结构面）调查。综合法节理调查根据节理与测线的关系将节理分为三种类型，测量露头内大于</w:t>
      </w:r>
      <w:r>
        <w:t>30cm</w:t>
      </w:r>
      <w:r>
        <w:rPr>
          <w:rFonts w:hint="eastAsia"/>
        </w:rPr>
        <w:t>的每条结构面。</w:t>
      </w:r>
    </w:p>
    <w:p w14:paraId="63D79932" w14:textId="77777777" w:rsidR="000D5631" w:rsidRDefault="000D5631" w:rsidP="000D5631">
      <w:pPr>
        <w:pStyle w:val="20"/>
      </w:pP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4FEDC177" wp14:editId="6F23CC97">
            <wp:extent cx="3200400" cy="2216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EEA6" w14:textId="77777777" w:rsidR="000D5631" w:rsidRDefault="000D5631" w:rsidP="000D5631">
      <w:pPr>
        <w:pStyle w:val="a7"/>
      </w:pPr>
      <w:bookmarkStart w:id="1" w:name="_Toc470123102"/>
      <w:bookmarkStart w:id="2" w:name="_Toc470121928"/>
      <w:bookmarkStart w:id="3" w:name="_Toc462866657"/>
      <w:r>
        <w:t xml:space="preserve">      </w:t>
      </w:r>
      <w:bookmarkStart w:id="4" w:name="_Toc501105121"/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综合法结构面测量的三种类型</w:t>
      </w:r>
      <w:bookmarkEnd w:id="1"/>
      <w:bookmarkEnd w:id="2"/>
      <w:bookmarkEnd w:id="3"/>
      <w:bookmarkEnd w:id="4"/>
    </w:p>
    <w:p w14:paraId="2DFC4E31" w14:textId="77777777" w:rsidR="000D5631" w:rsidRDefault="000D5631" w:rsidP="000D5631">
      <w:pPr>
        <w:pStyle w:val="13"/>
        <w:jc w:val="both"/>
      </w:pPr>
      <w:r>
        <w:rPr>
          <w:rFonts w:hint="eastAsia"/>
        </w:rPr>
        <w:t>露头节理综合法的测量原理：据测线与节理迹线的相互关系，将测线两侧的节理迹线划分为相交（</w:t>
      </w:r>
      <w:r>
        <w:rPr>
          <w:rFonts w:ascii="宋体" w:hAnsi="宋体" w:cs="宋体" w:hint="eastAsia"/>
        </w:rPr>
        <w:t>Ⅰ型</w:t>
      </w:r>
      <w:r>
        <w:rPr>
          <w:rFonts w:hint="eastAsia"/>
        </w:rPr>
        <w:t>）、延长相交（</w:t>
      </w:r>
      <w:r>
        <w:rPr>
          <w:rFonts w:ascii="宋体" w:hAnsi="宋体" w:cs="宋体" w:hint="eastAsia"/>
        </w:rPr>
        <w:t>Ⅱ型</w:t>
      </w:r>
      <w:r>
        <w:rPr>
          <w:rFonts w:hint="eastAsia"/>
        </w:rPr>
        <w:t>）、不相交（</w:t>
      </w:r>
      <w:r>
        <w:rPr>
          <w:rFonts w:ascii="宋体" w:hAnsi="宋体" w:cs="宋体" w:hint="eastAsia"/>
        </w:rPr>
        <w:t>Ⅲ型</w:t>
      </w:r>
      <w:r>
        <w:rPr>
          <w:rFonts w:hint="eastAsia"/>
        </w:rPr>
        <w:t>）三种类型。图</w:t>
      </w:r>
      <w:r>
        <w:rPr>
          <w:rFonts w:hint="eastAsia"/>
        </w:rPr>
        <w:t>1</w:t>
      </w:r>
      <w:r>
        <w:rPr>
          <w:rFonts w:hint="eastAsia"/>
        </w:rPr>
        <w:t>中</w:t>
      </w:r>
      <w:r>
        <w:t>O</w:t>
      </w:r>
      <w:r>
        <w:rPr>
          <w:rFonts w:hint="eastAsia"/>
        </w:rPr>
        <w:t>点为测线起点，对于Ⅰ型和Ⅱ型迹线而言，</w:t>
      </w:r>
      <w:r>
        <w:rPr>
          <w:i/>
          <w:iCs/>
        </w:rPr>
        <w:t>L</w:t>
      </w:r>
      <w:r>
        <w:rPr>
          <w:i/>
          <w:iCs/>
          <w:vertAlign w:val="subscript"/>
        </w:rPr>
        <w:t>0</w:t>
      </w:r>
      <w:r>
        <w:rPr>
          <w:rFonts w:hint="eastAsia"/>
        </w:rPr>
        <w:t>为迹线与测线相交点和延长相交点的位置。对于Ⅲ型迹线而言</w:t>
      </w:r>
    </w:p>
    <w:p w14:paraId="43507941" w14:textId="77777777" w:rsidR="000D5631" w:rsidRDefault="000D5631" w:rsidP="000D5631">
      <w:pPr>
        <w:pStyle w:val="13"/>
        <w:ind w:firstLineChars="0" w:firstLine="0"/>
        <w:jc w:val="both"/>
      </w:pPr>
      <w:r>
        <w:rPr>
          <w:rFonts w:hint="eastAsia"/>
        </w:rPr>
        <w:t>，过迹线的起点作垂线，通过记录垂线与测线相交的位置</w:t>
      </w:r>
      <w:r>
        <w:rPr>
          <w:noProof/>
          <w:position w:val="-12"/>
        </w:rPr>
        <w:drawing>
          <wp:inline distT="0" distB="0" distL="0" distR="0" wp14:anchorId="4B6CBF4E" wp14:editId="25F3F651">
            <wp:extent cx="184150" cy="2286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和垂线段的长度</w:t>
      </w:r>
      <w:r>
        <w:rPr>
          <w:noProof/>
          <w:position w:val="-12"/>
        </w:rPr>
        <w:drawing>
          <wp:inline distT="0" distB="0" distL="0" distR="0" wp14:anchorId="1B3D593F" wp14:editId="1B9574DF">
            <wp:extent cx="158750" cy="228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来确定迹线。</w:t>
      </w:r>
    </w:p>
    <w:p w14:paraId="01488916" w14:textId="77777777" w:rsidR="000D5631" w:rsidRDefault="000D5631" w:rsidP="000D5631">
      <w:pPr>
        <w:pStyle w:val="13"/>
        <w:ind w:firstLineChars="0" w:firstLine="0"/>
        <w:jc w:val="both"/>
      </w:pPr>
      <w:r>
        <w:rPr>
          <w:rFonts w:hint="eastAsia"/>
        </w:rPr>
        <w:t>当</w:t>
      </w:r>
      <w:r>
        <w:rPr>
          <w:noProof/>
          <w:position w:val="-12"/>
        </w:rPr>
        <w:drawing>
          <wp:inline distT="0" distB="0" distL="0" distR="0" wp14:anchorId="4FB13E37" wp14:editId="5DACAE74">
            <wp:extent cx="831850" cy="2286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时即为类型</w:t>
      </w:r>
      <w:r>
        <w:rPr>
          <w:rFonts w:ascii="宋体" w:hAnsi="宋体" w:cs="宋体" w:hint="eastAsia"/>
        </w:rPr>
        <w:t>Ⅰ</w:t>
      </w:r>
      <w:r>
        <w:rPr>
          <w:rFonts w:hint="eastAsia"/>
        </w:rPr>
        <w:t>节理迹线；当</w:t>
      </w:r>
      <w:r>
        <w:rPr>
          <w:noProof/>
          <w:position w:val="-12"/>
        </w:rPr>
        <w:drawing>
          <wp:inline distT="0" distB="0" distL="0" distR="0" wp14:anchorId="44AD7640" wp14:editId="4D9E547C">
            <wp:extent cx="831850" cy="2286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时即为类型</w:t>
      </w:r>
      <w:r>
        <w:rPr>
          <w:rFonts w:ascii="宋体" w:hAnsi="宋体" w:cs="宋体" w:hint="eastAsia"/>
        </w:rPr>
        <w:t>Ⅱ</w:t>
      </w:r>
      <w:r>
        <w:rPr>
          <w:rFonts w:hint="eastAsia"/>
        </w:rPr>
        <w:t>节理迹线；当</w:t>
      </w:r>
      <w:r>
        <w:rPr>
          <w:noProof/>
          <w:position w:val="-12"/>
        </w:rPr>
        <w:drawing>
          <wp:inline distT="0" distB="0" distL="0" distR="0" wp14:anchorId="4E1BEDB7" wp14:editId="207B6910">
            <wp:extent cx="838200" cy="22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时即为类型</w:t>
      </w:r>
      <w:r>
        <w:rPr>
          <w:rFonts w:ascii="宋体" w:hAnsi="宋体" w:cs="宋体" w:hint="eastAsia"/>
        </w:rPr>
        <w:t>Ⅲ</w:t>
      </w:r>
      <w:r>
        <w:rPr>
          <w:rFonts w:hint="eastAsia"/>
        </w:rPr>
        <w:t>节理迹线。</w:t>
      </w:r>
      <w:proofErr w:type="gramStart"/>
      <w:r>
        <w:rPr>
          <w:rFonts w:hint="eastAsia"/>
        </w:rPr>
        <w:t>综合全迹长法</w:t>
      </w:r>
      <w:proofErr w:type="gramEnd"/>
      <w:r>
        <w:rPr>
          <w:rFonts w:hint="eastAsia"/>
        </w:rPr>
        <w:t>适用于露头节理发育面大，发育复杂的露头节理。</w:t>
      </w:r>
    </w:p>
    <w:p w14:paraId="56BFB5A2" w14:textId="77777777" w:rsidR="000D5631" w:rsidRDefault="000D5631" w:rsidP="000D5631">
      <w:pPr>
        <w:pStyle w:val="13"/>
        <w:jc w:val="both"/>
      </w:pPr>
      <w:r>
        <w:rPr>
          <w:rFonts w:hint="eastAsia"/>
        </w:rPr>
        <w:t>露头节理测量的具体步骤：首先</w:t>
      </w:r>
      <w:r>
        <w:rPr>
          <w:rFonts w:hint="eastAsia"/>
          <w:b/>
          <w:bCs w:val="0"/>
        </w:rPr>
        <w:t>布置测线</w:t>
      </w:r>
      <w:r>
        <w:rPr>
          <w:rFonts w:hint="eastAsia"/>
        </w:rPr>
        <w:t>，测线的合理布置须囊括主要走向的所有节理，</w:t>
      </w:r>
      <w:r>
        <w:rPr>
          <w:rFonts w:hint="eastAsia"/>
        </w:rPr>
        <w:lastRenderedPageBreak/>
        <w:t>为减少工作量，其次测量</w:t>
      </w:r>
      <w:r>
        <w:rPr>
          <w:rFonts w:hint="eastAsia"/>
          <w:b/>
          <w:bCs w:val="0"/>
        </w:rPr>
        <w:t>测线走向</w:t>
      </w:r>
      <w:r>
        <w:rPr>
          <w:rFonts w:hint="eastAsia"/>
        </w:rPr>
        <w:t>，并记录测线起点的</w:t>
      </w:r>
      <w:r>
        <w:t>GPS</w:t>
      </w:r>
      <w:r>
        <w:rPr>
          <w:rFonts w:hint="eastAsia"/>
        </w:rPr>
        <w:t>坐标值，必须以测线起点为起始点，指向测线终点；按照结构面优势产状，初步划分测量组，采用结构面测量板，依次测量每个优势组中每一条节理面的倾角、倾向和长度，同时记录节理迹线的起点位置、端点类型、张开度和充填情况等，做到不重不漏；然后</w:t>
      </w:r>
      <w:r>
        <w:rPr>
          <w:rFonts w:hint="eastAsia"/>
          <w:b/>
          <w:bCs w:val="0"/>
        </w:rPr>
        <w:t>露头测量</w:t>
      </w:r>
      <w:r>
        <w:rPr>
          <w:rFonts w:hint="eastAsia"/>
        </w:rPr>
        <w:t>，采用手持式</w:t>
      </w:r>
      <w:proofErr w:type="spellStart"/>
      <w:r>
        <w:t>GPS</w:t>
      </w:r>
      <w:proofErr w:type="spellEnd"/>
      <w:r>
        <w:rPr>
          <w:rFonts w:hint="eastAsia"/>
        </w:rPr>
        <w:t>中多边形法测量模块测量露头的出露面积和每一个拐点的坐标值，并测量露头产状；最后</w:t>
      </w:r>
      <w:r>
        <w:rPr>
          <w:rFonts w:hint="eastAsia"/>
          <w:b/>
          <w:bCs w:val="0"/>
        </w:rPr>
        <w:t>标记拍照</w:t>
      </w:r>
      <w:r>
        <w:rPr>
          <w:rFonts w:hint="eastAsia"/>
        </w:rPr>
        <w:t>，用红色油漆对露头编号，测量露头的倾向与倾角，采用照相机对露头进行含比例尺拍照，至此完成了测量露头一个循环。现场调查内容统一记录于规范表格内（见表</w:t>
      </w:r>
      <w:r>
        <w:t>2</w:t>
      </w:r>
      <w:r>
        <w:rPr>
          <w:rFonts w:hint="eastAsia"/>
        </w:rPr>
        <w:t>）</w:t>
      </w:r>
    </w:p>
    <w:p w14:paraId="13A7DAE0" w14:textId="77777777" w:rsidR="000D5631" w:rsidRDefault="000D5631" w:rsidP="000D5631">
      <w:pPr>
        <w:pStyle w:val="a7"/>
        <w:rPr>
          <w:b/>
        </w:rPr>
      </w:pPr>
      <w:bookmarkStart w:id="5" w:name="_Toc462866646"/>
      <w:bookmarkStart w:id="6" w:name="_Toc17709619"/>
      <w:r>
        <w:rPr>
          <w:rFonts w:hint="eastAsia"/>
          <w:b/>
        </w:rPr>
        <w:t>表</w:t>
      </w:r>
      <w:r>
        <w:rPr>
          <w:b/>
        </w:rPr>
        <w:t xml:space="preserve"> </w:t>
      </w:r>
      <w:r>
        <w:fldChar w:fldCharType="begin"/>
      </w:r>
      <w:r>
        <w:rPr>
          <w:b/>
        </w:rPr>
        <w:instrText xml:space="preserve"> SEQ </w:instrText>
      </w:r>
      <w:r>
        <w:rPr>
          <w:rFonts w:hint="eastAsia"/>
          <w:b/>
        </w:rPr>
        <w:instrText>表</w:instrText>
      </w:r>
      <w:r>
        <w:rPr>
          <w:b/>
        </w:rPr>
        <w:instrText xml:space="preserve"> \* ARABIC </w:instrText>
      </w:r>
      <w:r>
        <w:fldChar w:fldCharType="separate"/>
      </w:r>
      <w:r>
        <w:rPr>
          <w:b/>
          <w:noProof/>
        </w:rPr>
        <w:t>2</w:t>
      </w:r>
      <w:r>
        <w:fldChar w:fldCharType="end"/>
      </w:r>
      <w:r>
        <w:rPr>
          <w:b/>
        </w:rPr>
        <w:t xml:space="preserve"> </w:t>
      </w:r>
      <w:r>
        <w:rPr>
          <w:rFonts w:hint="eastAsia"/>
          <w:b/>
        </w:rPr>
        <w:t>露头结构面几何特征测量记录表</w:t>
      </w:r>
      <w:bookmarkEnd w:id="5"/>
      <w:bookmarkEnd w:id="6"/>
    </w:p>
    <w:p w14:paraId="29848C35" w14:textId="77777777" w:rsidR="000D5631" w:rsidRDefault="000D5631" w:rsidP="000D5631">
      <w:pPr>
        <w:spacing w:line="360" w:lineRule="auto"/>
        <w:ind w:firstLine="420"/>
        <w:jc w:val="center"/>
        <w:rPr>
          <w:szCs w:val="21"/>
          <w:u w:val="double"/>
        </w:rPr>
      </w:pPr>
      <w:r>
        <w:rPr>
          <w:rFonts w:hint="eastAsia"/>
          <w:szCs w:val="21"/>
          <w:u w:val="double"/>
        </w:rPr>
        <w:t>露头结构面几何特征测量记录表</w:t>
      </w:r>
    </w:p>
    <w:p w14:paraId="5D039602" w14:textId="77777777" w:rsidR="000D5631" w:rsidRDefault="000D5631" w:rsidP="000D5631">
      <w:pPr>
        <w:spacing w:line="360" w:lineRule="auto"/>
        <w:ind w:firstLineChars="250" w:firstLine="525"/>
        <w:rPr>
          <w:sz w:val="32"/>
          <w:szCs w:val="24"/>
          <w:u w:val="double"/>
        </w:rPr>
      </w:pPr>
      <w:r>
        <w:t xml:space="preserve">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  <w:r>
        <w:t xml:space="preserve">      </w:t>
      </w:r>
      <w:r>
        <w:rPr>
          <w:rFonts w:hint="eastAsia"/>
        </w:rPr>
        <w:t>测量：</w:t>
      </w:r>
      <w:r>
        <w:t xml:space="preserve">         </w:t>
      </w:r>
      <w:r>
        <w:rPr>
          <w:rFonts w:hint="eastAsia"/>
        </w:rPr>
        <w:t>记录：</w:t>
      </w:r>
      <w:r>
        <w:t xml:space="preserve">       </w:t>
      </w:r>
      <w:r>
        <w:rPr>
          <w:rFonts w:hint="eastAsia"/>
        </w:rPr>
        <w:t>审核：</w:t>
      </w:r>
      <w:r>
        <w:t xml:space="preserve">           </w:t>
      </w:r>
      <w:r>
        <w:rPr>
          <w:rFonts w:hint="eastAsia"/>
        </w:rPr>
        <w:t>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033"/>
        <w:gridCol w:w="1045"/>
        <w:gridCol w:w="1034"/>
        <w:gridCol w:w="1175"/>
        <w:gridCol w:w="1281"/>
        <w:gridCol w:w="909"/>
        <w:gridCol w:w="1034"/>
      </w:tblGrid>
      <w:tr w:rsidR="000D5631" w14:paraId="45F8F951" w14:textId="77777777" w:rsidTr="003D4D81">
        <w:trPr>
          <w:trHeight w:val="470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B2E0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露头编号</w:t>
            </w:r>
          </w:p>
        </w:tc>
        <w:tc>
          <w:tcPr>
            <w:tcW w:w="3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27A5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D0E9" w14:textId="77777777" w:rsidR="000D5631" w:rsidRDefault="000D5631" w:rsidP="003D4D81">
            <w:pPr>
              <w:spacing w:line="360" w:lineRule="exact"/>
            </w:pPr>
            <w:r>
              <w:rPr>
                <w:rFonts w:hint="eastAsia"/>
              </w:rPr>
              <w:t>露头产状</w:t>
            </w:r>
          </w:p>
        </w:tc>
        <w:tc>
          <w:tcPr>
            <w:tcW w:w="3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711B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  <w:tr w:rsidR="000D5631" w14:paraId="11F49724" w14:textId="77777777" w:rsidTr="003D4D81">
        <w:trPr>
          <w:trHeight w:val="470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7077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露头面积</w:t>
            </w:r>
          </w:p>
        </w:tc>
        <w:tc>
          <w:tcPr>
            <w:tcW w:w="3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46F7B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8B0A" w14:textId="77777777" w:rsidR="000D5631" w:rsidRDefault="000D5631" w:rsidP="003D4D81">
            <w:pPr>
              <w:spacing w:line="360" w:lineRule="exact"/>
            </w:pPr>
            <w:r>
              <w:rPr>
                <w:rFonts w:hint="eastAsia"/>
              </w:rPr>
              <w:t>测线产状</w:t>
            </w:r>
          </w:p>
        </w:tc>
        <w:tc>
          <w:tcPr>
            <w:tcW w:w="3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3D1CD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  <w:tr w:rsidR="000D5631" w14:paraId="583F658E" w14:textId="77777777" w:rsidTr="003D4D81">
        <w:trPr>
          <w:trHeight w:val="470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708AE" w14:textId="77777777" w:rsidR="000D5631" w:rsidRDefault="000D5631" w:rsidP="003D4D81">
            <w:pPr>
              <w:spacing w:line="360" w:lineRule="exact"/>
              <w:ind w:firstLineChars="97" w:firstLine="204"/>
            </w:pPr>
            <w:r>
              <w:rPr>
                <w:rFonts w:hint="eastAsia"/>
              </w:rPr>
              <w:t>岩性</w:t>
            </w:r>
          </w:p>
        </w:tc>
        <w:tc>
          <w:tcPr>
            <w:tcW w:w="3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FBC9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4288" w14:textId="77777777" w:rsidR="000D5631" w:rsidRDefault="000D5631" w:rsidP="003D4D81">
            <w:pPr>
              <w:spacing w:line="360" w:lineRule="exact"/>
            </w:pPr>
            <w:r>
              <w:rPr>
                <w:rFonts w:hint="eastAsia"/>
              </w:rPr>
              <w:t>岩层产状</w:t>
            </w:r>
          </w:p>
        </w:tc>
        <w:tc>
          <w:tcPr>
            <w:tcW w:w="3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146A0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  <w:tr w:rsidR="000D5631" w14:paraId="1244107F" w14:textId="77777777" w:rsidTr="003D4D81">
        <w:trPr>
          <w:trHeight w:val="470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7D520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结构面号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7EC9C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位置</w:t>
            </w:r>
            <w:r>
              <w:rPr>
                <w:rFonts w:hAnsi="宋体"/>
                <w:szCs w:val="21"/>
              </w:rPr>
              <w:t>(</w:t>
            </w:r>
            <w:r>
              <w:rPr>
                <w:szCs w:val="21"/>
              </w:rPr>
              <w:t>m)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D2185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倾向</w:t>
            </w:r>
            <w:r>
              <w:rPr>
                <w:rFonts w:hAnsi="宋体"/>
                <w:szCs w:val="21"/>
              </w:rPr>
              <w:t>(</w:t>
            </w:r>
            <w:r>
              <w:rPr>
                <w:szCs w:val="21"/>
                <w:vertAlign w:val="superscript"/>
              </w:rPr>
              <w:t>0</w:t>
            </w:r>
            <w:r>
              <w:rPr>
                <w:szCs w:val="21"/>
              </w:rPr>
              <w:t>)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BC71A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倾角</w:t>
            </w:r>
            <w:r>
              <w:rPr>
                <w:rFonts w:hAnsi="宋体"/>
                <w:szCs w:val="21"/>
              </w:rPr>
              <w:t>(</w:t>
            </w:r>
            <w:r>
              <w:rPr>
                <w:szCs w:val="21"/>
                <w:vertAlign w:val="superscript"/>
              </w:rPr>
              <w:t>0</w:t>
            </w:r>
            <w:r>
              <w:rPr>
                <w:szCs w:val="21"/>
              </w:rPr>
              <w:t>)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1DD6" w14:textId="77777777" w:rsidR="000D5631" w:rsidRDefault="000D5631" w:rsidP="003D4D81">
            <w:pPr>
              <w:spacing w:line="360" w:lineRule="exact"/>
              <w:jc w:val="center"/>
            </w:pPr>
            <w:proofErr w:type="gramStart"/>
            <w:r>
              <w:rPr>
                <w:rFonts w:hint="eastAsia"/>
              </w:rPr>
              <w:t>迹长</w:t>
            </w:r>
            <w:proofErr w:type="gramEnd"/>
            <w:r>
              <w:rPr>
                <w:rFonts w:hAnsi="宋体"/>
                <w:szCs w:val="21"/>
              </w:rPr>
              <w:t>(</w:t>
            </w:r>
            <w:r>
              <w:rPr>
                <w:szCs w:val="21"/>
              </w:rPr>
              <w:t>m)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A270" w14:textId="77777777" w:rsidR="000D5631" w:rsidRDefault="000D5631" w:rsidP="003D4D81">
            <w:pPr>
              <w:spacing w:line="360" w:lineRule="exact"/>
              <w:jc w:val="center"/>
            </w:pPr>
            <w:proofErr w:type="gramStart"/>
            <w:r>
              <w:rPr>
                <w:rFonts w:hint="eastAsia"/>
              </w:rPr>
              <w:t>隙宽</w:t>
            </w:r>
            <w:proofErr w:type="gramEnd"/>
            <w:r>
              <w:rPr>
                <w:rFonts w:hAnsi="宋体"/>
                <w:szCs w:val="21"/>
              </w:rPr>
              <w:t>(</w:t>
            </w:r>
            <w:r>
              <w:rPr>
                <w:szCs w:val="21"/>
              </w:rPr>
              <w:t>mm)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7ABA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填充物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C1BD1" w14:textId="77777777" w:rsidR="000D5631" w:rsidRDefault="000D5631" w:rsidP="003D4D81">
            <w:pPr>
              <w:spacing w:line="360" w:lineRule="exact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0D5631" w14:paraId="2AFAAE0C" w14:textId="77777777" w:rsidTr="003D4D81">
        <w:trPr>
          <w:trHeight w:val="243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9D72" w14:textId="77777777" w:rsidR="000D5631" w:rsidRDefault="000D5631" w:rsidP="003D4D81">
            <w:pPr>
              <w:spacing w:line="360" w:lineRule="exact"/>
              <w:ind w:firstLine="420"/>
            </w:pPr>
            <w:r>
              <w:t>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9F8EE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F861F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2DEE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3AEB1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B515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DF57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D7FC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  <w:tr w:rsidR="000D5631" w14:paraId="70218B6E" w14:textId="77777777" w:rsidTr="003D4D81">
        <w:trPr>
          <w:trHeight w:val="346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D17B" w14:textId="77777777" w:rsidR="000D5631" w:rsidRDefault="000D5631" w:rsidP="003D4D81">
            <w:pPr>
              <w:spacing w:line="360" w:lineRule="exact"/>
              <w:ind w:firstLine="420"/>
            </w:pPr>
            <w:r>
              <w:t>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54B1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F1A0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3737A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B576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B34CC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7A82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A591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  <w:tr w:rsidR="000D5631" w14:paraId="7F4593EB" w14:textId="77777777" w:rsidTr="003D4D81">
        <w:trPr>
          <w:trHeight w:val="418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0068" w14:textId="77777777" w:rsidR="000D5631" w:rsidRDefault="000D5631" w:rsidP="003D4D81">
            <w:pPr>
              <w:spacing w:line="360" w:lineRule="exact"/>
              <w:ind w:firstLine="420"/>
            </w:pPr>
            <w:r>
              <w:t>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82F3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F9710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34B80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47618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55A7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9C6D4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80DE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  <w:tr w:rsidR="000D5631" w14:paraId="3655FDAD" w14:textId="77777777" w:rsidTr="003D4D81">
        <w:trPr>
          <w:trHeight w:val="418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8A552" w14:textId="77777777" w:rsidR="000D5631" w:rsidRDefault="000D5631" w:rsidP="003D4D81">
            <w:pPr>
              <w:spacing w:line="360" w:lineRule="exact"/>
              <w:ind w:firstLine="420"/>
            </w:pPr>
            <w:r>
              <w:t>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AF383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AF52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C89D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F11F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9140B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2C568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C17B4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  <w:tr w:rsidR="000D5631" w14:paraId="6CE09AAE" w14:textId="77777777" w:rsidTr="003D4D81">
        <w:trPr>
          <w:trHeight w:val="183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1B2EA" w14:textId="77777777" w:rsidR="000D5631" w:rsidRDefault="000D5631" w:rsidP="003D4D81">
            <w:pPr>
              <w:spacing w:line="360" w:lineRule="exact"/>
              <w:ind w:firstLine="420"/>
            </w:pPr>
            <w:r>
              <w:t>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9760E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2AFA8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99F32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CE881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5E33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AB35A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F6207" w14:textId="77777777" w:rsidR="000D5631" w:rsidRDefault="000D5631" w:rsidP="003D4D81">
            <w:pPr>
              <w:spacing w:line="360" w:lineRule="exact"/>
              <w:ind w:firstLine="420"/>
              <w:jc w:val="center"/>
            </w:pPr>
          </w:p>
        </w:tc>
      </w:tr>
    </w:tbl>
    <w:p w14:paraId="7F9AF407" w14:textId="77777777" w:rsidR="000D5631" w:rsidRDefault="000D5631" w:rsidP="000D5631">
      <w:pPr>
        <w:ind w:firstLine="420"/>
        <w:rPr>
          <w:rFonts w:ascii="Times New Roman" w:hAnsi="Times New Roman" w:cs="Times New Roman"/>
        </w:rPr>
      </w:pPr>
      <w:r>
        <w:rPr>
          <w:rFonts w:hint="eastAsia"/>
        </w:rPr>
        <w:t>采用综合法测量露头节理结构面，获取露头节理产状数据后，运用</w:t>
      </w:r>
      <w:r>
        <w:t>MATLAB</w:t>
      </w:r>
      <w:r>
        <w:rPr>
          <w:rFonts w:hint="eastAsia"/>
        </w:rPr>
        <w:t>软件运行圆形窗口法程序，恢复测量露头节理的相对位置如图</w:t>
      </w:r>
      <w:r>
        <w:t>18</w:t>
      </w:r>
      <w:r>
        <w:rPr>
          <w:rFonts w:hint="eastAsia"/>
        </w:rPr>
        <w:t>所示：</w:t>
      </w:r>
    </w:p>
    <w:p w14:paraId="7690A341" w14:textId="77777777" w:rsidR="000D5631" w:rsidRDefault="000D5631" w:rsidP="000D5631">
      <w:pPr>
        <w:jc w:val="center"/>
      </w:pPr>
      <w:r>
        <w:rPr>
          <w:noProof/>
        </w:rPr>
        <w:lastRenderedPageBreak/>
        <w:drawing>
          <wp:inline distT="0" distB="0" distL="0" distR="0" wp14:anchorId="397A4DA6" wp14:editId="2401B40B">
            <wp:extent cx="5274310" cy="33750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F86A" w14:textId="77777777" w:rsidR="000D5631" w:rsidRDefault="000D5631" w:rsidP="000D5631">
      <w:pPr>
        <w:pStyle w:val="a7"/>
      </w:pPr>
      <w:bookmarkStart w:id="7" w:name="_Toc501105122"/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</w:t>
      </w:r>
      <w:r>
        <w:rPr>
          <w:rFonts w:hint="eastAsia"/>
        </w:rPr>
        <w:t>圆形窗口法恢复露头节理图</w:t>
      </w:r>
      <w:bookmarkEnd w:id="7"/>
    </w:p>
    <w:p w14:paraId="5F3F8AFB" w14:textId="77777777" w:rsidR="00C323DA" w:rsidRPr="000D5631" w:rsidRDefault="00C323DA"/>
    <w:sectPr w:rsidR="00C323DA" w:rsidRPr="000D5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9A89E" w14:textId="77777777" w:rsidR="0034566B" w:rsidRDefault="0034566B" w:rsidP="000D5631">
      <w:r>
        <w:separator/>
      </w:r>
    </w:p>
  </w:endnote>
  <w:endnote w:type="continuationSeparator" w:id="0">
    <w:p w14:paraId="1DE5FBA0" w14:textId="77777777" w:rsidR="0034566B" w:rsidRDefault="0034566B" w:rsidP="000D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6A1FD" w14:textId="77777777" w:rsidR="0034566B" w:rsidRDefault="0034566B" w:rsidP="000D5631">
      <w:r>
        <w:separator/>
      </w:r>
    </w:p>
  </w:footnote>
  <w:footnote w:type="continuationSeparator" w:id="0">
    <w:p w14:paraId="0C98D020" w14:textId="77777777" w:rsidR="0034566B" w:rsidRDefault="0034566B" w:rsidP="000D5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DA"/>
    <w:rsid w:val="000D5631"/>
    <w:rsid w:val="0034566B"/>
    <w:rsid w:val="00C3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29F7C1-5FF3-4106-ABA5-A6EA6327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D5631"/>
    <w:pPr>
      <w:keepNext/>
      <w:keepLines/>
      <w:spacing w:line="416" w:lineRule="atLeast"/>
      <w:jc w:val="left"/>
      <w:outlineLvl w:val="2"/>
    </w:pPr>
    <w:rPr>
      <w:rFonts w:ascii="Times New Roman" w:eastAsia="黑体" w:hAnsi="Times New Roman"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56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56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56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563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0D5631"/>
    <w:rPr>
      <w:rFonts w:ascii="Times New Roman" w:eastAsia="黑体" w:hAnsi="Times New Roman"/>
      <w:bCs/>
      <w:sz w:val="30"/>
      <w:szCs w:val="32"/>
    </w:rPr>
  </w:style>
  <w:style w:type="paragraph" w:styleId="a7">
    <w:name w:val="caption"/>
    <w:basedOn w:val="a"/>
    <w:next w:val="a"/>
    <w:semiHidden/>
    <w:unhideWhenUsed/>
    <w:qFormat/>
    <w:rsid w:val="000D5631"/>
    <w:pPr>
      <w:spacing w:line="360" w:lineRule="auto"/>
      <w:jc w:val="center"/>
    </w:pPr>
    <w:rPr>
      <w:rFonts w:ascii="Cambria" w:eastAsia="宋体" w:hAnsi="Cambria" w:cs="Times New Roman"/>
      <w:szCs w:val="20"/>
    </w:rPr>
  </w:style>
  <w:style w:type="paragraph" w:customStyle="1" w:styleId="13">
    <w:name w:val="13.正文"/>
    <w:basedOn w:val="a"/>
    <w:rsid w:val="000D5631"/>
    <w:pPr>
      <w:spacing w:line="400" w:lineRule="atLeast"/>
      <w:ind w:firstLineChars="202" w:firstLine="424"/>
      <w:jc w:val="left"/>
    </w:pPr>
    <w:rPr>
      <w:rFonts w:ascii="Times New Roman" w:eastAsia="宋体" w:hAnsi="Times New Roman" w:cs="Times New Roman"/>
      <w:bCs/>
      <w:szCs w:val="21"/>
    </w:rPr>
  </w:style>
  <w:style w:type="paragraph" w:customStyle="1" w:styleId="20">
    <w:name w:val="20.图序图题"/>
    <w:basedOn w:val="a"/>
    <w:rsid w:val="000D5631"/>
    <w:pPr>
      <w:spacing w:line="400" w:lineRule="atLeast"/>
      <w:jc w:val="center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wmf"/><Relationship Id="rId5" Type="http://schemas.openxmlformats.org/officeDocument/2006/relationships/endnotes" Target="endnotes.xml"/><Relationship Id="rId10" Type="http://schemas.openxmlformats.org/officeDocument/2006/relationships/image" Target="media/image5.wmf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676</Characters>
  <Application>Microsoft Office Word</Application>
  <DocSecurity>0</DocSecurity>
  <Lines>61</Lines>
  <Paragraphs>47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H</dc:creator>
  <cp:keywords/>
  <dc:description/>
  <cp:lastModifiedBy>L H</cp:lastModifiedBy>
  <cp:revision>2</cp:revision>
  <dcterms:created xsi:type="dcterms:W3CDTF">2026-05-04T05:23:00Z</dcterms:created>
  <dcterms:modified xsi:type="dcterms:W3CDTF">2026-05-04T05:24:00Z</dcterms:modified>
</cp:coreProperties>
</file>