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120" w:after="160"/>
      </w:pPr>
      <w:r>
        <w:rPr>
          <w:b/>
          <w:color w:val="1A3A5C"/>
          <w:sz w:val="40"/>
        </w:rPr>
        <w:t>今日晨报</w:t>
      </w:r>
    </w:p>
    <w:p>
      <w:pPr>
        <w:jc w:val="center"/>
        <w:spacing w:line="240" w:lineRule="auto" w:before="0" w:after="200"/>
      </w:pPr>
      <w:r>
        <w:rPr>
          <w:color w:val="707070"/>
          <w:sz w:val="20"/>
        </w:rPr>
        <w:t>2026 年 02 月 23 日</w:t>
      </w:r>
    </w:p>
    <w:p>
      <w:pPr>
        <w:jc w:val="left"/>
        <w:spacing w:line="288" w:lineRule="auto" w:before="200" w:after="60"/>
      </w:pPr>
      <w:r>
        <w:rPr>
          <w:b/>
          <w:color w:val="2E4057"/>
          <w:sz w:val="28"/>
        </w:rPr>
        <w:t>今日一句话概况</w:t>
      </w:r>
    </w:p>
    <w:p>
      <w:pPr>
        <w:spacing w:line="336" w:lineRule="auto" w:before="0" w:after="60"/>
      </w:pPr>
      <w:r>
        <w:rPr>
          <w:b w:val="0"/>
          <w:i w:val="0"/>
          <w:sz w:val="22"/>
        </w:rPr>
        <w:t>中性情绪下关注封测板块，需观察深科技公告信息对板块情绪影响。</w:t>
      </w:r>
    </w:p>
    <w:p>
      <w:pPr>
        <w:jc w:val="left"/>
        <w:spacing w:line="288" w:lineRule="auto" w:before="200" w:after="60"/>
      </w:pPr>
      <w:r>
        <w:rPr>
          <w:b/>
          <w:color w:val="2E4057"/>
          <w:sz w:val="28"/>
        </w:rPr>
        <w:t>自选股关注清单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4057"/>
          </w:tcPr>
          <w:p>
            <w:pPr>
              <w:spacing w:line="288" w:lineRule="auto" w:before="20" w:after="20"/>
            </w:pPr>
            <w:r>
              <w:rPr>
                <w:b/>
                <w:i w:val="0"/>
                <w:color w:val="FFFFFF"/>
                <w:sz w:val="20"/>
              </w:rPr>
              <w:t>股票代码</w:t>
            </w:r>
          </w:p>
        </w:tc>
        <w:tc>
          <w:tcPr>
            <w:tcW w:type="dxa" w:w="3135"/>
            <w:shd w:val="clear" w:color="auto" w:fill="2E4057"/>
          </w:tcPr>
          <w:p>
            <w:pPr>
              <w:spacing w:line="288" w:lineRule="auto" w:before="20" w:after="20"/>
            </w:pPr>
            <w:r>
              <w:rPr>
                <w:b/>
                <w:i w:val="0"/>
                <w:color w:val="FFFFFF"/>
                <w:sz w:val="20"/>
              </w:rPr>
              <w:t>今日关注要点</w:t>
            </w:r>
          </w:p>
        </w:tc>
        <w:tc>
          <w:tcPr>
            <w:tcW w:type="dxa" w:w="3135"/>
            <w:shd w:val="clear" w:color="auto" w:fill="2E4057"/>
          </w:tcPr>
          <w:p>
            <w:pPr>
              <w:spacing w:line="288" w:lineRule="auto" w:before="20" w:after="20"/>
            </w:pPr>
            <w:r>
              <w:rPr>
                <w:b/>
                <w:i w:val="0"/>
                <w:color w:val="FFFFFF"/>
                <w:sz w:val="20"/>
              </w:rPr>
              <w:t>注意事项</w:t>
            </w:r>
          </w:p>
        </w:tc>
      </w:tr>
      <w:tr>
        <w:tc>
          <w:tcPr>
            <w:tcW w:type="dxa" w:w="3135"/>
          </w:tcPr>
          <w:p>
            <w:pPr>
              <w:spacing w:line="288" w:lineRule="auto" w:before="20" w:after="20"/>
            </w:pPr>
            <w:r>
              <w:rPr>
                <w:b w:val="0"/>
                <w:i w:val="0"/>
                <w:sz w:val="20"/>
              </w:rPr>
              <w:t>000021</w:t>
            </w:r>
          </w:p>
        </w:tc>
        <w:tc>
          <w:tcPr>
            <w:tcW w:type="dxa" w:w="3135"/>
          </w:tcPr>
          <w:p>
            <w:pPr>
              <w:spacing w:line="288" w:lineRule="auto" w:before="20" w:after="20"/>
            </w:pPr>
            <w:r>
              <w:rPr>
                <w:b w:val="0"/>
                <w:i w:val="0"/>
                <w:sz w:val="20"/>
              </w:rPr>
              <w:t>封测板块情绪传导及资金流向</w:t>
            </w:r>
          </w:p>
        </w:tc>
        <w:tc>
          <w:tcPr>
            <w:tcW w:type="dxa" w:w="3135"/>
          </w:tcPr>
          <w:p>
            <w:pPr>
              <w:spacing w:line="288" w:lineRule="auto" w:before="20" w:after="20"/>
            </w:pPr>
            <w:r>
              <w:rPr>
                <w:b w:val="0"/>
                <w:i w:val="0"/>
                <w:sz w:val="20"/>
              </w:rPr>
              <w:t>需结合行业新闻验证技术面信号</w:t>
            </w:r>
          </w:p>
        </w:tc>
      </w:tr>
    </w:tbl>
    <w:p/>
    <w:p>
      <w:pPr>
        <w:jc w:val="left"/>
        <w:spacing w:line="288" w:lineRule="auto" w:before="200" w:after="60"/>
      </w:pPr>
      <w:r>
        <w:rPr>
          <w:b/>
          <w:color w:val="2E4057"/>
          <w:sz w:val="28"/>
        </w:rPr>
        <w:t>今日 3 个风险</w:t>
      </w:r>
    </w:p>
    <w:p>
      <w:pPr>
        <w:ind w:left="170"/>
        <w:spacing w:line="336" w:lineRule="auto" w:before="0" w:after="60"/>
      </w:pPr>
      <w:r>
        <w:rPr>
          <w:b w:val="0"/>
          <w:i w:val="0"/>
          <w:sz w:val="22"/>
        </w:rPr>
        <w:t xml:space="preserve">1. </w:t>
      </w:r>
      <w:r>
        <w:rPr>
          <w:b/>
          <w:i w:val="0"/>
          <w:sz w:val="22"/>
        </w:rPr>
        <w:t>板块轮动风险</w:t>
      </w:r>
      <w:r>
        <w:rPr>
          <w:b w:val="0"/>
          <w:i w:val="0"/>
          <w:sz w:val="22"/>
        </w:rPr>
        <w:t>：封测板块近期无明确利好催化。[不确定：中性情绪下资金可能流向其他热点板块，持续性难判断]。</w:t>
      </w:r>
    </w:p>
    <w:p>
      <w:pPr>
        <w:ind w:left="170"/>
        <w:spacing w:line="336" w:lineRule="auto" w:before="0" w:after="60"/>
      </w:pPr>
      <w:r>
        <w:rPr>
          <w:b w:val="0"/>
          <w:i w:val="0"/>
          <w:sz w:val="22"/>
        </w:rPr>
        <w:t xml:space="preserve">2. </w:t>
      </w:r>
      <w:r>
        <w:rPr>
          <w:b/>
          <w:i w:val="0"/>
          <w:sz w:val="22"/>
        </w:rPr>
        <w:t>个股流动性风险</w:t>
      </w:r>
      <w:r>
        <w:rPr>
          <w:b w:val="0"/>
          <w:i w:val="0"/>
          <w:sz w:val="22"/>
        </w:rPr>
        <w:t>：000021未提供成交量及换手率数据。[不确定：缺乏量能数据无法评估盘中波动幅度]。</w:t>
      </w:r>
    </w:p>
    <w:p>
      <w:pPr>
        <w:ind w:left="170"/>
        <w:spacing w:line="336" w:lineRule="auto" w:before="0" w:after="60"/>
      </w:pPr>
      <w:r>
        <w:rPr>
          <w:b w:val="0"/>
          <w:i w:val="0"/>
          <w:sz w:val="22"/>
        </w:rPr>
        <w:t xml:space="preserve">3. </w:t>
      </w:r>
      <w:r>
        <w:rPr>
          <w:b/>
          <w:i w:val="0"/>
          <w:sz w:val="22"/>
        </w:rPr>
        <w:t>信息滞后风险</w:t>
      </w:r>
      <w:r>
        <w:rPr>
          <w:b w:val="0"/>
          <w:i w:val="0"/>
          <w:sz w:val="22"/>
        </w:rPr>
        <w:t>：用户仅提供公告链接未提取具体内容。[不确定：无法判断公告属于利好、利空或中性事件]。</w:t>
      </w:r>
    </w:p>
    <w:p>
      <w:pPr>
        <w:jc w:val="left"/>
        <w:spacing w:line="288" w:lineRule="auto" w:before="200" w:after="60"/>
      </w:pPr>
      <w:r>
        <w:rPr>
          <w:b/>
          <w:color w:val="2E4057"/>
          <w:sz w:val="28"/>
        </w:rPr>
        <w:t>今天你能做的 3 个动作</w:t>
      </w:r>
    </w:p>
    <w:p>
      <w:pPr>
        <w:ind w:left="170"/>
        <w:spacing w:line="336" w:lineRule="auto" w:before="0" w:after="60"/>
      </w:pPr>
      <w:r>
        <w:rPr>
          <w:b w:val="0"/>
          <w:i w:val="0"/>
          <w:sz w:val="22"/>
        </w:rPr>
        <w:t>1. 观察：跟踪000021开盘15分钟量比是否超过1.2倍</w:t>
      </w:r>
    </w:p>
    <w:p>
      <w:pPr>
        <w:ind w:left="170"/>
        <w:spacing w:line="336" w:lineRule="auto" w:before="0" w:after="60"/>
      </w:pPr>
      <w:r>
        <w:rPr>
          <w:b w:val="0"/>
          <w:i w:val="0"/>
          <w:sz w:val="22"/>
        </w:rPr>
        <w:t>2. 验证：通过板块内其他封测股（如长电科技/通富微电）走势反推行业热度</w:t>
      </w:r>
    </w:p>
    <w:p>
      <w:pPr>
        <w:ind w:left="170"/>
        <w:spacing w:line="336" w:lineRule="auto" w:before="0" w:after="60"/>
      </w:pPr>
      <w:r>
        <w:rPr>
          <w:b w:val="0"/>
          <w:i w:val="0"/>
          <w:sz w:val="22"/>
        </w:rPr>
        <w:t>3. 风控：设定单日最大波动容忍度为5%，跌破即触发复查机制</w:t>
      </w:r>
    </w:p>
    <w:p>
      <w:pPr>
        <w:spacing w:line="240" w:lineRule="auto" w:before="40" w:after="40"/>
      </w:pPr>
      <w:r>
        <w:rPr>
          <w:color w:val="CCCCCC"/>
          <w:sz w:val="18"/>
        </w:rPr>
        <w:t>────────────────────────────────────────</w:t>
      </w:r>
    </w:p>
    <w:p>
      <w:pPr>
        <w:ind w:left="170"/>
        <w:spacing w:line="312" w:lineRule="auto" w:before="120" w:after="120"/>
        <w:shd w:val="clear" w:color="auto" w:fill="FFF9E6"/>
        <w:pBdr>
          <w:left w:val="single" w:sz="12" w:space="4" w:color="BF4000"/>
        </w:pBdr>
      </w:pPr>
      <w:r>
        <w:rPr>
          <w:b/>
          <w:i/>
          <w:color w:val="BF4000"/>
          <w:sz w:val="18"/>
        </w:rPr>
        <w:t>⚠️ 本报告仅供参考，不构成投资建议，买卖决策请自行判断。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line="240" w:lineRule="auto" w:before="0" w:after="0"/>
    </w:pPr>
    <w:r>
      <w:rPr>
        <w:color w:val="707070"/>
        <w:sz w:val="16"/>
      </w:rPr>
      <w:t xml:space="preserve">仅供参考，不构成投资建议  |  第 </w:t>
    </w:r>
    <w:r>
      <w:rPr>
        <w:color w:val="707070"/>
        <w:sz w:val="16"/>
      </w:rPr>
      <w:fldChar w:fldCharType="begin"/>
      <w:instrText xml:space="preserve"> PAGE </w:instrText>
    </w:r>
    <w:r>
      <w:rPr>
        <w:color w:val="707070"/>
        <w:sz w:val="16"/>
      </w:rPr>
      <w:fldChar w:fldCharType="separate"/>
    </w:r>
    <w:r>
      <w:rPr>
        <w:color w:val="707070"/>
        <w:sz w:val="16"/>
      </w:rPr>
      <w:fldChar w:fldCharType="end"/>
    </w:r>
    <w:r>
      <w:rPr>
        <w:color w:val="70707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spacing w:line="240" w:lineRule="auto" w:before="0" w:after="0"/>
    </w:pPr>
    <w:r>
      <w:rPr>
        <w:color w:val="707070"/>
        <w:sz w:val="16"/>
      </w:rPr>
      <w:t>量化副驾 · 晨报  |  2026-02-23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light-quant-copilot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