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2026年02月21日 晨报</w:t>
      </w:r>
    </w:p>
    <w:p>
      <w:pPr>
        <w:pStyle w:val="Heading2"/>
      </w:pPr>
      <w:r>
        <w:t>今日市场情绪：偏多</w:t>
      </w:r>
    </w:p>
    <w:p>
      <w:pPr>
        <w:pStyle w:val="Heading2"/>
      </w:pPr>
      <w:r>
        <w:t>关注板块</w:t>
      </w:r>
    </w:p>
    <w:p>
      <w:r>
        <w:rPr>
          <w:b w:val="0"/>
        </w:rPr>
        <w:t>新能源</w:t>
      </w:r>
    </w:p>
    <w:p>
      <w:pPr>
        <w:pStyle w:val="Heading2"/>
      </w:pPr>
      <w:r>
        <w:t>个股分析</w:t>
      </w:r>
    </w:p>
    <w:p>
      <w:r>
        <w:rPr>
          <w:b/>
        </w:rPr>
        <w:t>600519</w:t>
      </w:r>
    </w:p>
    <w:p>
      <w:pPr>
        <w:pStyle w:val="ListBullet"/>
      </w:pPr>
      <w:r>
        <w:rPr>
          <w:b w:val="0"/>
        </w:rPr>
        <w:t>趋势：【待 AI 分析】</w:t>
      </w:r>
    </w:p>
    <w:p>
      <w:pPr>
        <w:pStyle w:val="ListBullet"/>
      </w:pPr>
      <w:r>
        <w:rPr>
          <w:b w:val="0"/>
        </w:rPr>
        <w:t>关键支撑位：--</w:t>
      </w:r>
    </w:p>
    <w:p>
      <w:pPr>
        <w:pStyle w:val="ListBullet"/>
      </w:pPr>
      <w:r>
        <w:rPr>
          <w:b w:val="0"/>
        </w:rPr>
        <w:t>关键阻力位：--</w:t>
      </w:r>
    </w:p>
    <w:p>
      <w:pPr>
        <w:pStyle w:val="ListBullet"/>
      </w:pPr>
      <w:r>
        <w:rPr>
          <w:b w:val="0"/>
        </w:rPr>
        <w:t>操作参考：--</w:t>
      </w:r>
    </w:p>
    <w:p>
      <w:r>
        <w:rPr>
          <w:b/>
        </w:rPr>
        <w:t>000001</w:t>
      </w:r>
    </w:p>
    <w:p>
      <w:pPr>
        <w:pStyle w:val="ListBullet"/>
      </w:pPr>
      <w:r>
        <w:rPr>
          <w:b w:val="0"/>
        </w:rPr>
        <w:t>趋势：【待 AI 分析】</w:t>
      </w:r>
    </w:p>
    <w:p>
      <w:pPr>
        <w:pStyle w:val="ListBullet"/>
      </w:pPr>
      <w:r>
        <w:rPr>
          <w:b w:val="0"/>
        </w:rPr>
        <w:t>关键支撑位：--</w:t>
      </w:r>
    </w:p>
    <w:p>
      <w:pPr>
        <w:pStyle w:val="ListBullet"/>
      </w:pPr>
      <w:r>
        <w:rPr>
          <w:b w:val="0"/>
        </w:rPr>
        <w:t>关键阻力位：--</w:t>
      </w:r>
    </w:p>
    <w:p>
      <w:pPr>
        <w:pStyle w:val="ListBullet"/>
      </w:pPr>
      <w:r>
        <w:rPr>
          <w:b w:val="0"/>
        </w:rPr>
        <w:t>操作参考：--</w:t>
      </w:r>
    </w:p>
    <w:p>
      <w:pPr>
        <w:pStyle w:val="Heading2"/>
      </w:pPr>
      <w:r>
        <w:t>特别关注</w:t>
      </w:r>
    </w:p>
    <w:p>
      <w:r>
        <w:rPr>
          <w:b w:val="0"/>
        </w:rPr>
        <w:t>（无）</w:t>
      </w:r>
    </w:p>
    <w:p>
      <w:pPr>
        <w:pStyle w:val="Heading2"/>
      </w:pPr>
      <w:r>
        <w:t>操作建议</w:t>
      </w:r>
    </w:p>
    <w:p>
      <w:pPr>
        <w:pStyle w:val="ListBullet"/>
      </w:pPr>
      <w:r>
        <w:rPr>
          <w:b w:val="0"/>
        </w:rPr>
        <w:t>严格执行止损纪律，不要轻易补仓被套股</w:t>
      </w:r>
    </w:p>
    <w:p>
      <w:pPr>
        <w:pStyle w:val="ListBullet"/>
      </w:pPr>
      <w:r>
        <w:rPr>
          <w:b w:val="0"/>
        </w:rPr>
        <w:t>仓位控制在可承受范围内，保留一定现金仓</w:t>
      </w:r>
    </w:p>
    <w:p>
      <w:pPr>
        <w:pStyle w:val="ListBullet"/>
      </w:pPr>
      <w:r>
        <w:rPr>
          <w:b w:val="0"/>
        </w:rPr>
        <w:t>【占位提示】接入真实 AI 后此处生成个性化建议</w:t>
      </w:r>
    </w:p>
    <w:p>
      <w:r>
        <w:t>────────────────────────────────────</w:t>
      </w:r>
    </w:p>
    <w:p>
      <w:r>
        <w:rPr>
          <w:i/>
        </w:rPr>
        <w:t>本报告由 MockProvider 生成，仅为格式示例，不构成投资建议。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