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00C85" w14:textId="5BD91ED1" w:rsidR="00D356B2" w:rsidRPr="00D356B2" w:rsidRDefault="00D356B2" w:rsidP="00D356B2">
      <w:pPr>
        <w:pStyle w:val="Title"/>
        <w:rPr>
          <w:rFonts w:asciiTheme="minorHAnsi" w:hAnsiTheme="minorHAnsi" w:cstheme="minorHAnsi"/>
        </w:rPr>
      </w:pPr>
      <w:r w:rsidRPr="00D356B2">
        <w:rPr>
          <w:rFonts w:asciiTheme="minorHAnsi" w:hAnsiTheme="minorHAnsi" w:cstheme="minorHAnsi"/>
        </w:rPr>
        <w:t>Coal Assignment: 03</w:t>
      </w:r>
      <w:r w:rsidRPr="00D356B2">
        <w:rPr>
          <w:rFonts w:asciiTheme="minorHAnsi" w:hAnsiTheme="minorHAnsi" w:cstheme="minorHAnsi"/>
        </w:rPr>
        <w:t xml:space="preserve">                                                                   </w:t>
      </w:r>
    </w:p>
    <w:p w14:paraId="13E18078" w14:textId="3E4C03F1" w:rsidR="00D356B2" w:rsidRPr="00D356B2" w:rsidRDefault="00D356B2" w:rsidP="00D356B2">
      <w:pPr>
        <w:pStyle w:val="Heading1"/>
        <w:rPr>
          <w:rFonts w:asciiTheme="minorHAnsi" w:hAnsiTheme="minorHAnsi" w:cstheme="minorHAnsi"/>
          <w:b/>
          <w:bCs/>
        </w:rPr>
      </w:pPr>
      <w:r w:rsidRPr="00D356B2">
        <w:rPr>
          <w:rFonts w:asciiTheme="minorHAnsi" w:hAnsiTheme="minorHAnsi" w:cstheme="minorHAnsi"/>
          <w:b/>
          <w:bCs/>
        </w:rPr>
        <w:t>Question 01:</w:t>
      </w:r>
    </w:p>
    <w:p w14:paraId="4D0A3164" w14:textId="77777777" w:rsidR="00D356B2" w:rsidRPr="00D356B2" w:rsidRDefault="00D356B2" w:rsidP="00D356B2">
      <w:pPr>
        <w:rPr>
          <w:rFonts w:cstheme="minorHAnsi"/>
          <w:b/>
          <w:bCs/>
          <w:sz w:val="28"/>
          <w:szCs w:val="28"/>
        </w:rPr>
      </w:pPr>
      <w:r w:rsidRPr="00D356B2">
        <w:rPr>
          <w:rFonts w:cstheme="minorHAnsi"/>
          <w:b/>
          <w:bCs/>
          <w:sz w:val="28"/>
          <w:szCs w:val="28"/>
        </w:rPr>
        <w:t>TAKS-01:</w:t>
      </w:r>
    </w:p>
    <w:p w14:paraId="1B15B334" w14:textId="77777777" w:rsidR="00D356B2" w:rsidRPr="00D356B2" w:rsidRDefault="00D356B2" w:rsidP="00D356B2">
      <w:pPr>
        <w:rPr>
          <w:rFonts w:eastAsiaTheme="minorHAnsi" w:cstheme="minorHAnsi"/>
          <w:sz w:val="28"/>
          <w:szCs w:val="28"/>
        </w:rPr>
      </w:pPr>
      <w:r w:rsidRPr="00D356B2">
        <w:rPr>
          <w:rFonts w:cstheme="minorHAnsi"/>
          <w:sz w:val="28"/>
          <w:szCs w:val="28"/>
        </w:rPr>
        <w:t>The product is stored in registers that are twice the size of the multiplier and multiplicand. If you multiply 0FFh by 0FFh, for example, the product (FE01h) easily fits within 16 bits.</w:t>
      </w:r>
    </w:p>
    <w:p w14:paraId="2A889E9E" w14:textId="77777777" w:rsidR="00D356B2" w:rsidRPr="00D356B2" w:rsidRDefault="00D356B2" w:rsidP="00D356B2">
      <w:pPr>
        <w:rPr>
          <w:rFonts w:cstheme="minorHAnsi"/>
          <w:b/>
          <w:bCs/>
          <w:sz w:val="28"/>
          <w:szCs w:val="28"/>
        </w:rPr>
      </w:pPr>
      <w:r w:rsidRPr="00D356B2">
        <w:rPr>
          <w:rFonts w:cstheme="minorHAnsi"/>
          <w:b/>
          <w:bCs/>
          <w:sz w:val="28"/>
          <w:szCs w:val="28"/>
        </w:rPr>
        <w:t>TAKS-02:</w:t>
      </w:r>
    </w:p>
    <w:p w14:paraId="5639ED3D" w14:textId="77777777" w:rsidR="00D356B2" w:rsidRPr="00D356B2" w:rsidRDefault="00D356B2" w:rsidP="00D356B2">
      <w:pPr>
        <w:rPr>
          <w:rFonts w:cstheme="minorHAnsi"/>
          <w:sz w:val="28"/>
          <w:szCs w:val="28"/>
        </w:rPr>
      </w:pPr>
      <w:r w:rsidRPr="00D356B2">
        <w:rPr>
          <w:rFonts w:cstheme="minorHAnsi"/>
          <w:sz w:val="28"/>
          <w:szCs w:val="28"/>
        </w:rPr>
        <w:t>When the product fits completely within the lower register of the product, IMUL sign extends the product into the upper product register. MUL, on the other hand, zero-extends the product.</w:t>
      </w:r>
    </w:p>
    <w:p w14:paraId="074F0ED6" w14:textId="77777777" w:rsidR="00D356B2" w:rsidRPr="00D356B2" w:rsidRDefault="00D356B2" w:rsidP="00D356B2">
      <w:pPr>
        <w:rPr>
          <w:rFonts w:cstheme="minorHAnsi"/>
          <w:b/>
          <w:bCs/>
          <w:sz w:val="28"/>
          <w:szCs w:val="28"/>
        </w:rPr>
      </w:pPr>
      <w:r w:rsidRPr="00D356B2">
        <w:rPr>
          <w:rFonts w:cstheme="minorHAnsi"/>
          <w:b/>
          <w:bCs/>
          <w:sz w:val="28"/>
          <w:szCs w:val="28"/>
        </w:rPr>
        <w:t>TAKS-03:</w:t>
      </w:r>
    </w:p>
    <w:p w14:paraId="7EF8DAC4" w14:textId="77777777" w:rsidR="00D356B2" w:rsidRPr="00D356B2" w:rsidRDefault="00D356B2" w:rsidP="00D356B2">
      <w:pPr>
        <w:rPr>
          <w:rFonts w:cstheme="minorHAnsi"/>
          <w:sz w:val="28"/>
          <w:szCs w:val="28"/>
        </w:rPr>
      </w:pPr>
      <w:r w:rsidRPr="00D356B2">
        <w:rPr>
          <w:rFonts w:cstheme="minorHAnsi"/>
          <w:sz w:val="28"/>
          <w:szCs w:val="28"/>
        </w:rPr>
        <w:t>With IMUL, the Carry and Overflow flags are set when the upper half of the product is not a sign extension of the lower half of the product.</w:t>
      </w:r>
    </w:p>
    <w:p w14:paraId="2BED85CB" w14:textId="77777777" w:rsidR="00D356B2" w:rsidRPr="00D356B2" w:rsidRDefault="00D356B2" w:rsidP="00D356B2">
      <w:pPr>
        <w:rPr>
          <w:rFonts w:cstheme="minorHAnsi"/>
          <w:b/>
          <w:bCs/>
          <w:sz w:val="28"/>
          <w:szCs w:val="28"/>
        </w:rPr>
      </w:pPr>
      <w:r w:rsidRPr="00D356B2">
        <w:rPr>
          <w:rFonts w:cstheme="minorHAnsi"/>
          <w:b/>
          <w:bCs/>
          <w:sz w:val="28"/>
          <w:szCs w:val="28"/>
        </w:rPr>
        <w:t>TAKS-04:</w:t>
      </w:r>
    </w:p>
    <w:p w14:paraId="5232887F" w14:textId="77777777" w:rsidR="00D356B2" w:rsidRPr="00D356B2" w:rsidRDefault="00D356B2" w:rsidP="00D356B2">
      <w:pPr>
        <w:rPr>
          <w:rFonts w:cstheme="minorHAnsi"/>
          <w:sz w:val="28"/>
          <w:szCs w:val="28"/>
        </w:rPr>
      </w:pPr>
      <w:r w:rsidRPr="00D356B2">
        <w:rPr>
          <w:rFonts w:cstheme="minorHAnsi"/>
          <w:sz w:val="28"/>
          <w:szCs w:val="28"/>
        </w:rPr>
        <w:t>EAX register holds the quotient.</w:t>
      </w:r>
    </w:p>
    <w:p w14:paraId="77AB6279" w14:textId="77777777" w:rsidR="00D356B2" w:rsidRPr="00BF27A5" w:rsidRDefault="00D356B2" w:rsidP="00D356B2">
      <w:pPr>
        <w:rPr>
          <w:rFonts w:cstheme="minorHAnsi"/>
          <w:b/>
          <w:bCs/>
          <w:sz w:val="28"/>
          <w:szCs w:val="28"/>
        </w:rPr>
      </w:pPr>
      <w:r w:rsidRPr="00BF27A5">
        <w:rPr>
          <w:rFonts w:cstheme="minorHAnsi"/>
          <w:b/>
          <w:bCs/>
          <w:sz w:val="28"/>
          <w:szCs w:val="28"/>
        </w:rPr>
        <w:t>TAKS-05:</w:t>
      </w:r>
    </w:p>
    <w:p w14:paraId="04EDC335" w14:textId="77777777" w:rsidR="00D356B2" w:rsidRPr="00D356B2" w:rsidRDefault="00D356B2" w:rsidP="00D356B2">
      <w:pPr>
        <w:rPr>
          <w:rFonts w:cstheme="minorHAnsi"/>
          <w:sz w:val="28"/>
          <w:szCs w:val="28"/>
        </w:rPr>
      </w:pPr>
      <w:r w:rsidRPr="00D356B2">
        <w:rPr>
          <w:rFonts w:cstheme="minorHAnsi"/>
          <w:sz w:val="28"/>
          <w:szCs w:val="28"/>
        </w:rPr>
        <w:t>AX holds the product.</w:t>
      </w:r>
    </w:p>
    <w:p w14:paraId="3066767C" w14:textId="77777777" w:rsidR="00D356B2" w:rsidRPr="00BF27A5" w:rsidRDefault="00D356B2" w:rsidP="00D356B2">
      <w:pPr>
        <w:rPr>
          <w:rFonts w:cstheme="minorHAnsi"/>
          <w:b/>
          <w:bCs/>
          <w:sz w:val="28"/>
          <w:szCs w:val="28"/>
        </w:rPr>
      </w:pPr>
      <w:r w:rsidRPr="00BF27A5">
        <w:rPr>
          <w:rFonts w:cstheme="minorHAnsi"/>
          <w:b/>
          <w:bCs/>
          <w:sz w:val="28"/>
          <w:szCs w:val="28"/>
        </w:rPr>
        <w:t>TAKS-06:</w:t>
      </w:r>
    </w:p>
    <w:p w14:paraId="65DC4FA8" w14:textId="77777777" w:rsidR="00D356B2" w:rsidRPr="00D356B2" w:rsidRDefault="00D356B2" w:rsidP="002E5DBB">
      <w:pPr>
        <w:pStyle w:val="Heading2"/>
        <w:rPr>
          <w:rFonts w:eastAsiaTheme="minorHAnsi"/>
        </w:rPr>
      </w:pPr>
      <w:r w:rsidRPr="00D356B2">
        <w:rPr>
          <w:rFonts w:eastAsiaTheme="minorHAnsi"/>
        </w:rPr>
        <w:t>For Example:</w:t>
      </w:r>
    </w:p>
    <w:p w14:paraId="3E337343"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ax, dividendLow</w:t>
      </w:r>
    </w:p>
    <w:p w14:paraId="56D9AA81"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cwd; sign - extend dividend</w:t>
      </w:r>
    </w:p>
    <w:p w14:paraId="776EF68B"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bx, divisor</w:t>
      </w:r>
    </w:p>
    <w:p w14:paraId="76F530F9"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idiv bx</w:t>
      </w:r>
    </w:p>
    <w:p w14:paraId="159759AD" w14:textId="77777777" w:rsidR="002E5DBB" w:rsidRPr="00D356B2" w:rsidRDefault="002E5DBB" w:rsidP="00D356B2">
      <w:pPr>
        <w:rPr>
          <w:rFonts w:eastAsiaTheme="minorHAnsi" w:cstheme="minorHAnsi"/>
          <w:sz w:val="28"/>
          <w:szCs w:val="28"/>
        </w:rPr>
      </w:pPr>
    </w:p>
    <w:p w14:paraId="4ED782B2" w14:textId="77777777" w:rsidR="00D356B2" w:rsidRPr="00BF27A5" w:rsidRDefault="00D356B2" w:rsidP="00D356B2">
      <w:pPr>
        <w:rPr>
          <w:rFonts w:cstheme="minorHAnsi"/>
          <w:b/>
          <w:bCs/>
          <w:sz w:val="28"/>
          <w:szCs w:val="28"/>
        </w:rPr>
      </w:pPr>
      <w:r w:rsidRPr="00BF27A5">
        <w:rPr>
          <w:rFonts w:cstheme="minorHAnsi"/>
          <w:b/>
          <w:bCs/>
          <w:sz w:val="28"/>
          <w:szCs w:val="28"/>
        </w:rPr>
        <w:t>TAKS-07:</w:t>
      </w:r>
    </w:p>
    <w:p w14:paraId="3CBDC021" w14:textId="73609D88" w:rsidR="00D356B2" w:rsidRDefault="00D356B2" w:rsidP="00D356B2">
      <w:pPr>
        <w:pStyle w:val="Default"/>
        <w:rPr>
          <w:rFonts w:asciiTheme="minorHAnsi" w:hAnsiTheme="minorHAnsi" w:cstheme="minorHAnsi"/>
          <w:sz w:val="23"/>
          <w:szCs w:val="23"/>
        </w:rPr>
      </w:pPr>
      <w:r w:rsidRPr="00D356B2">
        <w:rPr>
          <w:rFonts w:asciiTheme="minorHAnsi" w:hAnsiTheme="minorHAnsi" w:cstheme="minorHAnsi"/>
          <w:sz w:val="28"/>
          <w:szCs w:val="28"/>
        </w:rPr>
        <w:t>EDX = 0, EAX = 00012340h</w:t>
      </w:r>
      <w:r w:rsidRPr="00D356B2">
        <w:rPr>
          <w:rFonts w:asciiTheme="minorHAnsi" w:hAnsiTheme="minorHAnsi" w:cstheme="minorHAnsi"/>
          <w:sz w:val="23"/>
          <w:szCs w:val="23"/>
        </w:rPr>
        <w:t>.</w:t>
      </w:r>
    </w:p>
    <w:p w14:paraId="5C884D9C" w14:textId="77777777" w:rsidR="002E5DBB" w:rsidRPr="00D356B2" w:rsidRDefault="002E5DBB" w:rsidP="00D356B2">
      <w:pPr>
        <w:pStyle w:val="Default"/>
        <w:rPr>
          <w:rFonts w:asciiTheme="minorHAnsi" w:hAnsiTheme="minorHAnsi" w:cstheme="minorHAnsi"/>
          <w:sz w:val="23"/>
          <w:szCs w:val="23"/>
        </w:rPr>
      </w:pPr>
    </w:p>
    <w:p w14:paraId="5680872E" w14:textId="77777777" w:rsidR="00D356B2" w:rsidRPr="00BF27A5" w:rsidRDefault="00D356B2" w:rsidP="00D356B2">
      <w:pPr>
        <w:rPr>
          <w:rFonts w:cstheme="minorHAnsi"/>
          <w:b/>
          <w:bCs/>
          <w:sz w:val="28"/>
          <w:szCs w:val="28"/>
        </w:rPr>
      </w:pPr>
      <w:r w:rsidRPr="00BF27A5">
        <w:rPr>
          <w:rFonts w:cstheme="minorHAnsi"/>
          <w:b/>
          <w:bCs/>
          <w:sz w:val="28"/>
          <w:szCs w:val="28"/>
        </w:rPr>
        <w:lastRenderedPageBreak/>
        <w:t>TAKS-08:</w:t>
      </w:r>
    </w:p>
    <w:p w14:paraId="1BCEDDB5" w14:textId="77777777" w:rsidR="00D356B2" w:rsidRPr="00D356B2" w:rsidRDefault="00D356B2" w:rsidP="00D356B2">
      <w:pPr>
        <w:pStyle w:val="Default"/>
        <w:rPr>
          <w:rFonts w:asciiTheme="minorHAnsi" w:hAnsiTheme="minorHAnsi" w:cstheme="minorHAnsi"/>
          <w:sz w:val="28"/>
          <w:szCs w:val="28"/>
        </w:rPr>
      </w:pPr>
      <w:r w:rsidRPr="00D356B2">
        <w:rPr>
          <w:rFonts w:asciiTheme="minorHAnsi" w:hAnsiTheme="minorHAnsi" w:cstheme="minorHAnsi"/>
          <w:sz w:val="28"/>
          <w:szCs w:val="28"/>
        </w:rPr>
        <w:t xml:space="preserve">The DIV will cause a divide overflow, so the values of AX and DX cannot be determined.                               </w:t>
      </w:r>
    </w:p>
    <w:p w14:paraId="6A1C351B" w14:textId="77777777" w:rsidR="00D356B2" w:rsidRPr="00D356B2" w:rsidRDefault="00D356B2" w:rsidP="00D356B2">
      <w:pPr>
        <w:pStyle w:val="Default"/>
        <w:rPr>
          <w:rFonts w:asciiTheme="minorHAnsi" w:hAnsiTheme="minorHAnsi" w:cstheme="minorHAnsi"/>
          <w:b/>
          <w:bCs/>
          <w:sz w:val="28"/>
          <w:szCs w:val="28"/>
        </w:rPr>
      </w:pPr>
      <w:r w:rsidRPr="00D356B2">
        <w:rPr>
          <w:rFonts w:asciiTheme="minorHAnsi" w:hAnsiTheme="minorHAnsi" w:cstheme="minorHAnsi"/>
          <w:sz w:val="28"/>
          <w:szCs w:val="28"/>
        </w:rPr>
        <w:t xml:space="preserve">                                                </w:t>
      </w:r>
      <w:r w:rsidRPr="00D356B2">
        <w:rPr>
          <w:rFonts w:asciiTheme="minorHAnsi" w:hAnsiTheme="minorHAnsi" w:cstheme="minorHAnsi"/>
          <w:b/>
          <w:bCs/>
          <w:sz w:val="36"/>
          <w:szCs w:val="36"/>
        </w:rPr>
        <w:t>Question 02:</w:t>
      </w:r>
    </w:p>
    <w:p w14:paraId="1F1AE598"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ecx, 8; loop counter</w:t>
      </w:r>
    </w:p>
    <w:p w14:paraId="65E6B41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esi, 0; use the same index reg</w:t>
      </w:r>
    </w:p>
    <w:p w14:paraId="5E978EDA"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clc; clear Carry flag</w:t>
      </w:r>
    </w:p>
    <w:p w14:paraId="77501962"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top :</w:t>
      </w:r>
    </w:p>
    <w:p w14:paraId="56EABCC9"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al, byte ptr val1[esi]; get first number</w:t>
      </w:r>
    </w:p>
    <w:p w14:paraId="06595259"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sbb al, byte ptr val2[esi]; subtract second</w:t>
      </w:r>
    </w:p>
    <w:p w14:paraId="2BB8E651"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byte ptr result[esi], al; store the result</w:t>
      </w:r>
    </w:p>
    <w:p w14:paraId="6F687DED"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inc esi; move to next pair</w:t>
      </w:r>
    </w:p>
    <w:p w14:paraId="5E014FD6" w14:textId="77777777" w:rsidR="002E5DBB" w:rsidRDefault="002E5DBB" w:rsidP="002E5DBB">
      <w:pPr>
        <w:rPr>
          <w:rFonts w:eastAsiaTheme="minorHAnsi" w:cstheme="minorHAnsi"/>
          <w:b/>
          <w:bCs/>
          <w:sz w:val="28"/>
          <w:szCs w:val="28"/>
        </w:rPr>
      </w:pPr>
      <w:r>
        <w:rPr>
          <w:rFonts w:ascii="Consolas" w:eastAsiaTheme="minorHAnsi" w:hAnsi="Consolas" w:cs="Consolas"/>
          <w:color w:val="000000"/>
          <w:sz w:val="19"/>
          <w:szCs w:val="19"/>
        </w:rPr>
        <w:t>loop top</w:t>
      </w:r>
      <w:r w:rsidR="00D356B2" w:rsidRPr="00D356B2">
        <w:rPr>
          <w:rFonts w:eastAsiaTheme="minorHAnsi" w:cstheme="minorHAnsi"/>
          <w:b/>
          <w:bCs/>
          <w:sz w:val="28"/>
          <w:szCs w:val="28"/>
        </w:rPr>
        <w:t xml:space="preserve">                                                 </w:t>
      </w:r>
    </w:p>
    <w:p w14:paraId="57964E39" w14:textId="0C8178BB" w:rsidR="00D356B2" w:rsidRPr="00D356B2" w:rsidRDefault="00D356B2" w:rsidP="002E5DBB">
      <w:pPr>
        <w:rPr>
          <w:rFonts w:eastAsiaTheme="minorHAnsi" w:cstheme="minorHAnsi"/>
          <w:b/>
          <w:bCs/>
          <w:sz w:val="28"/>
          <w:szCs w:val="28"/>
        </w:rPr>
      </w:pPr>
      <w:r w:rsidRPr="00D356B2">
        <w:rPr>
          <w:rFonts w:cstheme="minorHAnsi"/>
          <w:b/>
          <w:bCs/>
          <w:sz w:val="36"/>
          <w:szCs w:val="36"/>
        </w:rPr>
        <w:t>Question 03:</w:t>
      </w:r>
    </w:p>
    <w:p w14:paraId="3C43CDF4" w14:textId="77777777" w:rsidR="00D356B2" w:rsidRPr="00D356B2" w:rsidRDefault="00D356B2" w:rsidP="002E5DBB">
      <w:pPr>
        <w:pStyle w:val="Heading2"/>
        <w:rPr>
          <w:rFonts w:eastAsiaTheme="minorHAnsi"/>
        </w:rPr>
      </w:pPr>
      <w:r w:rsidRPr="00D356B2">
        <w:rPr>
          <w:rFonts w:eastAsiaTheme="minorHAnsi"/>
        </w:rPr>
        <w:t>Program:</w:t>
      </w:r>
    </w:p>
    <w:p w14:paraId="175CDB2F"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include irvine32.inc</w:t>
      </w:r>
    </w:p>
    <w:p w14:paraId="605162E7"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.data</w:t>
      </w:r>
    </w:p>
    <w:p w14:paraId="2D4C270A"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in1 db </w:t>
      </w:r>
      <w:r>
        <w:rPr>
          <w:rFonts w:ascii="Consolas" w:eastAsiaTheme="minorHAnsi" w:hAnsi="Consolas" w:cs="Consolas"/>
          <w:color w:val="A31515"/>
          <w:sz w:val="19"/>
          <w:szCs w:val="19"/>
        </w:rPr>
        <w:t>"Enter 1st number: "</w:t>
      </w:r>
      <w:r>
        <w:rPr>
          <w:rFonts w:ascii="Consolas" w:eastAsiaTheme="minorHAnsi" w:hAnsi="Consolas" w:cs="Consolas"/>
          <w:color w:val="000000"/>
          <w:sz w:val="19"/>
          <w:szCs w:val="19"/>
        </w:rPr>
        <w:t>, 0</w:t>
      </w:r>
    </w:p>
    <w:p w14:paraId="5D826C6B"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in2 db </w:t>
      </w:r>
      <w:r>
        <w:rPr>
          <w:rFonts w:ascii="Consolas" w:eastAsiaTheme="minorHAnsi" w:hAnsi="Consolas" w:cs="Consolas"/>
          <w:color w:val="A31515"/>
          <w:sz w:val="19"/>
          <w:szCs w:val="19"/>
        </w:rPr>
        <w:t>"Enter 2nd number: "</w:t>
      </w:r>
      <w:r>
        <w:rPr>
          <w:rFonts w:ascii="Consolas" w:eastAsiaTheme="minorHAnsi" w:hAnsi="Consolas" w:cs="Consolas"/>
          <w:color w:val="000000"/>
          <w:sz w:val="19"/>
          <w:szCs w:val="19"/>
        </w:rPr>
        <w:t>, 0</w:t>
      </w:r>
    </w:p>
    <w:p w14:paraId="6F863124"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out1 db </w:t>
      </w:r>
      <w:r>
        <w:rPr>
          <w:rFonts w:ascii="Consolas" w:eastAsiaTheme="minorHAnsi" w:hAnsi="Consolas" w:cs="Consolas"/>
          <w:color w:val="A31515"/>
          <w:sz w:val="19"/>
          <w:szCs w:val="19"/>
        </w:rPr>
        <w:t>"GCD is: "</w:t>
      </w:r>
      <w:r>
        <w:rPr>
          <w:rFonts w:ascii="Consolas" w:eastAsiaTheme="minorHAnsi" w:hAnsi="Consolas" w:cs="Consolas"/>
          <w:color w:val="000000"/>
          <w:sz w:val="19"/>
          <w:szCs w:val="19"/>
        </w:rPr>
        <w:t>, 0</w:t>
      </w:r>
    </w:p>
    <w:p w14:paraId="0A181DFA"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isPrime db </w:t>
      </w:r>
      <w:r>
        <w:rPr>
          <w:rFonts w:ascii="Consolas" w:eastAsiaTheme="minorHAnsi" w:hAnsi="Consolas" w:cs="Consolas"/>
          <w:color w:val="A31515"/>
          <w:sz w:val="19"/>
          <w:szCs w:val="19"/>
        </w:rPr>
        <w:t>"Numbers are relative Prime "</w:t>
      </w:r>
      <w:r>
        <w:rPr>
          <w:rFonts w:ascii="Consolas" w:eastAsiaTheme="minorHAnsi" w:hAnsi="Consolas" w:cs="Consolas"/>
          <w:color w:val="000000"/>
          <w:sz w:val="19"/>
          <w:szCs w:val="19"/>
        </w:rPr>
        <w:t>, 0</w:t>
      </w:r>
    </w:p>
    <w:p w14:paraId="5A42C8E0"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notPrime db </w:t>
      </w:r>
      <w:r>
        <w:rPr>
          <w:rFonts w:ascii="Consolas" w:eastAsiaTheme="minorHAnsi" w:hAnsi="Consolas" w:cs="Consolas"/>
          <w:color w:val="A31515"/>
          <w:sz w:val="19"/>
          <w:szCs w:val="19"/>
        </w:rPr>
        <w:t>"Numbers are not relative Prime "</w:t>
      </w:r>
      <w:r>
        <w:rPr>
          <w:rFonts w:ascii="Consolas" w:eastAsiaTheme="minorHAnsi" w:hAnsi="Consolas" w:cs="Consolas"/>
          <w:color w:val="000000"/>
          <w:sz w:val="19"/>
          <w:szCs w:val="19"/>
        </w:rPr>
        <w:t>, 0</w:t>
      </w:r>
    </w:p>
    <w:p w14:paraId="4F211709"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gcd dw ?</w:t>
      </w:r>
    </w:p>
    <w:p w14:paraId="437D900F"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temp dw ?</w:t>
      </w:r>
    </w:p>
    <w:p w14:paraId="430C567B"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.code</w:t>
      </w:r>
    </w:p>
    <w:p w14:paraId="4B5E8E04"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main proc</w:t>
      </w:r>
    </w:p>
    <w:p w14:paraId="057B076C"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DEC_IN</w:t>
      </w:r>
    </w:p>
    <w:p w14:paraId="5BD8772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GCD_AB</w:t>
      </w:r>
    </w:p>
    <w:p w14:paraId="1A5FE07F"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DEC_OUT</w:t>
      </w:r>
    </w:p>
    <w:p w14:paraId="6B342CFE"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exit</w:t>
      </w:r>
    </w:p>
    <w:p w14:paraId="4BAF09B4"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main endp</w:t>
      </w:r>
    </w:p>
    <w:p w14:paraId="15141AEE"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p>
    <w:p w14:paraId="3F59DC73"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DEC_IN proc</w:t>
      </w:r>
    </w:p>
    <w:p w14:paraId="756B0642"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in1</w:t>
      </w:r>
    </w:p>
    <w:p w14:paraId="25DC140E"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14:paraId="06FA1D27"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eax, 0</w:t>
      </w:r>
    </w:p>
    <w:p w14:paraId="443D2042"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readDec</w:t>
      </w:r>
    </w:p>
    <w:p w14:paraId="780B5B91"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bx, ax</w:t>
      </w:r>
    </w:p>
    <w:p w14:paraId="66C4B07A"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in2</w:t>
      </w:r>
    </w:p>
    <w:p w14:paraId="22B31A41"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14:paraId="4C02F299"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eax, 0</w:t>
      </w:r>
    </w:p>
    <w:p w14:paraId="2821C042"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readDec</w:t>
      </w:r>
    </w:p>
    <w:p w14:paraId="31D9744D"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dx, ax</w:t>
      </w:r>
    </w:p>
    <w:p w14:paraId="7E4F7D05"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ret</w:t>
      </w:r>
    </w:p>
    <w:p w14:paraId="4A7C1ADB"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DEC_IN endp</w:t>
      </w:r>
    </w:p>
    <w:p w14:paraId="161F2F15"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p>
    <w:p w14:paraId="455E0535"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GCD_AB proc</w:t>
      </w:r>
    </w:p>
    <w:p w14:paraId="42FA8E28"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gcd, bx</w:t>
      </w:r>
    </w:p>
    <w:p w14:paraId="212C6E73"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cmp bx, dx</w:t>
      </w:r>
    </w:p>
    <w:p w14:paraId="4095E40E"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ja next</w:t>
      </w:r>
    </w:p>
    <w:p w14:paraId="515AC25B"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je endd</w:t>
      </w:r>
    </w:p>
    <w:p w14:paraId="21DEEBA9"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xchg bx, dx</w:t>
      </w:r>
    </w:p>
    <w:p w14:paraId="00037AA1"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next :</w:t>
      </w:r>
    </w:p>
    <w:p w14:paraId="208429DD"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temp, dx</w:t>
      </w:r>
    </w:p>
    <w:p w14:paraId="0946BFAF"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dx, 0</w:t>
      </w:r>
    </w:p>
    <w:p w14:paraId="7A3446F1"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ax, bx</w:t>
      </w:r>
    </w:p>
    <w:p w14:paraId="4292941C"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again :</w:t>
      </w:r>
    </w:p>
    <w:p w14:paraId="0C48BE7B"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div temp</w:t>
      </w:r>
    </w:p>
    <w:p w14:paraId="5DC0330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cmp dx, 0</w:t>
      </w:r>
    </w:p>
    <w:p w14:paraId="31724BD1"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je end1</w:t>
      </w:r>
    </w:p>
    <w:p w14:paraId="08D35437"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ax, temp</w:t>
      </w:r>
    </w:p>
    <w:p w14:paraId="2E5279CE"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temp, dx</w:t>
      </w:r>
    </w:p>
    <w:p w14:paraId="2D1793AD"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dx, 0</w:t>
      </w:r>
    </w:p>
    <w:p w14:paraId="7C892464"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jmp again</w:t>
      </w:r>
    </w:p>
    <w:p w14:paraId="34461AA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end1 :</w:t>
      </w:r>
    </w:p>
    <w:p w14:paraId="007911C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ax, temp</w:t>
      </w:r>
    </w:p>
    <w:p w14:paraId="3FAB86A3"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gcd, ax</w:t>
      </w:r>
    </w:p>
    <w:p w14:paraId="3258ED6A"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endd :</w:t>
      </w:r>
    </w:p>
    <w:p w14:paraId="1898C46A"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ret</w:t>
      </w:r>
    </w:p>
    <w:p w14:paraId="37B3E63B"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GCD_AB endp</w:t>
      </w:r>
    </w:p>
    <w:p w14:paraId="0B944977"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p>
    <w:p w14:paraId="52D32083"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DEC_OUT proc</w:t>
      </w:r>
    </w:p>
    <w:p w14:paraId="089329F8"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14:paraId="10BDC38C"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out1</w:t>
      </w:r>
    </w:p>
    <w:p w14:paraId="5B038B07"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14:paraId="31F97C1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eax, 0</w:t>
      </w:r>
    </w:p>
    <w:p w14:paraId="4B1A2B1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ax, gcd</w:t>
      </w:r>
    </w:p>
    <w:p w14:paraId="45F3D5B1"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writeDec</w:t>
      </w:r>
    </w:p>
    <w:p w14:paraId="3659B3F4"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crlf</w:t>
      </w:r>
    </w:p>
    <w:p w14:paraId="2A596A83"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cmp gcd, 1</w:t>
      </w:r>
    </w:p>
    <w:p w14:paraId="4357F962"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jne next</w:t>
      </w:r>
    </w:p>
    <w:p w14:paraId="2106FD9E"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isPrime</w:t>
      </w:r>
    </w:p>
    <w:p w14:paraId="243C682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14:paraId="3C7433CD"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jmp next1</w:t>
      </w:r>
    </w:p>
    <w:p w14:paraId="50F40993"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next :</w:t>
      </w:r>
    </w:p>
    <w:p w14:paraId="3D203EE5"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mov edx, offset notPrime</w:t>
      </w:r>
    </w:p>
    <w:p w14:paraId="19199FA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call writeString</w:t>
      </w:r>
    </w:p>
    <w:p w14:paraId="070E6F96"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next1 :</w:t>
      </w:r>
    </w:p>
    <w:p w14:paraId="4FDB7D85"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ret</w:t>
      </w:r>
    </w:p>
    <w:p w14:paraId="326B41B7" w14:textId="77777777" w:rsidR="002E5DBB" w:rsidRDefault="002E5DBB" w:rsidP="002E5DB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DEC_OUT endp</w:t>
      </w:r>
    </w:p>
    <w:p w14:paraId="78DA25F8" w14:textId="77777777" w:rsidR="002F3900" w:rsidRDefault="002E5DBB" w:rsidP="002E5DBB">
      <w:pPr>
        <w:rPr>
          <w:rFonts w:ascii="Consolas" w:eastAsiaTheme="minorHAnsi" w:hAnsi="Consolas" w:cs="Consolas"/>
          <w:color w:val="000000"/>
          <w:sz w:val="19"/>
          <w:szCs w:val="19"/>
        </w:rPr>
      </w:pPr>
      <w:r>
        <w:rPr>
          <w:rFonts w:ascii="Consolas" w:eastAsiaTheme="minorHAnsi" w:hAnsi="Consolas" w:cs="Consolas"/>
          <w:color w:val="000000"/>
          <w:sz w:val="19"/>
          <w:szCs w:val="19"/>
        </w:rPr>
        <w:t>end main</w:t>
      </w:r>
    </w:p>
    <w:p w14:paraId="22DB5F53" w14:textId="63EF929A" w:rsidR="00D356B2" w:rsidRPr="002F3900" w:rsidRDefault="00D356B2" w:rsidP="00D356B2">
      <w:pPr>
        <w:rPr>
          <w:rFonts w:eastAsiaTheme="minorHAnsi" w:cstheme="minorHAnsi"/>
          <w:b/>
          <w:bCs/>
          <w:sz w:val="28"/>
          <w:szCs w:val="28"/>
        </w:rPr>
      </w:pPr>
      <w:r w:rsidRPr="002E5DBB">
        <w:rPr>
          <w:rFonts w:eastAsiaTheme="minorHAnsi" w:cstheme="minorHAnsi"/>
          <w:b/>
          <w:bCs/>
          <w:sz w:val="28"/>
          <w:szCs w:val="28"/>
        </w:rPr>
        <w:t>Output:</w:t>
      </w:r>
      <w:bookmarkStart w:id="0" w:name="_GoBack"/>
      <w:bookmarkEnd w:id="0"/>
    </w:p>
    <w:p w14:paraId="02D8BD5F" w14:textId="697CF5D3" w:rsidR="00BF27A5" w:rsidRPr="00D356B2" w:rsidRDefault="00BF27A5">
      <w:pPr>
        <w:rPr>
          <w:rFonts w:cstheme="minorHAnsi"/>
        </w:rPr>
      </w:pPr>
      <w:r w:rsidRPr="00BF27A5">
        <w:rPr>
          <w:rFonts w:cstheme="minorHAnsi"/>
        </w:rPr>
        <w:drawing>
          <wp:inline distT="0" distB="0" distL="0" distR="0" wp14:anchorId="2B2106F9" wp14:editId="4A283962">
            <wp:extent cx="4476307" cy="1503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8985" cy="1521055"/>
                    </a:xfrm>
                    <a:prstGeom prst="rect">
                      <a:avLst/>
                    </a:prstGeom>
                  </pic:spPr>
                </pic:pic>
              </a:graphicData>
            </a:graphic>
          </wp:inline>
        </w:drawing>
      </w:r>
    </w:p>
    <w:sectPr w:rsidR="00BF27A5" w:rsidRPr="00D3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80"/>
    <w:family w:val="auto"/>
    <w:pitch w:val="variable"/>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37BE3"/>
    <w:rsid w:val="000F2880"/>
    <w:rsid w:val="002E5DBB"/>
    <w:rsid w:val="002F3900"/>
    <w:rsid w:val="006C1D96"/>
    <w:rsid w:val="00702BD3"/>
    <w:rsid w:val="00937BE3"/>
    <w:rsid w:val="00BF27A5"/>
    <w:rsid w:val="00D35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CB4C"/>
  <w15:chartTrackingRefBased/>
  <w15:docId w15:val="{ABEDB406-F5DB-4CD5-8F91-1F21F4B3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56B2"/>
    <w:rPr>
      <w:rFonts w:eastAsiaTheme="minorEastAsia"/>
    </w:rPr>
  </w:style>
  <w:style w:type="paragraph" w:styleId="Heading1">
    <w:name w:val="heading 1"/>
    <w:basedOn w:val="Normal"/>
    <w:next w:val="Normal"/>
    <w:link w:val="Heading1Char"/>
    <w:uiPriority w:val="9"/>
    <w:qFormat/>
    <w:rsid w:val="00D356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E5D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D356B2"/>
    <w:pPr>
      <w:keepNext/>
      <w:widowControl w:val="0"/>
      <w:suppressAutoHyphens/>
      <w:spacing w:before="240" w:after="120" w:line="240" w:lineRule="auto"/>
      <w:jc w:val="center"/>
    </w:pPr>
    <w:rPr>
      <w:rFonts w:ascii="Arial" w:eastAsia="DejaVu Sans" w:hAnsi="Arial" w:cs="DejaVu Sans"/>
      <w:i/>
      <w:iCs/>
      <w:kern w:val="2"/>
      <w:sz w:val="28"/>
      <w:szCs w:val="28"/>
      <w:lang w:eastAsia="hi-IN" w:bidi="hi-IN"/>
    </w:rPr>
  </w:style>
  <w:style w:type="character" w:customStyle="1" w:styleId="SubtitleChar">
    <w:name w:val="Subtitle Char"/>
    <w:basedOn w:val="DefaultParagraphFont"/>
    <w:link w:val="Subtitle"/>
    <w:rsid w:val="00D356B2"/>
    <w:rPr>
      <w:rFonts w:ascii="Arial" w:eastAsia="DejaVu Sans" w:hAnsi="Arial" w:cs="DejaVu Sans"/>
      <w:i/>
      <w:iCs/>
      <w:kern w:val="2"/>
      <w:sz w:val="28"/>
      <w:szCs w:val="28"/>
      <w:lang w:eastAsia="hi-IN" w:bidi="hi-IN"/>
    </w:rPr>
  </w:style>
  <w:style w:type="paragraph" w:styleId="Title">
    <w:name w:val="Title"/>
    <w:basedOn w:val="Normal"/>
    <w:next w:val="Subtitle"/>
    <w:link w:val="TitleChar"/>
    <w:qFormat/>
    <w:rsid w:val="00D356B2"/>
    <w:pPr>
      <w:widowControl w:val="0"/>
      <w:suppressAutoHyphens/>
      <w:spacing w:after="0" w:line="240" w:lineRule="auto"/>
      <w:jc w:val="center"/>
    </w:pPr>
    <w:rPr>
      <w:rFonts w:ascii="Times New Roman" w:eastAsia="DejaVu Sans" w:hAnsi="Times New Roman" w:cs="DejaVu Sans"/>
      <w:b/>
      <w:bCs/>
      <w:kern w:val="2"/>
      <w:sz w:val="36"/>
      <w:szCs w:val="36"/>
      <w:lang w:eastAsia="hi-IN" w:bidi="hi-IN"/>
    </w:rPr>
  </w:style>
  <w:style w:type="character" w:customStyle="1" w:styleId="TitleChar">
    <w:name w:val="Title Char"/>
    <w:basedOn w:val="DefaultParagraphFont"/>
    <w:link w:val="Title"/>
    <w:rsid w:val="00D356B2"/>
    <w:rPr>
      <w:rFonts w:ascii="Times New Roman" w:eastAsia="DejaVu Sans" w:hAnsi="Times New Roman" w:cs="DejaVu Sans"/>
      <w:b/>
      <w:bCs/>
      <w:kern w:val="2"/>
      <w:sz w:val="36"/>
      <w:szCs w:val="36"/>
      <w:lang w:eastAsia="hi-IN" w:bidi="hi-IN"/>
    </w:rPr>
  </w:style>
  <w:style w:type="paragraph" w:customStyle="1" w:styleId="TableContents">
    <w:name w:val="Table Contents"/>
    <w:basedOn w:val="Normal"/>
    <w:rsid w:val="00D356B2"/>
    <w:pPr>
      <w:widowControl w:val="0"/>
      <w:suppressLineNumbers/>
      <w:suppressAutoHyphens/>
      <w:spacing w:after="0" w:line="240" w:lineRule="auto"/>
    </w:pPr>
    <w:rPr>
      <w:rFonts w:ascii="Times New Roman" w:eastAsia="DejaVu Sans" w:hAnsi="Times New Roman" w:cs="DejaVu Sans"/>
      <w:kern w:val="2"/>
      <w:sz w:val="24"/>
      <w:szCs w:val="24"/>
      <w:lang w:eastAsia="hi-IN" w:bidi="hi-IN"/>
    </w:rPr>
  </w:style>
  <w:style w:type="paragraph" w:customStyle="1" w:styleId="Default">
    <w:name w:val="Default"/>
    <w:rsid w:val="00D356B2"/>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semiHidden/>
    <w:unhideWhenUsed/>
    <w:rsid w:val="00D356B2"/>
    <w:pPr>
      <w:spacing w:after="120"/>
    </w:pPr>
  </w:style>
  <w:style w:type="character" w:customStyle="1" w:styleId="BodyTextChar">
    <w:name w:val="Body Text Char"/>
    <w:basedOn w:val="DefaultParagraphFont"/>
    <w:link w:val="BodyText"/>
    <w:uiPriority w:val="99"/>
    <w:semiHidden/>
    <w:rsid w:val="00D356B2"/>
    <w:rPr>
      <w:rFonts w:eastAsiaTheme="minorEastAsia"/>
    </w:rPr>
  </w:style>
  <w:style w:type="character" w:customStyle="1" w:styleId="Heading1Char">
    <w:name w:val="Heading 1 Char"/>
    <w:basedOn w:val="DefaultParagraphFont"/>
    <w:link w:val="Heading1"/>
    <w:uiPriority w:val="9"/>
    <w:rsid w:val="00D356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E5DB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5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Zohaib Arshad</dc:creator>
  <cp:keywords/>
  <dc:description/>
  <cp:lastModifiedBy>Muhammad Zohaib Arshad</cp:lastModifiedBy>
  <cp:revision>6</cp:revision>
  <dcterms:created xsi:type="dcterms:W3CDTF">2020-06-18T18:32:00Z</dcterms:created>
  <dcterms:modified xsi:type="dcterms:W3CDTF">2020-06-18T18:49:00Z</dcterms:modified>
</cp:coreProperties>
</file>