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BB8B4" w14:textId="77777777" w:rsidR="00A324D7" w:rsidRPr="00C2081C" w:rsidRDefault="00A324D7" w:rsidP="009520E3">
      <w:pPr>
        <w:rPr>
          <w:rFonts w:ascii="Times New Roman" w:hAnsi="Times New Roman" w:cs="Times New Roman"/>
          <w:sz w:val="24"/>
          <w:szCs w:val="24"/>
        </w:rPr>
      </w:pPr>
    </w:p>
    <w:p w14:paraId="4709B4AC" w14:textId="77777777" w:rsidR="009520E3" w:rsidRPr="00C2081C" w:rsidRDefault="009520E3" w:rsidP="009520E3">
      <w:pPr>
        <w:rPr>
          <w:rFonts w:ascii="Times New Roman" w:hAnsi="Times New Roman" w:cs="Times New Roman"/>
          <w:sz w:val="24"/>
          <w:szCs w:val="24"/>
        </w:rPr>
      </w:pPr>
      <w:r w:rsidRPr="00C2081C">
        <w:rPr>
          <w:rFonts w:ascii="Times New Roman" w:hAnsi="Times New Roman" w:cs="Times New Roman"/>
          <w:sz w:val="24"/>
          <w:szCs w:val="24"/>
        </w:rPr>
        <w:t>INFORMACJE DLA AUTORÓW</w:t>
      </w:r>
    </w:p>
    <w:p w14:paraId="23DA1A54" w14:textId="77777777" w:rsidR="00C2081C" w:rsidRPr="00C2081C" w:rsidRDefault="00C2081C" w:rsidP="009520E3">
      <w:pPr>
        <w:rPr>
          <w:rFonts w:ascii="Times New Roman" w:hAnsi="Times New Roman" w:cs="Times New Roman"/>
          <w:sz w:val="24"/>
          <w:szCs w:val="24"/>
        </w:rPr>
      </w:pPr>
    </w:p>
    <w:p w14:paraId="3E4DA05D" w14:textId="7D106728" w:rsidR="009520E3" w:rsidRPr="00195CAF" w:rsidRDefault="009520E3" w:rsidP="00C2081C">
      <w:pPr>
        <w:pStyle w:val="Akapitzlist"/>
        <w:numPr>
          <w:ilvl w:val="0"/>
          <w:numId w:val="11"/>
        </w:numPr>
        <w:rPr>
          <w:rFonts w:cs="Times New Roman"/>
          <w:szCs w:val="24"/>
        </w:rPr>
      </w:pPr>
      <w:r w:rsidRPr="00195CAF">
        <w:rPr>
          <w:rFonts w:cs="Times New Roman"/>
          <w:szCs w:val="24"/>
        </w:rPr>
        <w:t>Teksty</w:t>
      </w:r>
      <w:r w:rsidR="00C2081C" w:rsidRPr="00195CAF">
        <w:rPr>
          <w:rFonts w:cs="Times New Roman"/>
          <w:szCs w:val="24"/>
        </w:rPr>
        <w:t xml:space="preserve"> informacje podstawowe</w:t>
      </w:r>
      <w:r w:rsidRPr="00195CAF">
        <w:rPr>
          <w:rFonts w:cs="Times New Roman"/>
          <w:szCs w:val="24"/>
        </w:rPr>
        <w:t>:</w:t>
      </w:r>
    </w:p>
    <w:p w14:paraId="430DE667" w14:textId="77777777" w:rsidR="009520E3" w:rsidRPr="00195CAF" w:rsidRDefault="009520E3" w:rsidP="009520E3">
      <w:pPr>
        <w:numPr>
          <w:ilvl w:val="0"/>
          <w:numId w:val="4"/>
        </w:numPr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95CAF">
        <w:rPr>
          <w:rFonts w:ascii="Times New Roman" w:hAnsi="Times New Roman" w:cs="Times New Roman"/>
          <w:sz w:val="24"/>
          <w:szCs w:val="24"/>
        </w:rPr>
        <w:t xml:space="preserve">powinny być nadesłane pocztą elektroniczną na adres redaktora prowadzącego: </w:t>
      </w:r>
      <w:hyperlink r:id="rId7" w:history="1">
        <w:r w:rsidRPr="00195CAF">
          <w:rPr>
            <w:rStyle w:val="Hipercze"/>
            <w:rFonts w:ascii="Times New Roman" w:eastAsia="Times New Roman" w:hAnsi="Times New Roman" w:cs="Times New Roman"/>
            <w:sz w:val="24"/>
            <w:szCs w:val="24"/>
            <w:lang w:eastAsia="pl-PL"/>
          </w:rPr>
          <w:t>m.nitka@asp.wroc.pl</w:t>
        </w:r>
      </w:hyperlink>
    </w:p>
    <w:p w14:paraId="704F23BD" w14:textId="77777777" w:rsidR="00F60436" w:rsidRPr="00195CAF" w:rsidRDefault="00F60436" w:rsidP="00F60436">
      <w:pPr>
        <w:pStyle w:val="Akapitzlist"/>
        <w:numPr>
          <w:ilvl w:val="0"/>
          <w:numId w:val="4"/>
        </w:numPr>
        <w:spacing w:line="240" w:lineRule="auto"/>
        <w:jc w:val="left"/>
        <w:rPr>
          <w:rFonts w:cs="Times New Roman"/>
          <w:szCs w:val="24"/>
        </w:rPr>
      </w:pPr>
      <w:r w:rsidRPr="00195CAF">
        <w:rPr>
          <w:rFonts w:cs="Times New Roman"/>
          <w:szCs w:val="24"/>
        </w:rPr>
        <w:t>zawierać dane o autorze: imię, nazwisko, tytuł lub stopień naukowy, miejsce pracy, dane kontaktowe – adres e-mail, numer telefonu oraz nr ORCID</w:t>
      </w:r>
    </w:p>
    <w:p w14:paraId="68D612CF" w14:textId="77777777" w:rsidR="00F60436" w:rsidRPr="00195CAF" w:rsidRDefault="00F60436" w:rsidP="00F60436">
      <w:pPr>
        <w:pStyle w:val="Akapitzlist"/>
        <w:numPr>
          <w:ilvl w:val="0"/>
          <w:numId w:val="4"/>
        </w:numPr>
        <w:spacing w:line="240" w:lineRule="auto"/>
        <w:jc w:val="left"/>
        <w:rPr>
          <w:rFonts w:cs="Times New Roman"/>
          <w:szCs w:val="24"/>
        </w:rPr>
      </w:pPr>
      <w:r w:rsidRPr="00195CAF">
        <w:rPr>
          <w:rFonts w:cs="Times New Roman"/>
          <w:szCs w:val="24"/>
        </w:rPr>
        <w:t xml:space="preserve">obowiązujące formatowanie: plik w formacie .doc, font: Times New Roman, tekst główny: wielkość 12. Pkt, przypisy: wielkość 10 pkt, interlinia 1 wiersza, bez wcięcia akapitowego, odstęp po akapitach: 1 pkt, bez justunku </w:t>
      </w:r>
    </w:p>
    <w:p w14:paraId="7A936958" w14:textId="77777777" w:rsidR="00C2081C" w:rsidRPr="00195CAF" w:rsidRDefault="00F60436" w:rsidP="00C2081C">
      <w:pPr>
        <w:pStyle w:val="Akapitzlist"/>
        <w:spacing w:line="240" w:lineRule="auto"/>
        <w:jc w:val="left"/>
        <w:rPr>
          <w:rFonts w:cs="Times New Roman"/>
          <w:color w:val="E03E2D"/>
          <w:szCs w:val="24"/>
          <w:shd w:val="clear" w:color="auto" w:fill="FFFFFF"/>
        </w:rPr>
      </w:pPr>
      <w:r w:rsidRPr="00195CAF">
        <w:rPr>
          <w:rFonts w:cs="Times New Roman"/>
          <w:color w:val="E03E2D"/>
          <w:szCs w:val="24"/>
          <w:shd w:val="clear" w:color="auto" w:fill="FFFFFF"/>
        </w:rPr>
        <w:t>UWAGA!!! NIE UŻYWAĆ FORMATOWANIA W WORD, NIE ŁAMAĆ SAMODZIELNIE TEKSTU (NP. NIE PRZENOSIĆ ZWIESZEK ITP), NIE WPROWADZAĆ AUTOMATYCZNEJ PUNKTACJI LUB INNEGO TYPU WYSZCZEGÓLNIEŃ WYNIKAJĄCYCH Z PROGRAMU WORD (KROPEK, KRESEK ITP)</w:t>
      </w:r>
    </w:p>
    <w:p w14:paraId="66356318" w14:textId="77777777" w:rsidR="00C2081C" w:rsidRPr="00195CAF" w:rsidRDefault="00C2081C" w:rsidP="00C2081C">
      <w:pPr>
        <w:pStyle w:val="Akapitzlist"/>
        <w:spacing w:line="240" w:lineRule="auto"/>
        <w:jc w:val="left"/>
        <w:rPr>
          <w:rFonts w:cs="Times New Roman"/>
          <w:color w:val="E03E2D"/>
          <w:szCs w:val="24"/>
          <w:shd w:val="clear" w:color="auto" w:fill="FFFFFF"/>
        </w:rPr>
      </w:pPr>
    </w:p>
    <w:p w14:paraId="074CD65D" w14:textId="2C97BB2A" w:rsidR="009520E3" w:rsidRPr="00195CAF" w:rsidRDefault="00F60436" w:rsidP="00C2081C">
      <w:pPr>
        <w:pStyle w:val="Akapitzlist"/>
        <w:numPr>
          <w:ilvl w:val="0"/>
          <w:numId w:val="4"/>
        </w:numPr>
        <w:spacing w:line="240" w:lineRule="auto"/>
        <w:jc w:val="left"/>
        <w:rPr>
          <w:rFonts w:cs="Times New Roman"/>
          <w:color w:val="E03E2D"/>
          <w:szCs w:val="24"/>
          <w:shd w:val="clear" w:color="auto" w:fill="FFFFFF"/>
        </w:rPr>
      </w:pPr>
      <w:r w:rsidRPr="00195CAF">
        <w:rPr>
          <w:rFonts w:cs="Times New Roman"/>
          <w:color w:val="000000" w:themeColor="text1"/>
          <w:szCs w:val="24"/>
        </w:rPr>
        <w:t>OBJĘTOŚĆ TEKSTÓW</w:t>
      </w:r>
      <w:r w:rsidR="00C2081C" w:rsidRPr="00195CAF">
        <w:rPr>
          <w:rFonts w:cs="Times New Roman"/>
          <w:szCs w:val="24"/>
        </w:rPr>
        <w:t xml:space="preserve">: </w:t>
      </w:r>
      <w:r w:rsidR="009520E3" w:rsidRPr="00195CAF">
        <w:rPr>
          <w:rFonts w:cs="Times New Roman"/>
          <w:szCs w:val="24"/>
        </w:rPr>
        <w:t>od 0,5-1,5 arkusza wydawniczego (1 ark. = 40 000 znaków wraz ze spacjami lub 3000 cm2 powierzchni ilustracji (np. wzorów matematycznych, chemicznych, diagramów)</w:t>
      </w:r>
      <w:r w:rsidRPr="00195CAF">
        <w:rPr>
          <w:rFonts w:cs="Times New Roman"/>
          <w:szCs w:val="24"/>
        </w:rPr>
        <w:t xml:space="preserve"> oraz max 15 ilustracji.</w:t>
      </w:r>
    </w:p>
    <w:p w14:paraId="3E3D620F" w14:textId="77777777" w:rsidR="00C2081C" w:rsidRPr="00195CAF" w:rsidRDefault="00C2081C" w:rsidP="00C2081C">
      <w:pPr>
        <w:pStyle w:val="Akapitzlist"/>
        <w:numPr>
          <w:ilvl w:val="0"/>
          <w:numId w:val="4"/>
        </w:numPr>
        <w:spacing w:line="240" w:lineRule="auto"/>
        <w:jc w:val="left"/>
        <w:rPr>
          <w:rFonts w:cs="Times New Roman"/>
          <w:szCs w:val="24"/>
        </w:rPr>
      </w:pPr>
      <w:r w:rsidRPr="00195CAF">
        <w:rPr>
          <w:rFonts w:cs="Times New Roman"/>
          <w:szCs w:val="24"/>
        </w:rPr>
        <w:t>Tekst powinien mieć jasną strukturę wywodu: wstęp zawierający tezę artykułu lub wskazujący obszary badawcze, posiadający aparat metodologiczny, analizę tematu oraz wnioski;</w:t>
      </w:r>
    </w:p>
    <w:p w14:paraId="78468D0A" w14:textId="227E7193" w:rsidR="00C2081C" w:rsidRPr="00195CAF" w:rsidRDefault="00C2081C" w:rsidP="00C2081C">
      <w:pPr>
        <w:pStyle w:val="Akapitzlist"/>
        <w:spacing w:line="240" w:lineRule="auto"/>
        <w:jc w:val="left"/>
        <w:rPr>
          <w:rFonts w:cs="Times New Roman"/>
          <w:szCs w:val="24"/>
        </w:rPr>
      </w:pPr>
      <w:r w:rsidRPr="00195CAF">
        <w:rPr>
          <w:rFonts w:cs="Times New Roman"/>
          <w:szCs w:val="24"/>
        </w:rPr>
        <w:t>Dołączone powinny być:</w:t>
      </w:r>
    </w:p>
    <w:p w14:paraId="05065303" w14:textId="01164698" w:rsidR="009520E3" w:rsidRPr="00195CAF" w:rsidRDefault="00C2081C" w:rsidP="009520E3">
      <w:pPr>
        <w:pStyle w:val="Akapitzlist"/>
        <w:numPr>
          <w:ilvl w:val="0"/>
          <w:numId w:val="4"/>
        </w:numPr>
        <w:spacing w:line="240" w:lineRule="auto"/>
        <w:jc w:val="left"/>
        <w:rPr>
          <w:rFonts w:cs="Times New Roman"/>
          <w:szCs w:val="24"/>
        </w:rPr>
      </w:pPr>
      <w:r w:rsidRPr="00195CAF">
        <w:rPr>
          <w:rFonts w:cs="Times New Roman"/>
          <w:szCs w:val="24"/>
        </w:rPr>
        <w:t>a</w:t>
      </w:r>
      <w:r w:rsidR="009520E3" w:rsidRPr="00195CAF">
        <w:rPr>
          <w:rFonts w:cs="Times New Roman"/>
          <w:szCs w:val="24"/>
        </w:rPr>
        <w:t>bstrakt w języku angielskim (maksymalnie 800 znaków ze spacjami)</w:t>
      </w:r>
    </w:p>
    <w:p w14:paraId="5EAB3D74" w14:textId="6F3A9D5F" w:rsidR="009520E3" w:rsidRPr="00195CAF" w:rsidRDefault="009520E3" w:rsidP="009520E3">
      <w:pPr>
        <w:pStyle w:val="Akapitzlist"/>
        <w:numPr>
          <w:ilvl w:val="0"/>
          <w:numId w:val="4"/>
        </w:numPr>
        <w:spacing w:line="240" w:lineRule="auto"/>
        <w:jc w:val="left"/>
        <w:rPr>
          <w:rFonts w:cs="Times New Roman"/>
          <w:szCs w:val="24"/>
        </w:rPr>
      </w:pPr>
      <w:r w:rsidRPr="00195CAF">
        <w:rPr>
          <w:rFonts w:cs="Times New Roman"/>
          <w:szCs w:val="24"/>
        </w:rPr>
        <w:t>5-6 słów kluczowych w języku polskim i angielskim</w:t>
      </w:r>
    </w:p>
    <w:p w14:paraId="7007AD23" w14:textId="77777777" w:rsidR="00FC22D4" w:rsidRPr="00195CAF" w:rsidRDefault="00FC22D4" w:rsidP="00FC22D4">
      <w:pPr>
        <w:pStyle w:val="Akapitzlist"/>
        <w:spacing w:line="240" w:lineRule="auto"/>
        <w:jc w:val="left"/>
        <w:rPr>
          <w:rFonts w:cs="Times New Roman"/>
          <w:szCs w:val="24"/>
        </w:rPr>
      </w:pPr>
    </w:p>
    <w:p w14:paraId="2B4EABF7" w14:textId="77777777" w:rsidR="00C2081C" w:rsidRPr="00195CAF" w:rsidRDefault="00F60436" w:rsidP="00C2081C">
      <w:pPr>
        <w:pStyle w:val="Akapitzlist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pl-PL"/>
        </w:rPr>
      </w:pPr>
      <w:r w:rsidRPr="00195CAF">
        <w:rPr>
          <w:rFonts w:eastAsia="Times New Roman" w:cs="Times New Roman"/>
          <w:szCs w:val="24"/>
          <w:lang w:eastAsia="pl-PL"/>
        </w:rPr>
        <w:t xml:space="preserve">ILUSTRACJE: </w:t>
      </w:r>
    </w:p>
    <w:p w14:paraId="368873BA" w14:textId="7507121C" w:rsidR="00C2081C" w:rsidRPr="00195CAF" w:rsidRDefault="009520E3" w:rsidP="00C2081C">
      <w:pPr>
        <w:pStyle w:val="Akapitzlist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pl-PL"/>
        </w:rPr>
      </w:pPr>
      <w:r w:rsidRPr="00195CAF">
        <w:rPr>
          <w:rFonts w:eastAsia="Times New Roman" w:cs="Times New Roman"/>
          <w:szCs w:val="24"/>
          <w:lang w:eastAsia="pl-PL"/>
        </w:rPr>
        <w:t xml:space="preserve">Autorzy/Autorki ponoszą odpowiedzialność za uprzednie uzyskanie praw do opublikowania ilustracji </w:t>
      </w:r>
      <w:r w:rsidR="00C2081C" w:rsidRPr="00195CAF">
        <w:rPr>
          <w:rFonts w:eastAsia="Times New Roman" w:cs="Times New Roman"/>
          <w:szCs w:val="24"/>
          <w:lang w:eastAsia="pl-PL"/>
        </w:rPr>
        <w:t>wg</w:t>
      </w:r>
      <w:r w:rsidRPr="00195CAF">
        <w:rPr>
          <w:rFonts w:eastAsia="Times New Roman" w:cs="Times New Roman"/>
          <w:szCs w:val="24"/>
          <w:lang w:eastAsia="pl-PL"/>
        </w:rPr>
        <w:t xml:space="preserve"> licencji. </w:t>
      </w:r>
    </w:p>
    <w:p w14:paraId="0CF91E18" w14:textId="3D095DE6" w:rsidR="00C2081C" w:rsidRPr="00195CAF" w:rsidRDefault="009520E3" w:rsidP="00C2081C">
      <w:pPr>
        <w:pStyle w:val="Akapitzlist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pl-PL"/>
        </w:rPr>
      </w:pPr>
      <w:r w:rsidRPr="00195CAF">
        <w:rPr>
          <w:rFonts w:eastAsia="Times New Roman" w:cs="Times New Roman"/>
          <w:szCs w:val="24"/>
          <w:lang w:eastAsia="pl-PL"/>
        </w:rPr>
        <w:t>Ilustracje powinny być w rozdzielczości nadającej się do druku, tj. min. 300 DPI</w:t>
      </w:r>
      <w:r w:rsidR="00F54691" w:rsidRPr="00195CAF">
        <w:rPr>
          <w:rFonts w:eastAsia="Times New Roman" w:cs="Times New Roman"/>
          <w:szCs w:val="24"/>
          <w:lang w:eastAsia="pl-PL"/>
        </w:rPr>
        <w:t xml:space="preserve"> (sposób zapisu omówiono na końcu).</w:t>
      </w:r>
    </w:p>
    <w:p w14:paraId="57EF18BE" w14:textId="16D88F2B" w:rsidR="009520E3" w:rsidRPr="00195CAF" w:rsidRDefault="009520E3" w:rsidP="00C2081C">
      <w:pPr>
        <w:pStyle w:val="Akapitzlist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pl-PL"/>
        </w:rPr>
      </w:pPr>
      <w:r w:rsidRPr="00195CAF">
        <w:rPr>
          <w:rFonts w:eastAsia="Times New Roman" w:cs="Times New Roman"/>
          <w:szCs w:val="24"/>
          <w:lang w:eastAsia="pl-PL"/>
        </w:rPr>
        <w:t>Ilustracje powinny zawierać listę</w:t>
      </w:r>
      <w:r w:rsidRPr="00195CAF">
        <w:rPr>
          <w:rFonts w:eastAsia="Times New Roman" w:cs="Times New Roman"/>
          <w:b/>
          <w:bCs/>
          <w:szCs w:val="24"/>
          <w:lang w:eastAsia="pl-PL"/>
        </w:rPr>
        <w:t xml:space="preserve"> </w:t>
      </w:r>
      <w:r w:rsidRPr="00195CAF">
        <w:rPr>
          <w:rFonts w:eastAsia="Times New Roman" w:cs="Times New Roman"/>
          <w:szCs w:val="24"/>
          <w:lang w:eastAsia="pl-PL"/>
        </w:rPr>
        <w:t xml:space="preserve">wraz z podpisami, konstruowanymi wg wzoru: </w:t>
      </w:r>
    </w:p>
    <w:p w14:paraId="0A950F5D" w14:textId="77777777" w:rsidR="009520E3" w:rsidRPr="00195CAF" w:rsidRDefault="009520E3" w:rsidP="009520E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1. [inicjał imienia i nazwisko autora], </w:t>
      </w:r>
      <w:r w:rsidRPr="00195CAF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 xml:space="preserve">[tytuł] </w:t>
      </w: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/ [opis], [rok], [technika wykonania – materiał, narzędzie], [format w centymetrach wraz ze skrótem]; [miejsce przechowywania]. Fot. [autor fotografii] / Fot. za: [źródło fotografii] </w:t>
      </w:r>
    </w:p>
    <w:p w14:paraId="137B0A33" w14:textId="77777777" w:rsidR="009520E3" w:rsidRPr="00195CAF" w:rsidRDefault="009520E3" w:rsidP="009520E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>Np.</w:t>
      </w:r>
    </w:p>
    <w:p w14:paraId="72430ED5" w14:textId="77777777" w:rsidR="009520E3" w:rsidRPr="00195CAF" w:rsidRDefault="009520E3" w:rsidP="009520E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1. H. Siemiradzki, </w:t>
      </w:r>
      <w:r w:rsidRPr="00195CAF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Jawnogrzesznica</w:t>
      </w: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1871, ol, pł., 250 x 499 cm; Muzeum Rosyjskie w Petersburgu. Fot. za: https://pl.wikipedia.org/wiki/Chrystus_i_jawnogrzesznica_(obraz_Henryka_Siemiradzkiego)#/media/Plik:Semiradsky_Christ_and_Sinner.jpg (data dostępu: 05.03.2021) </w:t>
      </w:r>
    </w:p>
    <w:p w14:paraId="119CE616" w14:textId="77777777" w:rsidR="009520E3" w:rsidRPr="00195CAF" w:rsidRDefault="009520E3" w:rsidP="009520E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 xml:space="preserve">2. J. Malczewski, </w:t>
      </w:r>
      <w:r w:rsidRPr="00195CAF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Melancholia</w:t>
      </w: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1894, ol. pł., 139,5 × 240 cm; Muzeum Narodowe w Poznaniu. Fot. za: </w:t>
      </w:r>
      <w:r w:rsidRPr="00195CAF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„Malancholia” Jacka Malczewskiego</w:t>
      </w: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red. P. Juszczkiewicz, Poznań 2004, il. 1. </w:t>
      </w:r>
    </w:p>
    <w:p w14:paraId="4B339243" w14:textId="77777777" w:rsidR="009520E3" w:rsidRPr="00195CAF" w:rsidRDefault="009520E3" w:rsidP="009520E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3. J. Gibson, </w:t>
      </w:r>
      <w:r w:rsidRPr="00195CAF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Psyche unoszona przez Zefiry</w:t>
      </w: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1822, marmur, 190 × 140 × 75 cm; Fot. A. Krawczyk </w:t>
      </w:r>
    </w:p>
    <w:p w14:paraId="147EFDFE" w14:textId="77777777" w:rsidR="009520E3" w:rsidRPr="00195CAF" w:rsidRDefault="009520E3" w:rsidP="009520E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>Uwaga: do zapisu wymiarów używamy znaku krzyżyka mnożenia (U+00D7), a nie znaku litery „x”.</w:t>
      </w:r>
    </w:p>
    <w:p w14:paraId="66E2B118" w14:textId="77777777" w:rsidR="009520E3" w:rsidRPr="00195CAF" w:rsidRDefault="009520E3" w:rsidP="009520E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>Podpisów pod ilustracjami nie kończymy kropką.</w:t>
      </w: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  <w:t xml:space="preserve">Do wywodu prosimy dodawać powołania na ilustracje (poprzez oznaczenia typu: „[il. 1]”, „[il. 2]”). </w:t>
      </w:r>
    </w:p>
    <w:p w14:paraId="21B0CBEC" w14:textId="2750355A" w:rsidR="009520E3" w:rsidRPr="00195CAF" w:rsidRDefault="00C2081C" w:rsidP="00C2081C">
      <w:pPr>
        <w:pStyle w:val="Akapitzlist"/>
        <w:numPr>
          <w:ilvl w:val="0"/>
          <w:numId w:val="14"/>
        </w:numPr>
        <w:rPr>
          <w:rFonts w:cs="Times New Roman"/>
          <w:szCs w:val="24"/>
        </w:rPr>
      </w:pPr>
      <w:r w:rsidRPr="00195CAF">
        <w:rPr>
          <w:rFonts w:cs="Times New Roman"/>
          <w:szCs w:val="24"/>
        </w:rPr>
        <w:t>REDAKCJA w TEKŚCIE GŁÓWNYM</w:t>
      </w:r>
    </w:p>
    <w:p w14:paraId="168BED49" w14:textId="77777777" w:rsidR="009520E3" w:rsidRPr="00195CAF" w:rsidRDefault="009520E3" w:rsidP="009520E3">
      <w:pPr>
        <w:pStyle w:val="Akapitzlist"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pl-PL"/>
        </w:rPr>
      </w:pPr>
      <w:r w:rsidRPr="00195CAF">
        <w:rPr>
          <w:rFonts w:eastAsia="Times New Roman" w:cs="Times New Roman"/>
          <w:szCs w:val="24"/>
          <w:lang w:eastAsia="pl-PL"/>
        </w:rPr>
        <w:t xml:space="preserve">Wyrazy oraz zwroty obcojęzyczne zapisujemy kursywą. </w:t>
      </w:r>
    </w:p>
    <w:p w14:paraId="111AC71D" w14:textId="77777777" w:rsidR="009520E3" w:rsidRPr="00195CAF" w:rsidRDefault="009520E3" w:rsidP="009520E3">
      <w:pPr>
        <w:pStyle w:val="Akapitzlist"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pl-PL"/>
        </w:rPr>
      </w:pPr>
      <w:r w:rsidRPr="00195CAF">
        <w:rPr>
          <w:rFonts w:eastAsia="Times New Roman" w:cs="Times New Roman"/>
          <w:szCs w:val="24"/>
          <w:lang w:eastAsia="pl-PL"/>
        </w:rPr>
        <w:t xml:space="preserve">Cytaty z języka polskiego – pismem prostym, w cudzysłowie. Wewnętrzny „»cudzysłów niemiecki«”. </w:t>
      </w:r>
    </w:p>
    <w:p w14:paraId="4B5562D9" w14:textId="77777777" w:rsidR="009520E3" w:rsidRPr="00195CAF" w:rsidRDefault="009520E3" w:rsidP="009520E3">
      <w:pPr>
        <w:pStyle w:val="Akapitzlist"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pl-PL"/>
        </w:rPr>
      </w:pPr>
      <w:r w:rsidRPr="00195CAF">
        <w:rPr>
          <w:rFonts w:eastAsia="Times New Roman" w:cs="Times New Roman"/>
          <w:szCs w:val="24"/>
          <w:lang w:eastAsia="pl-PL"/>
        </w:rPr>
        <w:t xml:space="preserve">Cytaty ze wszystkich języków obcych – kursywą, w cudzysłowie. </w:t>
      </w:r>
    </w:p>
    <w:p w14:paraId="25BE0B55" w14:textId="77777777" w:rsidR="009520E3" w:rsidRPr="00195CAF" w:rsidRDefault="009520E3" w:rsidP="009520E3">
      <w:pPr>
        <w:pStyle w:val="Akapitzlist"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pl-PL"/>
        </w:rPr>
      </w:pPr>
      <w:r w:rsidRPr="00195CAF">
        <w:rPr>
          <w:rFonts w:eastAsia="Times New Roman" w:cs="Times New Roman"/>
          <w:szCs w:val="24"/>
          <w:lang w:eastAsia="pl-PL"/>
        </w:rPr>
        <w:t xml:space="preserve">Stosujemy skróty: „itp.”, „itd.”, „r.”, „w.”, „np.”, „m.in.”, „tzw.”, „tj.”, jednak na końcu zdania piszemy pełne wyrazy „rok” i „wiek” (np. „2000 roku.”, „XIX wieku.”). </w:t>
      </w:r>
    </w:p>
    <w:p w14:paraId="06C56FF5" w14:textId="77777777" w:rsidR="009520E3" w:rsidRPr="00195CAF" w:rsidRDefault="009520E3" w:rsidP="009520E3">
      <w:pPr>
        <w:numPr>
          <w:ilvl w:val="0"/>
          <w:numId w:val="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>Daty w tekście i przypisach zapisujemy: 12 czerwca 1982 (po pełnej dacie bez skrótu „r.”).</w:t>
      </w:r>
    </w:p>
    <w:p w14:paraId="5F64C6B2" w14:textId="77777777" w:rsidR="009520E3" w:rsidRPr="00195CAF" w:rsidRDefault="009520E3" w:rsidP="009520E3">
      <w:pPr>
        <w:pStyle w:val="Akapitzlist"/>
        <w:numPr>
          <w:ilvl w:val="1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pl-PL"/>
        </w:rPr>
      </w:pPr>
      <w:r w:rsidRPr="00195CAF">
        <w:rPr>
          <w:rFonts w:eastAsia="Times New Roman" w:cs="Times New Roman"/>
          <w:szCs w:val="24"/>
          <w:lang w:eastAsia="pl-PL"/>
        </w:rPr>
        <w:t xml:space="preserve">Daty dostępów do stron internetowych podajemy cyframi arabskimi – 12.06.2020. </w:t>
      </w:r>
    </w:p>
    <w:p w14:paraId="38277973" w14:textId="77777777" w:rsidR="009520E3" w:rsidRPr="00195CAF" w:rsidRDefault="009520E3" w:rsidP="009520E3">
      <w:pPr>
        <w:numPr>
          <w:ilvl w:val="0"/>
          <w:numId w:val="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Numery stuleci zapisujemy za pomocą cyfr rzymskich, połowy stuleci – słownie (np. „druga połowa XIX w.”). </w:t>
      </w:r>
    </w:p>
    <w:p w14:paraId="5D6B0200" w14:textId="77777777" w:rsidR="009520E3" w:rsidRPr="00195CAF" w:rsidRDefault="009520E3" w:rsidP="009520E3">
      <w:pPr>
        <w:numPr>
          <w:ilvl w:val="0"/>
          <w:numId w:val="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Dekady oznaczamy za pomocą liczb z kropką i określenia stulecia („lata 70. XX w.”, „lata 90. XIX w.”). </w:t>
      </w:r>
    </w:p>
    <w:p w14:paraId="6D388FF1" w14:textId="77777777" w:rsidR="009520E3" w:rsidRPr="00195CAF" w:rsidRDefault="009520E3" w:rsidP="009520E3">
      <w:pPr>
        <w:numPr>
          <w:ilvl w:val="0"/>
          <w:numId w:val="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Nazwiska w tekście przy pierwszym wystąpieniu poprzedzamy pełnym imieniem, a potem podajemy już tylko nazwisko. Nie stosujemy inicjałów imion w tekście głównym (a w przypisach nie stosujemy pełnych imion). Eliminujemy tytuły naukowe (z wyjątkiem przypisów do prac dyplomowych). </w:t>
      </w:r>
    </w:p>
    <w:p w14:paraId="2DF6F781" w14:textId="5703E573" w:rsidR="009520E3" w:rsidRPr="00195CAF" w:rsidRDefault="009520E3" w:rsidP="00C2081C">
      <w:pPr>
        <w:pStyle w:val="Nagwek1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5CA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2081C" w:rsidRPr="00195CAF">
        <w:rPr>
          <w:rFonts w:ascii="Times New Roman" w:hAnsi="Times New Roman" w:cs="Times New Roman"/>
          <w:color w:val="000000" w:themeColor="text1"/>
          <w:sz w:val="24"/>
          <w:szCs w:val="24"/>
        </w:rPr>
        <w:t>F</w:t>
      </w:r>
      <w:r w:rsidRPr="00195CAF">
        <w:rPr>
          <w:rFonts w:ascii="Times New Roman" w:hAnsi="Times New Roman" w:cs="Times New Roman"/>
          <w:color w:val="000000" w:themeColor="text1"/>
          <w:sz w:val="24"/>
          <w:szCs w:val="24"/>
        </w:rPr>
        <w:t>ormat przypisów i bibliografii</w:t>
      </w:r>
    </w:p>
    <w:p w14:paraId="48265436" w14:textId="77777777" w:rsidR="00F54691" w:rsidRPr="00195CAF" w:rsidRDefault="00C2081C" w:rsidP="00F54691">
      <w:pPr>
        <w:rPr>
          <w:rFonts w:ascii="Times New Roman" w:hAnsi="Times New Roman" w:cs="Times New Roman"/>
          <w:sz w:val="24"/>
          <w:szCs w:val="24"/>
        </w:rPr>
      </w:pPr>
      <w:r w:rsidRPr="00195CAF">
        <w:rPr>
          <w:rFonts w:ascii="Times New Roman" w:hAnsi="Times New Roman" w:cs="Times New Roman"/>
          <w:sz w:val="24"/>
          <w:szCs w:val="24"/>
        </w:rPr>
        <w:t>„</w:t>
      </w:r>
      <w:r w:rsidR="009520E3" w:rsidRPr="00195CAF">
        <w:rPr>
          <w:rFonts w:ascii="Times New Roman" w:hAnsi="Times New Roman" w:cs="Times New Roman"/>
          <w:sz w:val="24"/>
          <w:szCs w:val="24"/>
        </w:rPr>
        <w:t>KonserwacjaWro</w:t>
      </w:r>
      <w:r w:rsidRPr="00195CAF">
        <w:rPr>
          <w:rFonts w:ascii="Times New Roman" w:hAnsi="Times New Roman" w:cs="Times New Roman"/>
          <w:sz w:val="24"/>
          <w:szCs w:val="24"/>
        </w:rPr>
        <w:t>”</w:t>
      </w:r>
      <w:r w:rsidR="009520E3" w:rsidRPr="00195CAF">
        <w:rPr>
          <w:rFonts w:ascii="Times New Roman" w:hAnsi="Times New Roman" w:cs="Times New Roman"/>
          <w:sz w:val="24"/>
          <w:szCs w:val="24"/>
        </w:rPr>
        <w:t xml:space="preserve"> w cytowaniach i przypisach bibliograficznych przyjmuje system tradycyjny, oksfordzki. Przypisy umieszczane są u dołu strony. </w:t>
      </w:r>
    </w:p>
    <w:p w14:paraId="6E7CCC41" w14:textId="3ECFE238" w:rsidR="009520E3" w:rsidRPr="00195CAF" w:rsidRDefault="009520E3" w:rsidP="00F54691">
      <w:pPr>
        <w:rPr>
          <w:rFonts w:ascii="Times New Roman" w:hAnsi="Times New Roman" w:cs="Times New Roman"/>
          <w:sz w:val="24"/>
          <w:szCs w:val="24"/>
        </w:rPr>
      </w:pPr>
      <w:r w:rsidRPr="00195CAF">
        <w:rPr>
          <w:rFonts w:ascii="Times New Roman" w:hAnsi="Times New Roman" w:cs="Times New Roman"/>
          <w:sz w:val="24"/>
          <w:szCs w:val="24"/>
        </w:rPr>
        <w:t>Opisy tworzymy na podstawie egzemplarza dzieła, czerpiąc ze strony tytułowej i redakcyjnej. Powinny być one zgodne z opisami w katalogach bibliotek narodowych właściwych dla miejsca wydania danej pozycji, np. Polska: Biblioteka Narodowa (</w:t>
      </w:r>
      <w:hyperlink r:id="rId8" w:history="1">
        <w:r w:rsidRPr="00195CAF">
          <w:rPr>
            <w:rStyle w:val="Hipercze"/>
            <w:rFonts w:ascii="Times New Roman" w:hAnsi="Times New Roman" w:cs="Times New Roman"/>
            <w:sz w:val="24"/>
            <w:szCs w:val="24"/>
          </w:rPr>
          <w:t>https://www.bn.org.pl/</w:t>
        </w:r>
      </w:hyperlink>
      <w:r w:rsidRPr="00195CAF">
        <w:rPr>
          <w:rFonts w:ascii="Times New Roman" w:hAnsi="Times New Roman" w:cs="Times New Roman"/>
          <w:sz w:val="24"/>
          <w:szCs w:val="24"/>
        </w:rPr>
        <w:t>) , Włochy: Centralna Biblioteka Narodowa w Rzymie (</w:t>
      </w:r>
      <w:hyperlink r:id="rId9" w:history="1">
        <w:r w:rsidRPr="00195CAF">
          <w:rPr>
            <w:rStyle w:val="Hipercze"/>
            <w:rFonts w:ascii="Times New Roman" w:hAnsi="Times New Roman" w:cs="Times New Roman"/>
            <w:sz w:val="24"/>
            <w:szCs w:val="24"/>
          </w:rPr>
          <w:t>https://www.bncrm.beniculturali.it/it/908/cataloghi</w:t>
        </w:r>
      </w:hyperlink>
      <w:r w:rsidRPr="00195CAF">
        <w:rPr>
          <w:rFonts w:ascii="Times New Roman" w:hAnsi="Times New Roman" w:cs="Times New Roman"/>
          <w:sz w:val="24"/>
          <w:szCs w:val="24"/>
        </w:rPr>
        <w:t xml:space="preserve"> ), Niemcy: Biblioteka Narodowa (</w:t>
      </w:r>
      <w:hyperlink r:id="rId10" w:history="1">
        <w:r w:rsidRPr="00195CAF">
          <w:rPr>
            <w:rStyle w:val="Hipercze"/>
            <w:rFonts w:ascii="Times New Roman" w:hAnsi="Times New Roman" w:cs="Times New Roman"/>
            <w:sz w:val="24"/>
            <w:szCs w:val="24"/>
          </w:rPr>
          <w:t>https://portal.dnb.de/index.htm</w:t>
        </w:r>
      </w:hyperlink>
      <w:r w:rsidRPr="00195CAF">
        <w:rPr>
          <w:rFonts w:ascii="Times New Roman" w:hAnsi="Times New Roman" w:cs="Times New Roman"/>
          <w:sz w:val="24"/>
          <w:szCs w:val="24"/>
        </w:rPr>
        <w:t xml:space="preserve">   ) Wielka Brytania: (</w:t>
      </w:r>
      <w:hyperlink r:id="rId11" w:history="1">
        <w:r w:rsidRPr="00195CAF">
          <w:rPr>
            <w:rStyle w:val="Hipercze"/>
            <w:rFonts w:ascii="Times New Roman" w:hAnsi="Times New Roman" w:cs="Times New Roman"/>
            <w:sz w:val="24"/>
            <w:szCs w:val="24"/>
          </w:rPr>
          <w:t>https://catalogue.bl.uk/nde/search?vid=44BL_MAIN%3ABLL01_NDE</w:t>
        </w:r>
      </w:hyperlink>
      <w:r w:rsidRPr="00195CAF">
        <w:rPr>
          <w:rFonts w:ascii="Times New Roman" w:hAnsi="Times New Roman" w:cs="Times New Roman"/>
          <w:sz w:val="24"/>
          <w:szCs w:val="24"/>
        </w:rPr>
        <w:t xml:space="preserve"> ), Francja: Biblioteka Narodowa (https://catalogue.bnf.fr/index.do) , Stany Zjednoczone: Biblioteka Kongresu itp.</w:t>
      </w:r>
    </w:p>
    <w:p w14:paraId="44B4C30A" w14:textId="77777777" w:rsidR="009520E3" w:rsidRPr="00195CAF" w:rsidRDefault="009520E3" w:rsidP="009520E3">
      <w:pPr>
        <w:rPr>
          <w:rFonts w:ascii="Times New Roman" w:hAnsi="Times New Roman" w:cs="Times New Roman"/>
          <w:sz w:val="24"/>
          <w:szCs w:val="24"/>
        </w:rPr>
      </w:pPr>
      <w:r w:rsidRPr="00195CAF">
        <w:rPr>
          <w:rFonts w:ascii="Times New Roman" w:hAnsi="Times New Roman" w:cs="Times New Roman"/>
          <w:sz w:val="24"/>
          <w:szCs w:val="24"/>
        </w:rPr>
        <w:t xml:space="preserve">Jeżeli opisy znacząco się różnią pierwszeństwo informacyjne ma egzemplarz z autopsji. </w:t>
      </w:r>
    </w:p>
    <w:p w14:paraId="65AB1FFC" w14:textId="77777777" w:rsidR="009520E3" w:rsidRPr="00195CAF" w:rsidRDefault="009520E3" w:rsidP="009520E3">
      <w:pPr>
        <w:rPr>
          <w:rFonts w:ascii="Times New Roman" w:hAnsi="Times New Roman" w:cs="Times New Roman"/>
          <w:sz w:val="24"/>
          <w:szCs w:val="24"/>
        </w:rPr>
      </w:pPr>
    </w:p>
    <w:p w14:paraId="70F70014" w14:textId="77777777" w:rsidR="009520E3" w:rsidRPr="00195CAF" w:rsidRDefault="009520E3" w:rsidP="009520E3">
      <w:pPr>
        <w:rPr>
          <w:rFonts w:ascii="Times New Roman" w:hAnsi="Times New Roman" w:cs="Times New Roman"/>
          <w:sz w:val="24"/>
          <w:szCs w:val="24"/>
        </w:rPr>
      </w:pPr>
      <w:r w:rsidRPr="00195CAF">
        <w:rPr>
          <w:rFonts w:ascii="Times New Roman" w:hAnsi="Times New Roman" w:cs="Times New Roman"/>
          <w:sz w:val="24"/>
          <w:szCs w:val="24"/>
        </w:rPr>
        <w:t>W przypisach bibliograficznych:</w:t>
      </w:r>
    </w:p>
    <w:p w14:paraId="4ECAF0EE" w14:textId="77777777" w:rsidR="009520E3" w:rsidRPr="00195CAF" w:rsidRDefault="009520E3" w:rsidP="009520E3">
      <w:pPr>
        <w:pStyle w:val="Akapitzlist"/>
        <w:numPr>
          <w:ilvl w:val="0"/>
          <w:numId w:val="6"/>
        </w:numPr>
        <w:spacing w:line="240" w:lineRule="auto"/>
        <w:jc w:val="left"/>
        <w:rPr>
          <w:rFonts w:cs="Times New Roman"/>
          <w:szCs w:val="24"/>
        </w:rPr>
      </w:pPr>
      <w:r w:rsidRPr="00195CAF">
        <w:rPr>
          <w:rFonts w:cs="Times New Roman"/>
          <w:szCs w:val="24"/>
        </w:rPr>
        <w:t xml:space="preserve">podajemy inicjał/y imienia i nazwisko autora/autorki/osoby autorskiej, inicjał/y imienia i nazwisko redaktora/redaktorki/osoby redagującej, tłumacza/tłumaczki/osoby tłumaczącej itp. Jeśli jest to więcej niż trzy osoby, przywołujemy jedynie nazwisko pierwszej dodajemy </w:t>
      </w:r>
      <w:r w:rsidRPr="00195CAF">
        <w:rPr>
          <w:rFonts w:cs="Times New Roman"/>
          <w:i/>
          <w:szCs w:val="24"/>
        </w:rPr>
        <w:t>et al.</w:t>
      </w:r>
      <w:r w:rsidRPr="00195CAF">
        <w:rPr>
          <w:rFonts w:cs="Times New Roman"/>
          <w:szCs w:val="24"/>
        </w:rPr>
        <w:t>);</w:t>
      </w:r>
    </w:p>
    <w:p w14:paraId="5A89C96E" w14:textId="77777777" w:rsidR="009520E3" w:rsidRPr="00195CAF" w:rsidRDefault="009520E3" w:rsidP="009520E3">
      <w:pPr>
        <w:pStyle w:val="Akapitzlist"/>
        <w:numPr>
          <w:ilvl w:val="0"/>
          <w:numId w:val="6"/>
        </w:numPr>
        <w:spacing w:line="240" w:lineRule="auto"/>
        <w:jc w:val="left"/>
        <w:rPr>
          <w:rFonts w:cs="Times New Roman"/>
          <w:szCs w:val="24"/>
        </w:rPr>
      </w:pPr>
      <w:r w:rsidRPr="00195CAF">
        <w:rPr>
          <w:rFonts w:cs="Times New Roman"/>
          <w:szCs w:val="24"/>
        </w:rPr>
        <w:t xml:space="preserve"> tytuł od podtytułu oddzielamy kropką;</w:t>
      </w:r>
    </w:p>
    <w:p w14:paraId="73015B2C" w14:textId="77777777" w:rsidR="009520E3" w:rsidRPr="00195CAF" w:rsidRDefault="009520E3" w:rsidP="009520E3">
      <w:pPr>
        <w:pStyle w:val="Akapitzlist"/>
        <w:numPr>
          <w:ilvl w:val="0"/>
          <w:numId w:val="6"/>
        </w:numPr>
        <w:spacing w:line="240" w:lineRule="auto"/>
        <w:jc w:val="left"/>
        <w:rPr>
          <w:rFonts w:cs="Times New Roman"/>
          <w:szCs w:val="24"/>
        </w:rPr>
      </w:pPr>
      <w:r w:rsidRPr="00195CAF">
        <w:rPr>
          <w:rFonts w:cs="Times New Roman"/>
          <w:szCs w:val="24"/>
        </w:rPr>
        <w:t>Powołujemy się na numer strony, z której pochodzi cytat, lub zakres stron;</w:t>
      </w:r>
    </w:p>
    <w:p w14:paraId="16139B80" w14:textId="77777777" w:rsidR="009520E3" w:rsidRPr="00195CAF" w:rsidRDefault="009520E3" w:rsidP="009520E3">
      <w:pPr>
        <w:pStyle w:val="Akapitzlist"/>
        <w:numPr>
          <w:ilvl w:val="0"/>
          <w:numId w:val="6"/>
        </w:numPr>
        <w:spacing w:line="240" w:lineRule="auto"/>
        <w:jc w:val="left"/>
        <w:rPr>
          <w:rFonts w:cs="Times New Roman"/>
          <w:szCs w:val="24"/>
        </w:rPr>
      </w:pPr>
      <w:r w:rsidRPr="00195CAF">
        <w:rPr>
          <w:rFonts w:cs="Times New Roman"/>
          <w:szCs w:val="24"/>
        </w:rPr>
        <w:t xml:space="preserve">Tytuły artykułów/publikacji zapisujemy </w:t>
      </w:r>
      <w:r w:rsidRPr="00195CAF">
        <w:rPr>
          <w:rFonts w:cs="Times New Roman"/>
          <w:i/>
          <w:szCs w:val="24"/>
        </w:rPr>
        <w:t>kursywą</w:t>
      </w:r>
    </w:p>
    <w:p w14:paraId="0941425D" w14:textId="77777777" w:rsidR="009520E3" w:rsidRPr="00195CAF" w:rsidRDefault="009520E3" w:rsidP="009520E3">
      <w:pPr>
        <w:pStyle w:val="Akapitzlist"/>
        <w:numPr>
          <w:ilvl w:val="0"/>
          <w:numId w:val="6"/>
        </w:numPr>
        <w:spacing w:line="240" w:lineRule="auto"/>
        <w:jc w:val="left"/>
        <w:rPr>
          <w:rFonts w:cs="Times New Roman"/>
          <w:szCs w:val="24"/>
        </w:rPr>
      </w:pPr>
      <w:r w:rsidRPr="00195CAF">
        <w:rPr>
          <w:rFonts w:cs="Times New Roman"/>
          <w:szCs w:val="24"/>
        </w:rPr>
        <w:t>„tytuły czasopism” podajemy w cudzysłowie;</w:t>
      </w:r>
    </w:p>
    <w:p w14:paraId="279B9A7E" w14:textId="77777777" w:rsidR="009520E3" w:rsidRPr="00195CAF" w:rsidRDefault="009520E3" w:rsidP="009520E3">
      <w:pPr>
        <w:pStyle w:val="Akapitzlist"/>
        <w:numPr>
          <w:ilvl w:val="0"/>
          <w:numId w:val="6"/>
        </w:numPr>
        <w:spacing w:line="240" w:lineRule="auto"/>
        <w:jc w:val="left"/>
        <w:rPr>
          <w:rFonts w:cs="Times New Roman"/>
          <w:szCs w:val="24"/>
        </w:rPr>
      </w:pPr>
      <w:r w:rsidRPr="00195CAF">
        <w:rPr>
          <w:rFonts w:cs="Times New Roman"/>
          <w:szCs w:val="24"/>
        </w:rPr>
        <w:t xml:space="preserve">przywołując ten sam utwór w kolejnych przypisach bezpośrednio po sobie następujących, w  sąsiadującym przypisie i następnych stosujemy skrótowy odsyłacz w postaci łacińskiej – </w:t>
      </w:r>
      <w:r w:rsidRPr="00195CAF">
        <w:rPr>
          <w:rFonts w:cs="Times New Roman"/>
          <w:i/>
          <w:szCs w:val="24"/>
        </w:rPr>
        <w:t>Ibidem;</w:t>
      </w:r>
    </w:p>
    <w:p w14:paraId="178289CD" w14:textId="77777777" w:rsidR="009520E3" w:rsidRPr="00195CAF" w:rsidRDefault="009520E3" w:rsidP="009520E3">
      <w:pPr>
        <w:pStyle w:val="Akapitzlist"/>
        <w:numPr>
          <w:ilvl w:val="0"/>
          <w:numId w:val="6"/>
        </w:numPr>
        <w:spacing w:line="240" w:lineRule="auto"/>
        <w:jc w:val="left"/>
        <w:rPr>
          <w:rFonts w:cs="Times New Roman"/>
          <w:szCs w:val="24"/>
        </w:rPr>
      </w:pPr>
      <w:r w:rsidRPr="00195CAF">
        <w:rPr>
          <w:rFonts w:cs="Times New Roman"/>
          <w:szCs w:val="24"/>
        </w:rPr>
        <w:t xml:space="preserve">Jeżeli w przypisach bezpośrednio ze sobą sąsiadujących występuje ta sama osoba w sąsiadującym przypisie i następnych nazwisko zastępujemy określeniami łacińskimi </w:t>
      </w:r>
      <w:r w:rsidRPr="00195CAF">
        <w:rPr>
          <w:rFonts w:cs="Times New Roman"/>
          <w:i/>
          <w:szCs w:val="24"/>
        </w:rPr>
        <w:t>id.</w:t>
      </w:r>
      <w:r w:rsidRPr="00195CAF">
        <w:rPr>
          <w:rFonts w:cs="Times New Roman"/>
          <w:szCs w:val="24"/>
        </w:rPr>
        <w:t xml:space="preserve">/ </w:t>
      </w:r>
      <w:r w:rsidRPr="00195CAF">
        <w:rPr>
          <w:rFonts w:cs="Times New Roman"/>
          <w:i/>
          <w:szCs w:val="24"/>
        </w:rPr>
        <w:t>ead. (</w:t>
      </w:r>
      <w:r w:rsidRPr="00195CAF">
        <w:rPr>
          <w:rFonts w:cs="Times New Roman"/>
          <w:szCs w:val="24"/>
        </w:rPr>
        <w:t>tegoż / tejże</w:t>
      </w:r>
      <w:r w:rsidRPr="00195CAF">
        <w:rPr>
          <w:rFonts w:cs="Times New Roman"/>
          <w:i/>
          <w:szCs w:val="24"/>
        </w:rPr>
        <w:t>);</w:t>
      </w:r>
    </w:p>
    <w:p w14:paraId="05ED2F87" w14:textId="77777777" w:rsidR="009520E3" w:rsidRPr="00195CAF" w:rsidRDefault="009520E3" w:rsidP="009520E3">
      <w:pPr>
        <w:pStyle w:val="Akapitzlist"/>
        <w:numPr>
          <w:ilvl w:val="0"/>
          <w:numId w:val="6"/>
        </w:numPr>
        <w:spacing w:line="240" w:lineRule="auto"/>
        <w:jc w:val="left"/>
        <w:rPr>
          <w:rFonts w:cs="Times New Roman"/>
          <w:szCs w:val="24"/>
        </w:rPr>
      </w:pPr>
      <w:r w:rsidRPr="00195CAF">
        <w:rPr>
          <w:rFonts w:cs="Times New Roman"/>
          <w:szCs w:val="24"/>
        </w:rPr>
        <w:t xml:space="preserve">Przywołując utwór cytowany kilka przypisów wcześniej, jego opis skracamy, stawiając wielokropek po pierwszej części tytułu. Jeśli w całym tekście powołujemy się tylko na jedno dzieło danej osoby, po inicjale imienia i nazwisku umieszczamy skrót </w:t>
      </w:r>
      <w:r w:rsidRPr="00195CAF">
        <w:rPr>
          <w:rFonts w:cs="Times New Roman"/>
          <w:i/>
          <w:szCs w:val="24"/>
        </w:rPr>
        <w:t>op. cit.</w:t>
      </w:r>
      <w:r w:rsidRPr="00195CAF">
        <w:rPr>
          <w:rFonts w:cs="Times New Roman"/>
          <w:szCs w:val="24"/>
        </w:rPr>
        <w:t xml:space="preserve"> (dzieło cytowane) ;</w:t>
      </w:r>
    </w:p>
    <w:p w14:paraId="77450E67" w14:textId="77777777" w:rsidR="009520E3" w:rsidRPr="00195CAF" w:rsidRDefault="009520E3" w:rsidP="009520E3">
      <w:pPr>
        <w:pStyle w:val="Akapitzlist"/>
        <w:numPr>
          <w:ilvl w:val="0"/>
          <w:numId w:val="6"/>
        </w:numPr>
        <w:spacing w:line="240" w:lineRule="auto"/>
        <w:jc w:val="left"/>
        <w:rPr>
          <w:rFonts w:cs="Times New Roman"/>
          <w:szCs w:val="24"/>
        </w:rPr>
      </w:pPr>
      <w:r w:rsidRPr="00195CAF">
        <w:rPr>
          <w:rFonts w:cs="Times New Roman"/>
          <w:szCs w:val="24"/>
        </w:rPr>
        <w:t>Jeśli w artykule przywoływana jest więcej niż jedna praca danego autora, w przypisie powtarzamy inicjał imienia i nazwisko – pogrubione, a następnie podajemy tytuł (lub jego fragment z wielokropkiem) – kursywą, i potem już tylko numer tomu (jeśli jest podział) i stronicy. W takim przypadku nie stosujemy skrótu „</w:t>
      </w:r>
      <w:r w:rsidRPr="00195CAF">
        <w:rPr>
          <w:rFonts w:cs="Times New Roman"/>
          <w:i/>
          <w:szCs w:val="24"/>
        </w:rPr>
        <w:t xml:space="preserve">op. cit.”. </w:t>
      </w:r>
      <w:r w:rsidRPr="00195CAF">
        <w:rPr>
          <w:rFonts w:cs="Times New Roman"/>
          <w:szCs w:val="24"/>
        </w:rPr>
        <w:t xml:space="preserve">Przykład: </w:t>
      </w:r>
      <w:r w:rsidRPr="00195CAF">
        <w:rPr>
          <w:rFonts w:cs="Times New Roman"/>
          <w:b/>
          <w:szCs w:val="24"/>
        </w:rPr>
        <w:t>E. Greiner-Wronowa</w:t>
      </w:r>
      <w:r w:rsidRPr="00195CAF">
        <w:rPr>
          <w:rFonts w:cs="Times New Roman"/>
          <w:szCs w:val="24"/>
        </w:rPr>
        <w:t>, Archeometria szkieł…, s. 240.</w:t>
      </w:r>
    </w:p>
    <w:p w14:paraId="2F4686BF" w14:textId="77777777" w:rsidR="009520E3" w:rsidRPr="00195CAF" w:rsidRDefault="009520E3" w:rsidP="009520E3">
      <w:pPr>
        <w:pStyle w:val="Akapitzlist"/>
        <w:numPr>
          <w:ilvl w:val="0"/>
          <w:numId w:val="6"/>
        </w:numPr>
        <w:spacing w:line="240" w:lineRule="auto"/>
        <w:jc w:val="left"/>
        <w:rPr>
          <w:rFonts w:cs="Times New Roman"/>
          <w:i/>
          <w:szCs w:val="24"/>
        </w:rPr>
      </w:pPr>
      <w:r w:rsidRPr="00195CAF">
        <w:rPr>
          <w:rFonts w:cs="Times New Roman"/>
          <w:szCs w:val="24"/>
        </w:rPr>
        <w:t xml:space="preserve">w przypadku publikacji obcojęzycznej stałe elementy opisu bibliograficznego, takie jak redaktor czy tłumacz w języku przywoływanego utworu. To samo dotyczy czasopism i oznaczeń, np. </w:t>
      </w:r>
      <w:r w:rsidRPr="00195CAF">
        <w:rPr>
          <w:rFonts w:cs="Times New Roman"/>
          <w:i/>
          <w:szCs w:val="24"/>
        </w:rPr>
        <w:t xml:space="preserve">Vol. (ang.Volumin </w:t>
      </w:r>
      <w:r w:rsidRPr="00195CAF">
        <w:rPr>
          <w:rFonts w:cs="Times New Roman"/>
          <w:szCs w:val="24"/>
        </w:rPr>
        <w:t>- tom</w:t>
      </w:r>
      <w:r w:rsidRPr="00195CAF">
        <w:rPr>
          <w:rFonts w:cs="Times New Roman"/>
          <w:i/>
          <w:szCs w:val="24"/>
        </w:rPr>
        <w:t xml:space="preserve">), Iss. </w:t>
      </w:r>
      <w:r w:rsidRPr="00195CAF">
        <w:rPr>
          <w:rFonts w:cs="Times New Roman"/>
          <w:i/>
          <w:szCs w:val="24"/>
          <w:lang w:val="en-US"/>
        </w:rPr>
        <w:t>(ang. Issue), No. (ang. Number) Jg. (niem.</w:t>
      </w:r>
      <w:r w:rsidRPr="00195CAF">
        <w:rPr>
          <w:rFonts w:cs="Times New Roman"/>
          <w:szCs w:val="24"/>
          <w:lang w:val="en-US"/>
        </w:rPr>
        <w:t xml:space="preserve"> </w:t>
      </w:r>
      <w:r w:rsidRPr="00195CAF">
        <w:rPr>
          <w:rFonts w:cs="Times New Roman"/>
          <w:i/>
          <w:szCs w:val="24"/>
          <w:lang w:val="en-US"/>
        </w:rPr>
        <w:t xml:space="preserve">Jahrgang </w:t>
      </w:r>
      <w:r w:rsidRPr="00195CAF">
        <w:rPr>
          <w:rFonts w:cs="Times New Roman"/>
          <w:szCs w:val="24"/>
          <w:lang w:val="en-US"/>
        </w:rPr>
        <w:t>- rocznik</w:t>
      </w:r>
      <w:r w:rsidRPr="00195CAF">
        <w:rPr>
          <w:rFonts w:cs="Times New Roman"/>
          <w:i/>
          <w:szCs w:val="24"/>
          <w:lang w:val="en-US"/>
        </w:rPr>
        <w:t xml:space="preserve">), Bd. </w:t>
      </w:r>
      <w:r w:rsidRPr="00195CAF">
        <w:rPr>
          <w:rFonts w:cs="Times New Roman"/>
          <w:i/>
          <w:szCs w:val="24"/>
        </w:rPr>
        <w:t>(niem. Band – tom)</w:t>
      </w:r>
    </w:p>
    <w:p w14:paraId="3FAC147E" w14:textId="77777777" w:rsidR="009520E3" w:rsidRPr="00195CAF" w:rsidRDefault="009520E3" w:rsidP="009520E3">
      <w:pPr>
        <w:pStyle w:val="Akapitzlist"/>
        <w:numPr>
          <w:ilvl w:val="0"/>
          <w:numId w:val="6"/>
        </w:numPr>
        <w:spacing w:line="240" w:lineRule="auto"/>
        <w:jc w:val="left"/>
        <w:rPr>
          <w:rFonts w:cs="Times New Roman"/>
          <w:szCs w:val="24"/>
        </w:rPr>
      </w:pPr>
      <w:r w:rsidRPr="00195CAF">
        <w:rPr>
          <w:rFonts w:cs="Times New Roman"/>
          <w:szCs w:val="24"/>
        </w:rPr>
        <w:t>Zapis stron pozostaje w j. polskim, tj. „s. X-Y”</w:t>
      </w:r>
    </w:p>
    <w:p w14:paraId="479B0E13" w14:textId="77777777" w:rsidR="009520E3" w:rsidRPr="00195CAF" w:rsidRDefault="009520E3" w:rsidP="009520E3">
      <w:pPr>
        <w:pStyle w:val="Akapitzlist"/>
        <w:rPr>
          <w:rFonts w:cs="Times New Roman"/>
          <w:szCs w:val="24"/>
        </w:rPr>
      </w:pPr>
      <w:r w:rsidRPr="00195CAF">
        <w:rPr>
          <w:rFonts w:cs="Times New Roman"/>
          <w:szCs w:val="24"/>
        </w:rPr>
        <w:t>(Oznacza to, że jeśli wydawca stosuje na przykład – na oznaczenie konkretnego wydania – określenie issue, to nie możemy go zamienić na number i na odwrót.)</w:t>
      </w:r>
    </w:p>
    <w:p w14:paraId="2277C2C0" w14:textId="77777777" w:rsidR="009520E3" w:rsidRPr="00195CAF" w:rsidRDefault="009520E3" w:rsidP="009520E3">
      <w:pPr>
        <w:pStyle w:val="Akapitzlist"/>
        <w:numPr>
          <w:ilvl w:val="0"/>
          <w:numId w:val="6"/>
        </w:numPr>
        <w:spacing w:line="240" w:lineRule="auto"/>
        <w:jc w:val="left"/>
        <w:rPr>
          <w:rFonts w:cs="Times New Roman"/>
          <w:szCs w:val="24"/>
        </w:rPr>
      </w:pPr>
      <w:r w:rsidRPr="00195CAF">
        <w:rPr>
          <w:rFonts w:cs="Times New Roman"/>
          <w:szCs w:val="24"/>
        </w:rPr>
        <w:t>Numeracje tomów zapisuje się cyframi arabskimi, mimo że na orygnale jest zapis rzymski, np. na roczniku XXX, zapis: t. 30.</w:t>
      </w:r>
    </w:p>
    <w:p w14:paraId="6776FD0A" w14:textId="77777777" w:rsidR="009520E3" w:rsidRPr="00195CAF" w:rsidRDefault="009520E3" w:rsidP="009520E3">
      <w:pPr>
        <w:pStyle w:val="Akapitzlist"/>
        <w:rPr>
          <w:rFonts w:cs="Times New Roman"/>
          <w:szCs w:val="24"/>
        </w:rPr>
      </w:pPr>
    </w:p>
    <w:p w14:paraId="5AD658CD" w14:textId="77777777" w:rsidR="009520E3" w:rsidRPr="00195CAF" w:rsidRDefault="009520E3" w:rsidP="00F54691">
      <w:pPr>
        <w:rPr>
          <w:rFonts w:ascii="Times New Roman" w:hAnsi="Times New Roman" w:cs="Times New Roman"/>
          <w:szCs w:val="24"/>
        </w:rPr>
      </w:pPr>
      <w:r w:rsidRPr="00195CAF">
        <w:rPr>
          <w:rFonts w:ascii="Times New Roman" w:hAnsi="Times New Roman" w:cs="Times New Roman"/>
          <w:szCs w:val="24"/>
        </w:rPr>
        <w:t>Bibliografia załącznikowa:</w:t>
      </w:r>
    </w:p>
    <w:p w14:paraId="6C198716" w14:textId="77777777" w:rsidR="009520E3" w:rsidRPr="00195CAF" w:rsidRDefault="009520E3" w:rsidP="009520E3">
      <w:pPr>
        <w:pStyle w:val="Akapitzlist"/>
        <w:numPr>
          <w:ilvl w:val="0"/>
          <w:numId w:val="6"/>
        </w:numPr>
        <w:spacing w:line="240" w:lineRule="auto"/>
        <w:jc w:val="left"/>
        <w:rPr>
          <w:rFonts w:cs="Times New Roman"/>
          <w:szCs w:val="24"/>
        </w:rPr>
      </w:pPr>
      <w:r w:rsidRPr="00195CAF">
        <w:rPr>
          <w:rFonts w:cs="Times New Roman"/>
          <w:szCs w:val="24"/>
        </w:rPr>
        <w:t>Każdy tekst powinien zostać zaopatrzony w bibliografię załącznikową umieszczoną na końcu pracy zawierającą wykaz źródeł, uporządkowany alfabetycznie według nazwisk.</w:t>
      </w:r>
    </w:p>
    <w:p w14:paraId="59538389" w14:textId="77777777" w:rsidR="00C2081C" w:rsidRPr="00195CAF" w:rsidRDefault="00C2081C" w:rsidP="00F54691">
      <w:pPr>
        <w:ind w:left="360"/>
        <w:rPr>
          <w:rFonts w:cs="Times New Roman"/>
          <w:szCs w:val="24"/>
        </w:rPr>
      </w:pPr>
    </w:p>
    <w:p w14:paraId="34B9C0CB" w14:textId="77777777" w:rsidR="00F54691" w:rsidRPr="00195CAF" w:rsidRDefault="00F54691" w:rsidP="00F54691">
      <w:pPr>
        <w:ind w:left="360"/>
        <w:rPr>
          <w:rFonts w:cs="Times New Roman"/>
          <w:szCs w:val="24"/>
        </w:rPr>
      </w:pPr>
    </w:p>
    <w:p w14:paraId="2A950C80" w14:textId="77777777" w:rsidR="00F54691" w:rsidRPr="00195CAF" w:rsidRDefault="00F54691" w:rsidP="00F54691">
      <w:pPr>
        <w:ind w:left="360"/>
        <w:rPr>
          <w:rFonts w:cs="Times New Roman"/>
          <w:szCs w:val="24"/>
        </w:rPr>
      </w:pPr>
    </w:p>
    <w:p w14:paraId="1FCFDD52" w14:textId="77777777" w:rsidR="00F54691" w:rsidRPr="00195CAF" w:rsidRDefault="00F54691" w:rsidP="00F54691">
      <w:pPr>
        <w:ind w:left="360"/>
        <w:rPr>
          <w:rFonts w:cs="Times New Roman"/>
          <w:szCs w:val="24"/>
        </w:rPr>
      </w:pPr>
    </w:p>
    <w:p w14:paraId="7D69A11C" w14:textId="77777777" w:rsidR="00F54691" w:rsidRPr="00195CAF" w:rsidRDefault="00F54691" w:rsidP="00F54691">
      <w:pPr>
        <w:pStyle w:val="Nagwek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023DD0" w14:textId="046A4F1C" w:rsidR="00F54691" w:rsidRPr="00195CAF" w:rsidRDefault="00F54691" w:rsidP="00F54691">
      <w:pPr>
        <w:pStyle w:val="Nagwek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5CAF">
        <w:rPr>
          <w:rFonts w:ascii="Times New Roman" w:hAnsi="Times New Roman" w:cs="Times New Roman"/>
          <w:color w:val="000000" w:themeColor="text1"/>
          <w:sz w:val="24"/>
          <w:szCs w:val="24"/>
        </w:rPr>
        <w:t>Przypisy i bibliografia</w:t>
      </w:r>
    </w:p>
    <w:p w14:paraId="3D0A24F6" w14:textId="77777777" w:rsidR="00F54691" w:rsidRPr="00195CAF" w:rsidRDefault="00F54691" w:rsidP="00F54691">
      <w:pPr>
        <w:rPr>
          <w:rFonts w:ascii="Times New Roman" w:hAnsi="Times New Roman" w:cs="Times New Roman"/>
          <w:sz w:val="24"/>
          <w:szCs w:val="24"/>
        </w:rPr>
      </w:pPr>
      <w:r w:rsidRPr="00195CAF">
        <w:rPr>
          <w:rFonts w:ascii="Times New Roman" w:hAnsi="Times New Roman" w:cs="Times New Roman"/>
          <w:sz w:val="24"/>
          <w:szCs w:val="24"/>
        </w:rPr>
        <w:t xml:space="preserve">1. </w:t>
      </w:r>
      <w:r w:rsidRPr="00195CAF">
        <w:rPr>
          <w:rFonts w:ascii="Times New Roman" w:hAnsi="Times New Roman" w:cs="Times New Roman"/>
          <w:b/>
          <w:bCs/>
          <w:sz w:val="24"/>
          <w:szCs w:val="24"/>
        </w:rPr>
        <w:t>Książka jednego lub kilku autorów.</w:t>
      </w:r>
    </w:p>
    <w:p w14:paraId="4938C762" w14:textId="77777777" w:rsidR="00F54691" w:rsidRPr="00195CAF" w:rsidRDefault="00F54691" w:rsidP="00F5469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95CAF">
        <w:rPr>
          <w:rFonts w:ascii="Times New Roman" w:hAnsi="Times New Roman" w:cs="Times New Roman"/>
          <w:b/>
          <w:bCs/>
          <w:sz w:val="24"/>
          <w:szCs w:val="24"/>
        </w:rPr>
        <w:t>Przypis</w:t>
      </w:r>
      <w:r w:rsidRPr="00195CAF">
        <w:rPr>
          <w:rFonts w:ascii="Times New Roman" w:hAnsi="Times New Roman" w:cs="Times New Roman"/>
          <w:sz w:val="24"/>
          <w:szCs w:val="24"/>
        </w:rPr>
        <w:t>:</w:t>
      </w:r>
    </w:p>
    <w:p w14:paraId="2245E886" w14:textId="77777777" w:rsidR="00F54691" w:rsidRPr="00195CAF" w:rsidRDefault="00F54691" w:rsidP="00F54691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[inicjał imienia i nazwisko autora], </w:t>
      </w:r>
      <w:r w:rsidRPr="00195CAF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[Tytuł. Podtytuł]</w:t>
      </w: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r w:rsidRPr="00195CAF">
        <w:rPr>
          <w:rFonts w:ascii="Times New Roman" w:hAnsi="Times New Roman" w:cs="Times New Roman"/>
          <w:sz w:val="24"/>
          <w:szCs w:val="24"/>
        </w:rPr>
        <w:t>[ew. tł. Inicjał imienia i nazwisko tłumacza], [oznaczenie wydania innego niż 1-sze],</w:t>
      </w: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[miejsce wydania] [rok], [zakres stron].</w:t>
      </w:r>
    </w:p>
    <w:p w14:paraId="6EF62210" w14:textId="77777777" w:rsidR="00F54691" w:rsidRPr="00195CAF" w:rsidRDefault="00F54691" w:rsidP="00F5469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95CAF">
        <w:rPr>
          <w:rFonts w:ascii="Times New Roman" w:hAnsi="Times New Roman" w:cs="Times New Roman"/>
          <w:sz w:val="24"/>
          <w:szCs w:val="24"/>
        </w:rPr>
        <w:t>Np.</w:t>
      </w:r>
    </w:p>
    <w:p w14:paraId="7385A14B" w14:textId="77777777" w:rsidR="00F54691" w:rsidRPr="00195CAF" w:rsidRDefault="00F54691" w:rsidP="00F54691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pl-PL"/>
        </w:rPr>
        <w:t>E. Greiner-Wronowa, </w:t>
      </w:r>
      <w:r w:rsidRPr="00195CAF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pl-PL"/>
        </w:rPr>
        <w:t>Archeometria szkieł zabytkowych</w:t>
      </w:r>
      <w:r w:rsidRPr="00195CAF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pl-PL"/>
        </w:rPr>
        <w:t>, Kraków 2015</w:t>
      </w: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s. 30. </w:t>
      </w:r>
    </w:p>
    <w:p w14:paraId="6889A039" w14:textId="77777777" w:rsidR="00F54691" w:rsidRPr="00195CAF" w:rsidRDefault="00F54691" w:rsidP="00F5469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95CAF">
        <w:rPr>
          <w:rFonts w:ascii="Times New Roman" w:hAnsi="Times New Roman" w:cs="Times New Roman"/>
          <w:b/>
          <w:bCs/>
          <w:sz w:val="24"/>
          <w:szCs w:val="24"/>
        </w:rPr>
        <w:t>Bibliografia</w:t>
      </w:r>
      <w:r w:rsidRPr="00195CAF">
        <w:rPr>
          <w:rFonts w:ascii="Times New Roman" w:hAnsi="Times New Roman" w:cs="Times New Roman"/>
          <w:sz w:val="24"/>
          <w:szCs w:val="24"/>
        </w:rPr>
        <w:t>:</w:t>
      </w:r>
    </w:p>
    <w:p w14:paraId="02D48CCB" w14:textId="77777777" w:rsidR="00F54691" w:rsidRPr="00195CAF" w:rsidRDefault="00F54691" w:rsidP="00F54691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[nazwisko autora,  inicjał imienia], </w:t>
      </w:r>
      <w:r w:rsidRPr="00195CAF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[tytuł]</w:t>
      </w: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>, [miejsce wydania] [rok].</w:t>
      </w:r>
    </w:p>
    <w:p w14:paraId="2F29F24F" w14:textId="77777777" w:rsidR="00F54691" w:rsidRPr="00195CAF" w:rsidRDefault="00F54691" w:rsidP="00F54691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[nazwisko autora,  inicjał imienia], </w:t>
      </w:r>
      <w:r w:rsidRPr="00195CAF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[Tytuł. Podtytuł]</w:t>
      </w: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r w:rsidRPr="00195CAF">
        <w:rPr>
          <w:rFonts w:ascii="Times New Roman" w:hAnsi="Times New Roman" w:cs="Times New Roman"/>
          <w:sz w:val="24"/>
          <w:szCs w:val="24"/>
        </w:rPr>
        <w:t>[ew. tł. Inicjał imienia i nazwisko tłumacza], [oznaczenie wydania innego niż 1-sze],</w:t>
      </w: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[miejsce wydania] [rok].</w:t>
      </w:r>
    </w:p>
    <w:p w14:paraId="77417AC5" w14:textId="77777777" w:rsidR="00F54691" w:rsidRPr="00195CAF" w:rsidRDefault="00F54691" w:rsidP="00F54691">
      <w:pPr>
        <w:spacing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pl-PL"/>
        </w:rPr>
      </w:pPr>
      <w:r w:rsidRPr="00195CAF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pl-PL"/>
        </w:rPr>
        <w:t>Greiner-Wronowa, E., </w:t>
      </w:r>
      <w:r w:rsidRPr="00195CAF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pl-PL"/>
        </w:rPr>
        <w:t>Archeometria szkieł zabytkowych</w:t>
      </w:r>
      <w:r w:rsidRPr="00195CAF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pl-PL"/>
        </w:rPr>
        <w:t>, Kraków 2015.</w:t>
      </w:r>
    </w:p>
    <w:p w14:paraId="260FBFA5" w14:textId="77777777" w:rsidR="00F54691" w:rsidRPr="00195CAF" w:rsidRDefault="00F54691" w:rsidP="00F54691">
      <w:pPr>
        <w:spacing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pl-PL"/>
        </w:rPr>
      </w:pPr>
    </w:p>
    <w:p w14:paraId="4537DBF5" w14:textId="77777777" w:rsidR="00F54691" w:rsidRPr="00195CAF" w:rsidRDefault="00F54691" w:rsidP="00F54691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pl-PL"/>
        </w:rPr>
      </w:pPr>
      <w:r w:rsidRPr="00195CAF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pl-PL"/>
        </w:rPr>
        <w:t xml:space="preserve">2. </w:t>
      </w:r>
      <w:r w:rsidRPr="00195CA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  <w:lang w:eastAsia="pl-PL"/>
        </w:rPr>
        <w:t>Książka, wydanie zbiorowe pod redakcją</w:t>
      </w:r>
    </w:p>
    <w:p w14:paraId="0AFE16A1" w14:textId="77777777" w:rsidR="00F54691" w:rsidRPr="00195CAF" w:rsidRDefault="00F54691" w:rsidP="00F5469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95CAF">
        <w:rPr>
          <w:rFonts w:ascii="Times New Roman" w:hAnsi="Times New Roman" w:cs="Times New Roman"/>
          <w:b/>
          <w:bCs/>
          <w:sz w:val="24"/>
          <w:szCs w:val="24"/>
        </w:rPr>
        <w:t>Przypis</w:t>
      </w:r>
      <w:r w:rsidRPr="00195CAF">
        <w:rPr>
          <w:rFonts w:ascii="Times New Roman" w:hAnsi="Times New Roman" w:cs="Times New Roman"/>
          <w:sz w:val="24"/>
          <w:szCs w:val="24"/>
        </w:rPr>
        <w:t>:</w:t>
      </w:r>
    </w:p>
    <w:p w14:paraId="50B6E30C" w14:textId="77777777" w:rsidR="00F54691" w:rsidRPr="00195CAF" w:rsidRDefault="00F54691" w:rsidP="00F54691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Pr="00195CAF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[Tytuł. Podtytuł]</w:t>
      </w: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r w:rsidRPr="00195CAF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>red.</w:t>
      </w: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[inicjał imienia i nazwisko redaktora];  </w:t>
      </w:r>
      <w:r w:rsidRPr="00195CAF">
        <w:rPr>
          <w:rFonts w:ascii="Times New Roman" w:hAnsi="Times New Roman" w:cs="Times New Roman"/>
          <w:sz w:val="24"/>
          <w:szCs w:val="24"/>
        </w:rPr>
        <w:t>[ew. tł. Inicjał imienia i nazwisko tłumacza], [oznaczenie wydania innego niż 1-sze],</w:t>
      </w: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[miejsce wydania] [rok], [zakres stron].</w:t>
      </w:r>
    </w:p>
    <w:p w14:paraId="133124EB" w14:textId="77777777" w:rsidR="00F54691" w:rsidRPr="00195CAF" w:rsidRDefault="00F54691" w:rsidP="00F54691">
      <w:pPr>
        <w:spacing w:after="0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195CAF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Zabytki kamienne i metalowe, ich niszczenie i konserwacja profilaktyczna</w:t>
      </w:r>
      <w:r w:rsidRPr="00195CA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red. W. Domasłowski, Toruń 2011, s. 12-15.</w:t>
      </w:r>
    </w:p>
    <w:p w14:paraId="5F6211E1" w14:textId="77777777" w:rsidR="00F54691" w:rsidRPr="00195CAF" w:rsidRDefault="00F54691" w:rsidP="00F5469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95CAF">
        <w:rPr>
          <w:rFonts w:ascii="Times New Roman" w:hAnsi="Times New Roman" w:cs="Times New Roman"/>
          <w:b/>
          <w:bCs/>
          <w:sz w:val="24"/>
          <w:szCs w:val="24"/>
        </w:rPr>
        <w:t>Bibliografia</w:t>
      </w:r>
      <w:r w:rsidRPr="00195CAF">
        <w:rPr>
          <w:rFonts w:ascii="Times New Roman" w:hAnsi="Times New Roman" w:cs="Times New Roman"/>
          <w:sz w:val="24"/>
          <w:szCs w:val="24"/>
        </w:rPr>
        <w:t>:</w:t>
      </w:r>
    </w:p>
    <w:p w14:paraId="5054BBA8" w14:textId="77777777" w:rsidR="00F54691" w:rsidRPr="00195CAF" w:rsidRDefault="00F54691" w:rsidP="00F54691">
      <w:pPr>
        <w:spacing w:after="0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195CAF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Zabytki kamienne i metalowe, ich niszczenie i konserwacja profilaktyczna</w:t>
      </w:r>
      <w:r w:rsidRPr="00195CA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Domasłowski W. (red.), Toruń 2011.</w:t>
      </w:r>
    </w:p>
    <w:p w14:paraId="5DAFEA7B" w14:textId="77777777" w:rsidR="00F54691" w:rsidRPr="00195CAF" w:rsidRDefault="00F54691" w:rsidP="00F54691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14:paraId="40C35157" w14:textId="77777777" w:rsidR="00F54691" w:rsidRPr="00195CAF" w:rsidRDefault="00F54691" w:rsidP="00F54691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195CA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2a Serie wydawnicze</w:t>
      </w:r>
    </w:p>
    <w:p w14:paraId="20145C96" w14:textId="77777777" w:rsidR="00F54691" w:rsidRPr="00195CAF" w:rsidRDefault="00F54691" w:rsidP="00F54691">
      <w:pPr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195CA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Nie wyszczególnia się ich w opisach i przypisach bibliograficznych. Kluczowy jest tytuł poszczególnego dzieła.</w:t>
      </w:r>
    </w:p>
    <w:p w14:paraId="4830A223" w14:textId="77777777" w:rsidR="00F54691" w:rsidRPr="00195CAF" w:rsidRDefault="00F54691" w:rsidP="00F54691">
      <w:pPr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195CA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W przypadku serii wydawniczych warto posiłkować się opisami w bibliotekach narodowych: </w:t>
      </w:r>
      <w:hyperlink r:id="rId12" w:history="1">
        <w:r w:rsidRPr="00195CAF">
          <w:rPr>
            <w:rStyle w:val="Hipercze"/>
            <w:rFonts w:ascii="Times New Roman" w:hAnsi="Times New Roman" w:cs="Times New Roman"/>
            <w:sz w:val="24"/>
            <w:szCs w:val="24"/>
            <w:shd w:val="clear" w:color="auto" w:fill="FFFFFF"/>
          </w:rPr>
          <w:t>https://katalogi.bn.org.pl/discovery/fulldisplay?docid=alma9914329704605606&amp;context=L&amp;vid=48OMNIS_NLOP:48OMNIS_NLOP&amp;lang=pl&amp;search_scope=NLOP_IZ_NZ&amp;adaptor=Local%20Search%20Engine&amp;isFrbr=true&amp;tab=LibraryCatalog&amp;query=any,exact,Sztuka%20w%20kr%C4%99gu%20Zakonu%20Krzy%C5%BCackiego%20w%20Prusach%20i%20Inflantach%20%3D%20Die%20Kunst%20um%20den%20Deutschen%20Orden%20in%20Preussen%20und%20Livland&amp;offset=0</w:t>
        </w:r>
      </w:hyperlink>
      <w:r w:rsidRPr="00195CA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</w:p>
    <w:p w14:paraId="0CC8E2AC" w14:textId="77777777" w:rsidR="00F54691" w:rsidRPr="00195CAF" w:rsidRDefault="00F54691" w:rsidP="00F54691">
      <w:pPr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195CA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Należy się upewnić czy w danym roku seria była serią wydawniczą czy przekształciła się w czasopismo, wówczas tworzy się cytowanie dla artykułu w czasopiśmie (zob. pkt. 3 </w:t>
      </w:r>
      <w:r w:rsidRPr="00195CA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l-PL"/>
        </w:rPr>
        <w:t>J. Olczak,..</w:t>
      </w:r>
      <w:r w:rsidRPr="00195CA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.).</w:t>
      </w:r>
    </w:p>
    <w:p w14:paraId="11AC9EAE" w14:textId="77777777" w:rsidR="00F54691" w:rsidRPr="00195CAF" w:rsidRDefault="00F54691" w:rsidP="00F54691">
      <w:pPr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195CA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Przypis</w:t>
      </w:r>
    </w:p>
    <w:p w14:paraId="2650238C" w14:textId="77777777" w:rsidR="00F54691" w:rsidRPr="00195CAF" w:rsidRDefault="00F54691" w:rsidP="00F54691">
      <w:pPr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195CA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TAK:</w:t>
      </w:r>
    </w:p>
    <w:p w14:paraId="6B707D63" w14:textId="77777777" w:rsidR="00F54691" w:rsidRPr="00195CAF" w:rsidRDefault="00F54691" w:rsidP="00F54691">
      <w:pPr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195CAF">
        <w:rPr>
          <w:rStyle w:val="Stopka0"/>
          <w:rFonts w:eastAsiaTheme="minorHAnsi"/>
          <w:sz w:val="24"/>
          <w:szCs w:val="24"/>
        </w:rPr>
        <w:t xml:space="preserve">L. Kalinowski, H. Małkiewicz, </w:t>
      </w:r>
      <w:r w:rsidRPr="00195CAF">
        <w:rPr>
          <w:rStyle w:val="Stopka0"/>
          <w:rFonts w:eastAsiaTheme="minorHAnsi"/>
          <w:i/>
          <w:iCs/>
          <w:sz w:val="24"/>
          <w:szCs w:val="24"/>
        </w:rPr>
        <w:t>Thorner Glasmalarei des 14. Jahrhunderts</w:t>
      </w:r>
      <w:r w:rsidRPr="00195CAF">
        <w:rPr>
          <w:rStyle w:val="Stopka0"/>
          <w:rFonts w:eastAsiaTheme="minorHAnsi"/>
          <w:sz w:val="24"/>
          <w:szCs w:val="24"/>
        </w:rPr>
        <w:t xml:space="preserve">, [w:] </w:t>
      </w:r>
      <w:r w:rsidRPr="00195CAF">
        <w:rPr>
          <w:rStyle w:val="Stopka0"/>
          <w:rFonts w:eastAsiaTheme="minorHAnsi"/>
          <w:i/>
          <w:iCs/>
          <w:sz w:val="24"/>
          <w:szCs w:val="24"/>
        </w:rPr>
        <w:t>Sztuka w kręgu zakonu krzyżackiego w Prusach i Inflan</w:t>
      </w:r>
      <w:r w:rsidRPr="00195CAF">
        <w:rPr>
          <w:rStyle w:val="Stopka0"/>
          <w:rFonts w:eastAsiaTheme="minorHAnsi"/>
          <w:i/>
          <w:iCs/>
          <w:sz w:val="24"/>
          <w:szCs w:val="24"/>
        </w:rPr>
        <w:softHyphen/>
        <w:t>tach</w:t>
      </w:r>
      <w:r w:rsidRPr="00195CAF">
        <w:rPr>
          <w:rFonts w:ascii="Times New Roman" w:hAnsi="Times New Roman" w:cs="Times New Roman"/>
          <w:color w:val="000000"/>
          <w:sz w:val="24"/>
          <w:szCs w:val="24"/>
          <w:shd w:val="clear" w:color="auto" w:fill="F3F3F3"/>
        </w:rPr>
        <w:t xml:space="preserve"> = </w:t>
      </w:r>
      <w:r w:rsidRPr="00195CAF">
        <w:rPr>
          <w:rFonts w:ascii="Times New Roman" w:hAnsi="Times New Roman" w:cs="Times New Roman"/>
          <w:sz w:val="24"/>
          <w:szCs w:val="24"/>
        </w:rPr>
        <w:t>Die Kunst um den Deutschen Orden in</w:t>
      </w:r>
      <w:r w:rsidRPr="00195CAF">
        <w:rPr>
          <w:rFonts w:ascii="Times New Roman" w:hAnsi="Times New Roman" w:cs="Times New Roman"/>
          <w:color w:val="000000"/>
          <w:sz w:val="24"/>
          <w:szCs w:val="24"/>
          <w:shd w:val="clear" w:color="auto" w:fill="F3F3F3"/>
        </w:rPr>
        <w:t> Preussen und Livland,  [red. A. Bojarska], Toruń 1995, s. 141-175</w:t>
      </w:r>
    </w:p>
    <w:p w14:paraId="55871C66" w14:textId="77777777" w:rsidR="00F54691" w:rsidRPr="00195CAF" w:rsidRDefault="00F54691" w:rsidP="00F54691">
      <w:pPr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195CA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NIE: </w:t>
      </w:r>
    </w:p>
    <w:p w14:paraId="6F1FD73C" w14:textId="125EB2EF" w:rsidR="00F54691" w:rsidRPr="00195CAF" w:rsidRDefault="00F54691" w:rsidP="00F54691">
      <w:pPr>
        <w:pStyle w:val="Stopka1"/>
        <w:spacing w:line="240" w:lineRule="auto"/>
        <w:jc w:val="both"/>
        <w:rPr>
          <w:strike/>
          <w:sz w:val="24"/>
          <w:szCs w:val="24"/>
        </w:rPr>
      </w:pPr>
      <w:r w:rsidRPr="00195CAF">
        <w:rPr>
          <w:rStyle w:val="Stopka0"/>
          <w:strike/>
          <w:sz w:val="24"/>
          <w:szCs w:val="24"/>
        </w:rPr>
        <w:t xml:space="preserve">L. Kalinowski, H. Małkiewicz, </w:t>
      </w:r>
      <w:r w:rsidRPr="00195CAF">
        <w:rPr>
          <w:rStyle w:val="Stopka0"/>
          <w:i/>
          <w:iCs/>
          <w:strike/>
          <w:sz w:val="24"/>
          <w:szCs w:val="24"/>
        </w:rPr>
        <w:t>Thorner Glasmalarei des 14. Jahrhunderts</w:t>
      </w:r>
      <w:r w:rsidRPr="00195CAF">
        <w:rPr>
          <w:rStyle w:val="Stopka0"/>
          <w:strike/>
          <w:sz w:val="24"/>
          <w:szCs w:val="24"/>
        </w:rPr>
        <w:t xml:space="preserve">, [w:] </w:t>
      </w:r>
      <w:r w:rsidRPr="00195CAF">
        <w:rPr>
          <w:rStyle w:val="Stopka0"/>
          <w:i/>
          <w:iCs/>
          <w:strike/>
          <w:sz w:val="24"/>
          <w:szCs w:val="24"/>
        </w:rPr>
        <w:t xml:space="preserve">Sztuka w </w:t>
      </w:r>
      <w:r w:rsidRPr="00195CAF">
        <w:rPr>
          <w:rStyle w:val="Stopka0"/>
          <w:i/>
          <w:iCs/>
          <w:strike/>
          <w:sz w:val="24"/>
          <w:szCs w:val="24"/>
        </w:rPr>
        <w:lastRenderedPageBreak/>
        <w:t>kręgu zakonu krzyżackiego w Prusach i Inflan</w:t>
      </w:r>
      <w:r w:rsidRPr="00195CAF">
        <w:rPr>
          <w:rStyle w:val="Stopka0"/>
          <w:i/>
          <w:iCs/>
          <w:strike/>
          <w:sz w:val="24"/>
          <w:szCs w:val="24"/>
        </w:rPr>
        <w:softHyphen/>
        <w:t>tach</w:t>
      </w:r>
      <w:r w:rsidRPr="00195CAF">
        <w:rPr>
          <w:rStyle w:val="Stopka0"/>
          <w:strike/>
          <w:sz w:val="24"/>
          <w:szCs w:val="24"/>
        </w:rPr>
        <w:t xml:space="preserve"> („Studia Borussico-Baltica Torunensia Artium” t. 2)</w:t>
      </w:r>
      <w:r w:rsidRPr="00195CAF">
        <w:rPr>
          <w:rStyle w:val="Stopka0"/>
          <w:i/>
          <w:iCs/>
          <w:strike/>
          <w:sz w:val="24"/>
          <w:szCs w:val="24"/>
        </w:rPr>
        <w:t>,</w:t>
      </w:r>
      <w:r w:rsidRPr="00195CAF">
        <w:rPr>
          <w:rStyle w:val="Stopka0"/>
          <w:strike/>
          <w:sz w:val="24"/>
          <w:szCs w:val="24"/>
        </w:rPr>
        <w:t xml:space="preserve"> red. M. Woźniak, Toruń 1995, s.141–175.</w:t>
      </w:r>
    </w:p>
    <w:p w14:paraId="33911B40" w14:textId="77777777" w:rsidR="00F54691" w:rsidRPr="00195CAF" w:rsidRDefault="00F54691" w:rsidP="00F54691">
      <w:pPr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195CA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Bibliografia: </w:t>
      </w:r>
    </w:p>
    <w:p w14:paraId="60CF22DE" w14:textId="5856BB5D" w:rsidR="00F54691" w:rsidRPr="00195CAF" w:rsidRDefault="00F54691" w:rsidP="00F54691">
      <w:pPr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195CAF">
        <w:rPr>
          <w:rStyle w:val="Stopka0"/>
          <w:rFonts w:eastAsiaTheme="minorHAnsi"/>
          <w:sz w:val="24"/>
          <w:szCs w:val="24"/>
        </w:rPr>
        <w:t>Kalinowski</w:t>
      </w:r>
      <w:r w:rsidRPr="00195CAF">
        <w:rPr>
          <w:rStyle w:val="NagwekZnak"/>
          <w:rFonts w:ascii="Times New Roman" w:hAnsi="Times New Roman" w:cs="Times New Roman"/>
          <w:sz w:val="24"/>
          <w:szCs w:val="24"/>
        </w:rPr>
        <w:t xml:space="preserve"> </w:t>
      </w:r>
      <w:r w:rsidRPr="00195CAF">
        <w:rPr>
          <w:rStyle w:val="Stopka0"/>
          <w:rFonts w:eastAsiaTheme="minorHAnsi"/>
          <w:sz w:val="24"/>
          <w:szCs w:val="24"/>
        </w:rPr>
        <w:t>L., Małkiewicz</w:t>
      </w:r>
      <w:r w:rsidRPr="00195CAF">
        <w:rPr>
          <w:rStyle w:val="NagwekZnak"/>
          <w:rFonts w:ascii="Times New Roman" w:hAnsi="Times New Roman" w:cs="Times New Roman"/>
          <w:sz w:val="24"/>
          <w:szCs w:val="24"/>
        </w:rPr>
        <w:t xml:space="preserve"> </w:t>
      </w:r>
      <w:r w:rsidRPr="00195CAF">
        <w:rPr>
          <w:rStyle w:val="Stopka0"/>
          <w:rFonts w:eastAsiaTheme="minorHAnsi"/>
          <w:sz w:val="24"/>
          <w:szCs w:val="24"/>
        </w:rPr>
        <w:t xml:space="preserve">H., </w:t>
      </w:r>
      <w:r w:rsidRPr="00195CAF">
        <w:rPr>
          <w:rStyle w:val="Stopka0"/>
          <w:rFonts w:eastAsiaTheme="minorHAnsi"/>
          <w:i/>
          <w:iCs/>
          <w:sz w:val="24"/>
          <w:szCs w:val="24"/>
        </w:rPr>
        <w:t>Thorner Glasmalarei des 14. Jahrhunderts</w:t>
      </w:r>
      <w:r w:rsidRPr="00195CAF">
        <w:rPr>
          <w:rStyle w:val="Stopka0"/>
          <w:rFonts w:eastAsiaTheme="minorHAnsi"/>
          <w:sz w:val="24"/>
          <w:szCs w:val="24"/>
        </w:rPr>
        <w:t xml:space="preserve">, [w:] </w:t>
      </w:r>
      <w:r w:rsidRPr="00195CAF">
        <w:rPr>
          <w:rStyle w:val="Stopka0"/>
          <w:rFonts w:eastAsiaTheme="minorHAnsi"/>
          <w:i/>
          <w:iCs/>
          <w:sz w:val="24"/>
          <w:szCs w:val="24"/>
        </w:rPr>
        <w:t>Sztuka w kręgu zakonu krzyżackiego w Prusach i Inflan</w:t>
      </w:r>
      <w:r w:rsidRPr="00195CAF">
        <w:rPr>
          <w:rStyle w:val="Stopka0"/>
          <w:rFonts w:eastAsiaTheme="minorHAnsi"/>
          <w:i/>
          <w:iCs/>
          <w:sz w:val="24"/>
          <w:szCs w:val="24"/>
        </w:rPr>
        <w:softHyphen/>
        <w:t>tach</w:t>
      </w:r>
      <w:r w:rsidRPr="00195CAF">
        <w:rPr>
          <w:rFonts w:ascii="Times New Roman" w:hAnsi="Times New Roman" w:cs="Times New Roman"/>
          <w:color w:val="000000"/>
          <w:sz w:val="24"/>
          <w:szCs w:val="24"/>
          <w:shd w:val="clear" w:color="auto" w:fill="F3F3F3"/>
        </w:rPr>
        <w:t xml:space="preserve"> = </w:t>
      </w:r>
      <w:r w:rsidRPr="00195CAF">
        <w:rPr>
          <w:rFonts w:ascii="Times New Roman" w:hAnsi="Times New Roman" w:cs="Times New Roman"/>
          <w:sz w:val="24"/>
          <w:szCs w:val="24"/>
        </w:rPr>
        <w:t>Die Kunst um den Deutschen Orden in</w:t>
      </w:r>
      <w:r w:rsidRPr="00195CAF">
        <w:rPr>
          <w:rFonts w:ascii="Times New Roman" w:hAnsi="Times New Roman" w:cs="Times New Roman"/>
          <w:color w:val="000000"/>
          <w:sz w:val="24"/>
          <w:szCs w:val="24"/>
          <w:shd w:val="clear" w:color="auto" w:fill="F3F3F3"/>
        </w:rPr>
        <w:t> Preussen und Livland,  [red. A. Bojarska], Toruń 1995, s. 141-175.</w:t>
      </w:r>
    </w:p>
    <w:p w14:paraId="05797678" w14:textId="77777777" w:rsidR="00F54691" w:rsidRPr="00195CAF" w:rsidRDefault="00F54691" w:rsidP="00F54691">
      <w:pPr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195CA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Jeżeli zależy nam bardzo na wyróżnieniu, że cytowanie pochodzi z konkretnej serii, stosujemy zapis; pismem prostym, bez cudzysłowu, poprzedzając słowem seria (nazwa serii każdy wyraz wielką literą):</w:t>
      </w:r>
    </w:p>
    <w:p w14:paraId="1FC28893" w14:textId="77777777" w:rsidR="00F54691" w:rsidRPr="00195CAF" w:rsidRDefault="00F54691" w:rsidP="00F54691">
      <w:pPr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195CA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Przypis:</w:t>
      </w:r>
    </w:p>
    <w:p w14:paraId="04FE44F9" w14:textId="77777777" w:rsidR="00F54691" w:rsidRPr="00195CAF" w:rsidRDefault="00F54691" w:rsidP="00F54691">
      <w:pPr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195CA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M. Gradowski, A. Kasprzak-Miler, Złotnicy na ziemiach północnej Polski, Cz. 1, t. 104,  Województwo pomorskie, kujawsko-pomorskie i warmińsko-mazurskie, seria: Biblioteka Muzealnictwa i Ochrony Zabytków. Seria B., Warszawa 2002, s. X.</w:t>
      </w:r>
    </w:p>
    <w:p w14:paraId="29A8C892" w14:textId="77777777" w:rsidR="00F54691" w:rsidRPr="00195CAF" w:rsidRDefault="00F54691" w:rsidP="00F54691">
      <w:pPr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195CA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Bibliografia: </w:t>
      </w:r>
    </w:p>
    <w:p w14:paraId="4B2340C9" w14:textId="77777777" w:rsidR="00F54691" w:rsidRPr="00195CAF" w:rsidRDefault="00F54691" w:rsidP="00F54691">
      <w:pPr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195CA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Gradowski M.,Kasprzak-Miler A., Złotnicy na ziemiach północnej Polski, Cz. 1, t. 104,  Województwo pomorskie, kujawsko-pomorskie i warmińsko-mazurskie, seria: Biblioteka Muzealnictwa i Ochrony Zabytków. Seria B., Warszawa 2002.</w:t>
      </w:r>
    </w:p>
    <w:p w14:paraId="22793E41" w14:textId="77777777" w:rsidR="00F54691" w:rsidRPr="00195CAF" w:rsidRDefault="00F54691" w:rsidP="00F54691">
      <w:pPr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14:paraId="20561849" w14:textId="77777777" w:rsidR="00F54691" w:rsidRPr="00195CAF" w:rsidRDefault="00F54691" w:rsidP="00F54691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195CA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3. </w:t>
      </w:r>
      <w:r w:rsidRPr="00195CA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Artykuły z wydawnictw zbiorowych</w:t>
      </w:r>
    </w:p>
    <w:p w14:paraId="21EE65BD" w14:textId="77777777" w:rsidR="00F54691" w:rsidRPr="00195CAF" w:rsidRDefault="00F54691" w:rsidP="00F54691">
      <w:pPr>
        <w:spacing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pl-PL"/>
        </w:rPr>
      </w:pPr>
      <w:r w:rsidRPr="00195CA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  <w:lang w:eastAsia="pl-PL"/>
        </w:rPr>
        <w:t>Przypis</w:t>
      </w:r>
      <w:r w:rsidRPr="00195CAF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pl-PL"/>
        </w:rPr>
        <w:t>:</w:t>
      </w:r>
    </w:p>
    <w:p w14:paraId="51C1C67F" w14:textId="77777777" w:rsidR="00F54691" w:rsidRPr="00195CAF" w:rsidRDefault="00F54691" w:rsidP="00F5469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95CAF">
        <w:rPr>
          <w:rFonts w:ascii="Times New Roman" w:hAnsi="Times New Roman" w:cs="Times New Roman"/>
          <w:sz w:val="24"/>
          <w:szCs w:val="24"/>
        </w:rPr>
        <w:t>[Inicjał imienia i nazwisko autora], [</w:t>
      </w:r>
      <w:r w:rsidRPr="00195CAF">
        <w:rPr>
          <w:rFonts w:ascii="Times New Roman" w:hAnsi="Times New Roman" w:cs="Times New Roman"/>
          <w:i/>
          <w:sz w:val="24"/>
          <w:szCs w:val="24"/>
        </w:rPr>
        <w:t>Tytuł artykułu. Podtytuł]</w:t>
      </w:r>
      <w:r w:rsidRPr="00195CAF">
        <w:rPr>
          <w:rFonts w:ascii="Times New Roman" w:hAnsi="Times New Roman" w:cs="Times New Roman"/>
          <w:sz w:val="24"/>
          <w:szCs w:val="24"/>
        </w:rPr>
        <w:t xml:space="preserve">, [ew. Inicjał imienia i Nazwisko tłumacza (o ile jest tłumaczem wyłącznie tego artykułu)], </w:t>
      </w:r>
      <w:r w:rsidRPr="00195CAF">
        <w:rPr>
          <w:rFonts w:ascii="Times New Roman" w:hAnsi="Times New Roman" w:cs="Times New Roman"/>
          <w:b/>
          <w:sz w:val="24"/>
          <w:szCs w:val="24"/>
        </w:rPr>
        <w:t>[w:]</w:t>
      </w:r>
      <w:r w:rsidRPr="00195CAF">
        <w:rPr>
          <w:rFonts w:ascii="Times New Roman" w:hAnsi="Times New Roman" w:cs="Times New Roman"/>
          <w:sz w:val="24"/>
          <w:szCs w:val="24"/>
        </w:rPr>
        <w:t xml:space="preserve"> [</w:t>
      </w:r>
      <w:r w:rsidRPr="00195CAF">
        <w:rPr>
          <w:rFonts w:ascii="Times New Roman" w:hAnsi="Times New Roman" w:cs="Times New Roman"/>
          <w:i/>
          <w:sz w:val="24"/>
          <w:szCs w:val="24"/>
        </w:rPr>
        <w:t>Tytuł tomu. Podtytuł</w:t>
      </w:r>
      <w:r w:rsidRPr="00195CAF">
        <w:rPr>
          <w:rFonts w:ascii="Times New Roman" w:hAnsi="Times New Roman" w:cs="Times New Roman"/>
          <w:sz w:val="24"/>
          <w:szCs w:val="24"/>
        </w:rPr>
        <w:t>], [</w:t>
      </w:r>
      <w:r w:rsidRPr="00195CAF">
        <w:rPr>
          <w:rFonts w:ascii="Times New Roman" w:hAnsi="Times New Roman" w:cs="Times New Roman"/>
          <w:b/>
          <w:sz w:val="24"/>
          <w:szCs w:val="24"/>
        </w:rPr>
        <w:t xml:space="preserve">red. </w:t>
      </w:r>
      <w:r w:rsidRPr="00195CAF">
        <w:rPr>
          <w:rFonts w:ascii="Times New Roman" w:hAnsi="Times New Roman" w:cs="Times New Roman"/>
          <w:sz w:val="24"/>
          <w:szCs w:val="24"/>
        </w:rPr>
        <w:t>Inicjał imienia i nazwisko redaktora tomu], [ew. tł. Inicjał imienia i nazwisko tłumacza (o ile jest tłumaczem całego tomu)], [Miejsce rok wydania], [</w:t>
      </w:r>
      <w:r w:rsidRPr="00195CAF">
        <w:rPr>
          <w:rFonts w:ascii="Times New Roman" w:hAnsi="Times New Roman" w:cs="Times New Roman"/>
          <w:b/>
          <w:sz w:val="24"/>
          <w:szCs w:val="24"/>
        </w:rPr>
        <w:t xml:space="preserve">s. </w:t>
      </w:r>
      <w:r w:rsidRPr="00195CAF">
        <w:rPr>
          <w:rFonts w:ascii="Times New Roman" w:hAnsi="Times New Roman" w:cs="Times New Roman"/>
          <w:sz w:val="24"/>
          <w:szCs w:val="24"/>
        </w:rPr>
        <w:t>zakres stron].</w:t>
      </w:r>
    </w:p>
    <w:p w14:paraId="11E8D0E1" w14:textId="77777777" w:rsidR="00F54691" w:rsidRPr="00195CAF" w:rsidRDefault="00F54691" w:rsidP="00F54691">
      <w:pPr>
        <w:spacing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pl-PL"/>
        </w:rPr>
      </w:pPr>
      <w:r w:rsidRPr="00195CA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  <w:lang w:eastAsia="pl-PL"/>
        </w:rPr>
        <w:t>Przypis</w:t>
      </w:r>
    </w:p>
    <w:p w14:paraId="2BA1F9F1" w14:textId="77777777" w:rsidR="00F54691" w:rsidRPr="00195CAF" w:rsidRDefault="00F54691" w:rsidP="00F54691">
      <w:pPr>
        <w:spacing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pl-PL"/>
        </w:rPr>
      </w:pPr>
      <w:r w:rsidRPr="00195CAF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pl-PL"/>
        </w:rPr>
        <w:t>J. Kunicki-Goldfinger, </w:t>
      </w:r>
      <w:r w:rsidRPr="00195CAF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pl-PL"/>
        </w:rPr>
        <w:t>Zabytkowe szkło: od badań do konserwacji, </w:t>
      </w:r>
      <w:r w:rsidRPr="00195CAF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pl-PL"/>
        </w:rPr>
        <w:t>[w:]</w:t>
      </w:r>
      <w:r w:rsidRPr="00195CAF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pl-PL"/>
        </w:rPr>
        <w:t> Ars Longa Vita Brevis tradycyjne i nowoczesne metody badania dzieł sztuki, </w:t>
      </w:r>
      <w:r w:rsidRPr="00195CAF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pl-PL"/>
        </w:rPr>
        <w:t>red. J. Flik, Toruń 2003, s. 379-398.</w:t>
      </w:r>
    </w:p>
    <w:p w14:paraId="7FFE60D9" w14:textId="77777777" w:rsidR="00F54691" w:rsidRPr="00195CAF" w:rsidRDefault="00F54691" w:rsidP="00F5469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95CAF">
        <w:rPr>
          <w:rFonts w:ascii="Times New Roman" w:hAnsi="Times New Roman" w:cs="Times New Roman"/>
          <w:b/>
          <w:bCs/>
          <w:sz w:val="24"/>
          <w:szCs w:val="24"/>
        </w:rPr>
        <w:t>Bibliografia</w:t>
      </w:r>
      <w:r w:rsidRPr="00195CAF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CD65DEA" w14:textId="77777777" w:rsidR="00F54691" w:rsidRPr="00195CAF" w:rsidRDefault="00F54691" w:rsidP="00F54691">
      <w:pPr>
        <w:spacing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pl-PL"/>
        </w:rPr>
      </w:pPr>
      <w:r w:rsidRPr="00195CAF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pl-PL"/>
        </w:rPr>
        <w:t>Ars Longa Vita Brevis tradycyjne i nowoczesne metody badania dzieł sztuki, </w:t>
      </w:r>
      <w:r w:rsidRPr="00195CAF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pl-PL"/>
        </w:rPr>
        <w:t>Flik J. (red.), Toruń 2003.</w:t>
      </w:r>
    </w:p>
    <w:p w14:paraId="26DDC83B" w14:textId="77777777" w:rsidR="00F54691" w:rsidRPr="00195CAF" w:rsidRDefault="00F54691" w:rsidP="00F54691">
      <w:pPr>
        <w:spacing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pl-PL"/>
        </w:rPr>
      </w:pPr>
    </w:p>
    <w:p w14:paraId="25573A54" w14:textId="77777777" w:rsidR="00F54691" w:rsidRPr="00195CAF" w:rsidRDefault="00F54691" w:rsidP="00F54691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pl-PL"/>
        </w:rPr>
      </w:pPr>
      <w:r w:rsidRPr="00195CAF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pl-PL"/>
        </w:rPr>
        <w:t xml:space="preserve">4. </w:t>
      </w:r>
      <w:r w:rsidRPr="00195CA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  <w:lang w:eastAsia="pl-PL"/>
        </w:rPr>
        <w:t>Artykuł z czasopisma</w:t>
      </w:r>
    </w:p>
    <w:p w14:paraId="1E657984" w14:textId="77777777" w:rsidR="00F54691" w:rsidRPr="00195CAF" w:rsidRDefault="00F54691" w:rsidP="00F5469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pl-PL"/>
        </w:rPr>
      </w:pPr>
      <w:r w:rsidRPr="00195CA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  <w:lang w:eastAsia="pl-PL"/>
        </w:rPr>
        <w:t>Przypis</w:t>
      </w:r>
      <w:r w:rsidRPr="00195CAF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pl-PL"/>
        </w:rPr>
        <w:t>:</w:t>
      </w:r>
    </w:p>
    <w:p w14:paraId="35F37DFE" w14:textId="77777777" w:rsidR="00F54691" w:rsidRPr="00195CAF" w:rsidRDefault="00F54691" w:rsidP="00F5469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pl-PL"/>
        </w:rPr>
      </w:pPr>
      <w:r w:rsidRPr="00195CAF">
        <w:rPr>
          <w:rFonts w:ascii="Times New Roman" w:hAnsi="Times New Roman" w:cs="Times New Roman"/>
          <w:sz w:val="24"/>
          <w:szCs w:val="24"/>
        </w:rPr>
        <w:t>[Inicjał imienia i nazwisko autora], [</w:t>
      </w:r>
      <w:r w:rsidRPr="00195CAF">
        <w:rPr>
          <w:rFonts w:ascii="Times New Roman" w:hAnsi="Times New Roman" w:cs="Times New Roman"/>
          <w:i/>
          <w:sz w:val="24"/>
          <w:szCs w:val="24"/>
        </w:rPr>
        <w:t>Tytuł artykułu. Podtytuł]</w:t>
      </w:r>
      <w:r w:rsidRPr="00195CAF">
        <w:rPr>
          <w:rFonts w:ascii="Times New Roman" w:hAnsi="Times New Roman" w:cs="Times New Roman"/>
          <w:sz w:val="24"/>
          <w:szCs w:val="24"/>
        </w:rPr>
        <w:t>, [ew. Inicjał imienia i Nazwisko tłumacza, [</w:t>
      </w:r>
      <w:r w:rsidRPr="00195CAF">
        <w:rPr>
          <w:rFonts w:ascii="Times New Roman" w:hAnsi="Times New Roman" w:cs="Times New Roman"/>
          <w:b/>
          <w:sz w:val="24"/>
          <w:szCs w:val="24"/>
        </w:rPr>
        <w:t>„</w:t>
      </w:r>
      <w:r w:rsidRPr="00195CAF">
        <w:rPr>
          <w:rFonts w:ascii="Times New Roman" w:hAnsi="Times New Roman" w:cs="Times New Roman"/>
          <w:sz w:val="24"/>
          <w:szCs w:val="24"/>
        </w:rPr>
        <w:t>Tytuł Czasopisma</w:t>
      </w:r>
      <w:r w:rsidRPr="00195CAF">
        <w:rPr>
          <w:rFonts w:ascii="Times New Roman" w:hAnsi="Times New Roman" w:cs="Times New Roman"/>
          <w:b/>
          <w:sz w:val="24"/>
          <w:szCs w:val="24"/>
        </w:rPr>
        <w:t>”</w:t>
      </w:r>
      <w:r w:rsidRPr="00195CAF">
        <w:rPr>
          <w:rFonts w:ascii="Times New Roman" w:hAnsi="Times New Roman" w:cs="Times New Roman"/>
          <w:sz w:val="24"/>
          <w:szCs w:val="24"/>
        </w:rPr>
        <w:t>] [rok wydania], [numer wydania (w uzasadnionych przypadkach,np. dzienników, podajemy dokładną datę wydania)], [s. zakres cytowanych stron].</w:t>
      </w:r>
    </w:p>
    <w:p w14:paraId="59354639" w14:textId="77777777" w:rsidR="00F54691" w:rsidRPr="00195CAF" w:rsidRDefault="00F54691" w:rsidP="00F5469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l-PL"/>
        </w:rPr>
        <w:t>M. Matuszczyk, </w:t>
      </w:r>
      <w:r w:rsidRPr="00195CAF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pl-PL"/>
        </w:rPr>
        <w:t>Metody i materiały do punktowania ceramiki</w:t>
      </w:r>
      <w:r w:rsidRPr="00195CA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l-PL"/>
        </w:rPr>
        <w:t>, „Biuletyn Informacyjny Konserwatorów Dzieł Sztuki” 2016, nr 80, s. 88-90.</w:t>
      </w:r>
    </w:p>
    <w:p w14:paraId="6BD3E773" w14:textId="77777777" w:rsidR="00F54691" w:rsidRPr="00195CAF" w:rsidRDefault="00F54691" w:rsidP="00F5469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l-PL"/>
        </w:rPr>
        <w:t xml:space="preserve">J. Olczak, </w:t>
      </w:r>
      <w:r w:rsidRPr="00195CAF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pl-PL"/>
        </w:rPr>
        <w:t>Nowe materiały do dziejów użytkowania szkła na ziemiach polskich. Cz. 4</w:t>
      </w:r>
      <w:r w:rsidRPr="00195CA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l-PL"/>
        </w:rPr>
        <w:t>,  „Acta Universitatis Nicolai Copernici. Nauki Humanistyczno-Społeczne. Archeologia” 2005, z. 29, s. 243-245.</w:t>
      </w:r>
    </w:p>
    <w:p w14:paraId="3B631273" w14:textId="77777777" w:rsidR="00F54691" w:rsidRPr="00195CAF" w:rsidRDefault="00F54691" w:rsidP="00F54691">
      <w:pPr>
        <w:shd w:val="clear" w:color="auto" w:fill="FFFFFF"/>
        <w:suppressAutoHyphens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195CA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J. Raczkowski, K. Bucław, </w:t>
      </w:r>
      <w:r w:rsidRPr="00195CAF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Nieznana chorągiew procesyjna z dziedzictwa kongregacji chełmińskiej w zbiorach Muzeum Diecezjalnego w Toruniu</w:t>
      </w:r>
      <w:r w:rsidRPr="00195CA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„Acta Universitatis Nicolai Copernici Zabytkoznawstwo i Konserwatorstwo” 2023, vol. 53, Jan. 2023, s. 277–279. Dostęp: </w:t>
      </w:r>
      <w:r w:rsidRPr="00195CAF">
        <w:rPr>
          <w:rFonts w:ascii="Times New Roman" w:hAnsi="Times New Roman" w:cs="Times New Roman"/>
          <w:color w:val="000000"/>
          <w:sz w:val="24"/>
          <w:szCs w:val="24"/>
        </w:rPr>
        <w:t>https://doi.org/10.12775/aunc_zik.2022.007 (25.02.2026)</w:t>
      </w:r>
      <w:r w:rsidRPr="00195CA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62C7A05D" w14:textId="77777777" w:rsidR="00F54691" w:rsidRPr="00195CAF" w:rsidRDefault="00F54691" w:rsidP="00F54691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pl-PL"/>
        </w:rPr>
        <w:lastRenderedPageBreak/>
        <w:t>Uwaga: w przypisach podaje się dokładnie numery stron, z których korzystano przy cytowaniu.</w:t>
      </w:r>
    </w:p>
    <w:p w14:paraId="1F6000C8" w14:textId="77777777" w:rsidR="00F54691" w:rsidRPr="00195CAF" w:rsidRDefault="00F54691" w:rsidP="00F546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5CAF">
        <w:rPr>
          <w:rFonts w:ascii="Times New Roman" w:hAnsi="Times New Roman" w:cs="Times New Roman"/>
          <w:b/>
          <w:bCs/>
          <w:sz w:val="24"/>
          <w:szCs w:val="24"/>
        </w:rPr>
        <w:t>Bibliografia</w:t>
      </w:r>
      <w:r w:rsidRPr="00195CAF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10AA8D6" w14:textId="77777777" w:rsidR="00F54691" w:rsidRPr="00195CAF" w:rsidRDefault="00F54691" w:rsidP="00F5469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l-PL"/>
        </w:rPr>
        <w:t>Matuszczyk M., </w:t>
      </w:r>
      <w:r w:rsidRPr="00195CAF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pl-PL"/>
        </w:rPr>
        <w:t>Metody i materiały do punktowania ceramiki</w:t>
      </w:r>
      <w:r w:rsidRPr="00195CA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l-PL"/>
        </w:rPr>
        <w:t xml:space="preserve">, „Biuletyn Informacyjny Konserwatorów Dzieł Sztuki” 2016, nr 80, s. 88-93. </w:t>
      </w:r>
      <w:r w:rsidRPr="00195CA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l-PL"/>
        </w:rPr>
        <w:br/>
      </w:r>
      <w:r w:rsidRPr="00195CA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pl-PL"/>
        </w:rPr>
        <w:t>Uwaga: w bibliografii podaje się pełen zakres stron danego artykułu.</w:t>
      </w:r>
    </w:p>
    <w:p w14:paraId="50FBEBB7" w14:textId="77777777" w:rsidR="00F54691" w:rsidRPr="00195CAF" w:rsidRDefault="00F54691" w:rsidP="00F54691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pl-PL"/>
        </w:rPr>
      </w:pPr>
      <w:r w:rsidRPr="00195CA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Olczak, J., </w:t>
      </w:r>
      <w:r w:rsidRPr="00195CAF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pl-PL"/>
        </w:rPr>
        <w:t>Nowe materiały do dziejów użytkowania szkła na ziemiach polskich. Cz. 4</w:t>
      </w:r>
      <w:r w:rsidRPr="00195CA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, </w:t>
      </w:r>
      <w:r w:rsidRPr="00195CA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195CA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„Acta Universitatis Nicolai </w:t>
      </w:r>
      <w:r w:rsidRPr="00195CAF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pl-PL"/>
        </w:rPr>
        <w:t>Copernici. Nauki Humanistyczno-Społeczne. Archeologia” 2005, z. 29, s. 243-267.</w:t>
      </w:r>
    </w:p>
    <w:p w14:paraId="6B8E9A61" w14:textId="77777777" w:rsidR="00F54691" w:rsidRPr="00195CAF" w:rsidRDefault="00F54691" w:rsidP="00F54691">
      <w:pPr>
        <w:shd w:val="clear" w:color="auto" w:fill="FFFFFF"/>
        <w:suppressAutoHyphens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195CA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Raczkowski J., Bucław K., </w:t>
      </w:r>
      <w:r w:rsidRPr="00195CAF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Nieznana chorągiew procesyjna z dziedzictwa kongregacji chełmińskiej w zbiorach Muzeum Diecezjalnego w Toruniu</w:t>
      </w:r>
      <w:r w:rsidRPr="00195CA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„Acta Universitatis Nicolai Copernici Zabytkoznawstwo i Konserwatorstwo” 2023, vol. 53, Jan. 2023, s. 277–318. Dostęp: </w:t>
      </w:r>
      <w:r w:rsidRPr="00195CAF">
        <w:rPr>
          <w:rFonts w:ascii="Times New Roman" w:hAnsi="Times New Roman" w:cs="Times New Roman"/>
          <w:color w:val="000000"/>
          <w:sz w:val="24"/>
          <w:szCs w:val="24"/>
        </w:rPr>
        <w:t>https://doi.org/10.12775/aunc_zik.2022.007 (25.02.2026)</w:t>
      </w:r>
      <w:r w:rsidRPr="00195CA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58C55F57" w14:textId="77777777" w:rsidR="00F54691" w:rsidRPr="00195CAF" w:rsidRDefault="00F54691" w:rsidP="00F546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5. </w:t>
      </w:r>
      <w:r w:rsidRPr="00195CA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Katalogi wystaw</w:t>
      </w: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14:paraId="26E78039" w14:textId="77777777" w:rsidR="00F54691" w:rsidRPr="00195CAF" w:rsidRDefault="00F54691" w:rsidP="00F54691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Przypis</w:t>
      </w: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14:paraId="1A2EC89A" w14:textId="77777777" w:rsidR="00F54691" w:rsidRPr="00195CAF" w:rsidRDefault="00F54691" w:rsidP="00F54691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i/>
          <w:sz w:val="24"/>
          <w:szCs w:val="24"/>
          <w:lang w:eastAsia="pl-PL"/>
        </w:rPr>
        <w:t xml:space="preserve">[Tytuł katalogu] </w:t>
      </w:r>
      <w:r w:rsidRPr="00195CAF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 xml:space="preserve">[katalog wystawy], red. </w:t>
      </w:r>
      <w:r w:rsidRPr="00195CAF">
        <w:rPr>
          <w:rFonts w:ascii="Times New Roman" w:hAnsi="Times New Roman" w:cs="Times New Roman"/>
          <w:sz w:val="24"/>
          <w:szCs w:val="24"/>
        </w:rPr>
        <w:t xml:space="preserve">[Inicjał imienia i nazwisko redaktora] [miejsce wystawy], [data wystawy], [miejsce wydania katalogu] [data wydania], </w:t>
      </w:r>
      <w:r w:rsidRPr="00195CAF">
        <w:rPr>
          <w:rFonts w:ascii="Times New Roman" w:hAnsi="Times New Roman" w:cs="Times New Roman"/>
          <w:b/>
          <w:sz w:val="24"/>
          <w:szCs w:val="24"/>
        </w:rPr>
        <w:t>s.</w:t>
      </w:r>
      <w:r w:rsidRPr="00195CAF">
        <w:rPr>
          <w:rFonts w:ascii="Times New Roman" w:hAnsi="Times New Roman" w:cs="Times New Roman"/>
          <w:sz w:val="24"/>
          <w:szCs w:val="24"/>
        </w:rPr>
        <w:t xml:space="preserve"> [zakres cytowanych stron].</w:t>
      </w:r>
    </w:p>
    <w:p w14:paraId="0FD270C6" w14:textId="77777777" w:rsidR="00F54691" w:rsidRPr="00195CAF" w:rsidRDefault="00F54691" w:rsidP="00F54691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5CAF">
        <w:rPr>
          <w:rFonts w:ascii="Times New Roman" w:hAnsi="Times New Roman" w:cs="Times New Roman"/>
          <w:i/>
          <w:sz w:val="24"/>
          <w:szCs w:val="24"/>
        </w:rPr>
        <w:t>Polscy uczniowie</w:t>
      </w:r>
      <w:r w:rsidRPr="00195CAF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 xml:space="preserve"> Akademii Sztuk Pięknych </w:t>
      </w:r>
      <w:r w:rsidRPr="00195CAF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pl-PL"/>
        </w:rPr>
        <w:t xml:space="preserve">w Petersburgu </w:t>
      </w:r>
      <w:r w:rsidRPr="00195CAF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w XIX</w:t>
      </w:r>
      <w:r w:rsidRPr="00195CAF">
        <w:rPr>
          <w:rFonts w:ascii="Times New Roman" w:hAnsi="Times New Roman" w:cs="Times New Roman"/>
          <w:sz w:val="24"/>
          <w:szCs w:val="24"/>
        </w:rPr>
        <w:t xml:space="preserve"> </w:t>
      </w:r>
      <w:r w:rsidRPr="00195CAF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 xml:space="preserve">i na początku XX wieku </w:t>
      </w: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>[katalog wystawy]</w:t>
      </w:r>
      <w:r w:rsidRPr="00195CAF">
        <w:rPr>
          <w:rFonts w:ascii="Times New Roman" w:eastAsia="Times New Roman" w:hAnsi="Times New Roman" w:cs="Times New Roman"/>
          <w:iCs/>
          <w:sz w:val="24"/>
          <w:szCs w:val="24"/>
          <w:lang w:eastAsia="pl-PL"/>
        </w:rPr>
        <w:t>, red.</w:t>
      </w:r>
      <w:r w:rsidRPr="00195CA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95CAF">
        <w:rPr>
          <w:rFonts w:ascii="Times New Roman" w:hAnsi="Times New Roman" w:cs="Times New Roman"/>
          <w:sz w:val="24"/>
          <w:szCs w:val="24"/>
          <w:lang w:val="it-IT"/>
        </w:rPr>
        <w:t>L.</w:t>
      </w: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Skalska-Miecik, </w:t>
      </w:r>
      <w:r w:rsidRPr="00195CA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l-PL"/>
        </w:rPr>
        <w:t xml:space="preserve">Muzeum Narodowe w Warszawie, </w:t>
      </w: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>1 III–31 VIII 1989, Warszawa 1989, s. 7-9.</w:t>
      </w:r>
    </w:p>
    <w:p w14:paraId="173D1195" w14:textId="77777777" w:rsidR="00F54691" w:rsidRPr="00195CAF" w:rsidRDefault="00F54691" w:rsidP="00F54691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>Bibliografia:</w:t>
      </w:r>
    </w:p>
    <w:p w14:paraId="1CD836B5" w14:textId="77777777" w:rsidR="00F54691" w:rsidRPr="00195CAF" w:rsidRDefault="00F54691" w:rsidP="00F54691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5CAF">
        <w:rPr>
          <w:rFonts w:ascii="Times New Roman" w:hAnsi="Times New Roman" w:cs="Times New Roman"/>
          <w:i/>
          <w:sz w:val="24"/>
          <w:szCs w:val="24"/>
        </w:rPr>
        <w:t>Polscy uczniowie</w:t>
      </w:r>
      <w:r w:rsidRPr="00195CAF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 xml:space="preserve"> Akademii Sztuk Pięknych </w:t>
      </w:r>
      <w:r w:rsidRPr="00195CAF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pl-PL"/>
        </w:rPr>
        <w:t xml:space="preserve">w Petersburgu </w:t>
      </w:r>
      <w:r w:rsidRPr="00195CAF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w XIX</w:t>
      </w:r>
      <w:r w:rsidRPr="00195CAF">
        <w:rPr>
          <w:rFonts w:ascii="Times New Roman" w:hAnsi="Times New Roman" w:cs="Times New Roman"/>
          <w:sz w:val="24"/>
          <w:szCs w:val="24"/>
        </w:rPr>
        <w:t xml:space="preserve"> </w:t>
      </w:r>
      <w:r w:rsidRPr="00195CAF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 xml:space="preserve">i na początku XX wieku </w:t>
      </w: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>[katalog wystawy]</w:t>
      </w:r>
      <w:r w:rsidRPr="00195CAF">
        <w:rPr>
          <w:rFonts w:ascii="Times New Roman" w:eastAsia="Times New Roman" w:hAnsi="Times New Roman" w:cs="Times New Roman"/>
          <w:iCs/>
          <w:sz w:val="24"/>
          <w:szCs w:val="24"/>
          <w:lang w:eastAsia="pl-PL"/>
        </w:rPr>
        <w:t xml:space="preserve">, </w:t>
      </w: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>Skalska-Miecik</w:t>
      </w:r>
      <w:r w:rsidRPr="00195CAF">
        <w:rPr>
          <w:rFonts w:ascii="Times New Roman" w:hAnsi="Times New Roman" w:cs="Times New Roman"/>
          <w:sz w:val="24"/>
          <w:szCs w:val="24"/>
          <w:lang w:val="it-IT"/>
        </w:rPr>
        <w:t xml:space="preserve"> L. </w:t>
      </w:r>
      <w:r w:rsidRPr="00195CAF">
        <w:rPr>
          <w:rFonts w:ascii="Times New Roman" w:hAnsi="Times New Roman" w:cs="Times New Roman"/>
          <w:b/>
          <w:sz w:val="24"/>
          <w:szCs w:val="24"/>
          <w:lang w:val="it-IT"/>
        </w:rPr>
        <w:t>(</w:t>
      </w:r>
      <w:r w:rsidRPr="00195CAF">
        <w:rPr>
          <w:rFonts w:ascii="Times New Roman" w:eastAsia="Times New Roman" w:hAnsi="Times New Roman" w:cs="Times New Roman"/>
          <w:b/>
          <w:iCs/>
          <w:sz w:val="24"/>
          <w:szCs w:val="24"/>
          <w:lang w:eastAsia="pl-PL"/>
        </w:rPr>
        <w:t>red.)</w:t>
      </w:r>
      <w:r w:rsidRPr="00195CAF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>,</w:t>
      </w: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Pr="00195CA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l-PL"/>
        </w:rPr>
        <w:t xml:space="preserve">Muzeum Narodowe w Warszawie, </w:t>
      </w: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>1 III–31 VIII 1989, Warszawa 1989.</w:t>
      </w:r>
    </w:p>
    <w:p w14:paraId="2DB76C5C" w14:textId="77777777" w:rsidR="00F54691" w:rsidRPr="00195CAF" w:rsidRDefault="00F54691" w:rsidP="00F54691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70C4DE82" w14:textId="77777777" w:rsidR="00F54691" w:rsidRPr="00195CAF" w:rsidRDefault="00F54691" w:rsidP="00F54691">
      <w:pPr>
        <w:rPr>
          <w:rFonts w:ascii="Times New Roman" w:hAnsi="Times New Roman" w:cs="Times New Roman"/>
          <w:sz w:val="24"/>
          <w:szCs w:val="24"/>
        </w:rPr>
      </w:pP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6. </w:t>
      </w:r>
      <w:r w:rsidRPr="00195CAF">
        <w:rPr>
          <w:rFonts w:ascii="Times New Roman" w:hAnsi="Times New Roman" w:cs="Times New Roman"/>
          <w:b/>
          <w:bCs/>
          <w:sz w:val="24"/>
          <w:szCs w:val="24"/>
        </w:rPr>
        <w:t>Hasła</w:t>
      </w:r>
      <w:r w:rsidRPr="00195CAF">
        <w:rPr>
          <w:rFonts w:ascii="Times New Roman" w:hAnsi="Times New Roman" w:cs="Times New Roman"/>
          <w:sz w:val="24"/>
          <w:szCs w:val="24"/>
        </w:rPr>
        <w:t xml:space="preserve"> w wydawnictwach informacyjnych (encyklopedie, leksykony, słowniki) tradycyjne lub online</w:t>
      </w:r>
    </w:p>
    <w:p w14:paraId="4B99204E" w14:textId="77777777" w:rsidR="00F54691" w:rsidRPr="00195CAF" w:rsidRDefault="00F54691" w:rsidP="00F5469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95CAF">
        <w:rPr>
          <w:rFonts w:ascii="Times New Roman" w:hAnsi="Times New Roman" w:cs="Times New Roman"/>
          <w:b/>
          <w:bCs/>
          <w:sz w:val="24"/>
          <w:szCs w:val="24"/>
        </w:rPr>
        <w:t>Przypis</w:t>
      </w:r>
    </w:p>
    <w:p w14:paraId="4C792C92" w14:textId="77777777" w:rsidR="00F54691" w:rsidRPr="00195CAF" w:rsidRDefault="00F54691" w:rsidP="00F5469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95CAF">
        <w:rPr>
          <w:rFonts w:ascii="Times New Roman" w:hAnsi="Times New Roman" w:cs="Times New Roman"/>
          <w:sz w:val="24"/>
          <w:szCs w:val="24"/>
        </w:rPr>
        <w:t xml:space="preserve">W. Baraniewski, </w:t>
      </w:r>
      <w:r w:rsidRPr="00195CAF">
        <w:rPr>
          <w:rFonts w:ascii="Times New Roman" w:hAnsi="Times New Roman" w:cs="Times New Roman"/>
          <w:i/>
          <w:sz w:val="24"/>
          <w:szCs w:val="24"/>
        </w:rPr>
        <w:t>Abstrakcyjna sztuka</w:t>
      </w:r>
      <w:r w:rsidRPr="00195CAF">
        <w:rPr>
          <w:rFonts w:ascii="Times New Roman" w:hAnsi="Times New Roman" w:cs="Times New Roman"/>
          <w:sz w:val="24"/>
          <w:szCs w:val="24"/>
        </w:rPr>
        <w:t xml:space="preserve">, [w:] </w:t>
      </w:r>
      <w:r w:rsidRPr="00195CAF">
        <w:rPr>
          <w:rFonts w:ascii="Times New Roman" w:hAnsi="Times New Roman" w:cs="Times New Roman"/>
          <w:i/>
          <w:sz w:val="24"/>
          <w:szCs w:val="24"/>
        </w:rPr>
        <w:t>Słownik terminologiczny sztuk pięknych</w:t>
      </w:r>
      <w:r w:rsidRPr="00195CAF">
        <w:rPr>
          <w:rFonts w:ascii="Times New Roman" w:hAnsi="Times New Roman" w:cs="Times New Roman"/>
          <w:sz w:val="24"/>
          <w:szCs w:val="24"/>
        </w:rPr>
        <w:t>, red. K. Kubalska-Sulkiewicz, M. Bielska-Łach, A. Manteuffel-Szarota, Wyd. 4, Warszawa 2003, s. 1, https://www.przewodnikgdanski.pl/2014/wp-content/uploads/2013/12/S%C5%82ownik-terminologiczny-sztuk-pi%C4%99knych.pdf [16.02.2026].</w:t>
      </w:r>
    </w:p>
    <w:p w14:paraId="767A1FB4" w14:textId="6B03E581" w:rsidR="00F54691" w:rsidRPr="00195CAF" w:rsidRDefault="00F54691" w:rsidP="00F54691">
      <w:pPr>
        <w:spacing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pl-PL"/>
        </w:rPr>
      </w:pPr>
      <w:r w:rsidRPr="00195CAF">
        <w:rPr>
          <w:rFonts w:ascii="Times New Roman" w:hAnsi="Times New Roman" w:cs="Times New Roman"/>
          <w:i/>
          <w:sz w:val="24"/>
          <w:szCs w:val="24"/>
        </w:rPr>
        <w:t>Dipylońskie wazy</w:t>
      </w:r>
      <w:r w:rsidRPr="00195CAF">
        <w:rPr>
          <w:rFonts w:ascii="Times New Roman" w:hAnsi="Times New Roman" w:cs="Times New Roman"/>
          <w:sz w:val="24"/>
          <w:szCs w:val="24"/>
        </w:rPr>
        <w:t xml:space="preserve">, </w:t>
      </w:r>
      <w:r w:rsidRPr="00195CAF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pl-PL"/>
        </w:rPr>
        <w:t xml:space="preserve">[w:] </w:t>
      </w:r>
      <w:r w:rsidRPr="00195CAF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shd w:val="clear" w:color="auto" w:fill="FFFFFF"/>
          <w:lang w:eastAsia="pl-PL"/>
        </w:rPr>
        <w:t>Sztuka świata</w:t>
      </w:r>
      <w:r w:rsidRPr="00195CAF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pl-PL"/>
        </w:rPr>
        <w:t>. T. 17,</w:t>
      </w:r>
      <w:r w:rsidRPr="00195CAF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shd w:val="clear" w:color="auto" w:fill="FFFFFF"/>
          <w:lang w:eastAsia="pl-PL"/>
        </w:rPr>
        <w:t xml:space="preserve"> Słownik terminów : A-K,</w:t>
      </w:r>
      <w:r w:rsidRPr="00195CAF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pl-PL"/>
        </w:rPr>
        <w:t xml:space="preserve"> red.  M. Jendryczko, Warszawa 2013, s. 158.</w:t>
      </w:r>
    </w:p>
    <w:p w14:paraId="461F3CF8" w14:textId="77777777" w:rsidR="00F54691" w:rsidRPr="00195CAF" w:rsidRDefault="00F54691" w:rsidP="00F5469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95CAF">
        <w:rPr>
          <w:rFonts w:ascii="Times New Roman" w:hAnsi="Times New Roman" w:cs="Times New Roman"/>
          <w:b/>
          <w:bCs/>
          <w:sz w:val="24"/>
          <w:szCs w:val="24"/>
        </w:rPr>
        <w:t>Bibliografia</w:t>
      </w:r>
    </w:p>
    <w:p w14:paraId="3772C43F" w14:textId="77777777" w:rsidR="00F54691" w:rsidRPr="00195CAF" w:rsidRDefault="00F54691" w:rsidP="00F5469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95CAF">
        <w:rPr>
          <w:rFonts w:ascii="Times New Roman" w:hAnsi="Times New Roman" w:cs="Times New Roman"/>
          <w:i/>
          <w:sz w:val="24"/>
          <w:szCs w:val="24"/>
        </w:rPr>
        <w:t>Słownik terminologiczny sztuk pięknych</w:t>
      </w:r>
      <w:r w:rsidRPr="00195CAF">
        <w:rPr>
          <w:rFonts w:ascii="Times New Roman" w:hAnsi="Times New Roman" w:cs="Times New Roman"/>
          <w:sz w:val="24"/>
          <w:szCs w:val="24"/>
        </w:rPr>
        <w:t>, Kubalska-Sulkiewicz K., Bielska-Łach M., Manteuffel-Szarota A. (red.), Wyd. 4, Warszawa 2003.</w:t>
      </w:r>
    </w:p>
    <w:p w14:paraId="48DF69AC" w14:textId="77777777" w:rsidR="00F54691" w:rsidRPr="00195CAF" w:rsidRDefault="00F54691" w:rsidP="00F5469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95CAF">
        <w:rPr>
          <w:rFonts w:ascii="Times New Roman" w:hAnsi="Times New Roman" w:cs="Times New Roman"/>
          <w:i/>
          <w:sz w:val="24"/>
          <w:szCs w:val="24"/>
        </w:rPr>
        <w:t xml:space="preserve">Sztuka świata. </w:t>
      </w:r>
      <w:r w:rsidRPr="00195CAF">
        <w:rPr>
          <w:rFonts w:ascii="Times New Roman" w:hAnsi="Times New Roman" w:cs="Times New Roman"/>
          <w:sz w:val="24"/>
          <w:szCs w:val="24"/>
        </w:rPr>
        <w:t>T. 17,</w:t>
      </w:r>
      <w:r w:rsidRPr="00195CAF">
        <w:rPr>
          <w:rFonts w:ascii="Times New Roman" w:hAnsi="Times New Roman" w:cs="Times New Roman"/>
          <w:i/>
          <w:sz w:val="24"/>
          <w:szCs w:val="24"/>
        </w:rPr>
        <w:t xml:space="preserve"> Słownik terminów: A-K</w:t>
      </w:r>
      <w:r w:rsidRPr="00195CAF">
        <w:rPr>
          <w:rFonts w:ascii="Times New Roman" w:hAnsi="Times New Roman" w:cs="Times New Roman"/>
          <w:sz w:val="24"/>
          <w:szCs w:val="24"/>
        </w:rPr>
        <w:t>, Jendryczko M. (red.), Warszawa 2013.</w:t>
      </w:r>
    </w:p>
    <w:p w14:paraId="3DE5BB95" w14:textId="77777777" w:rsidR="00F54691" w:rsidRPr="00195CAF" w:rsidRDefault="00F54691" w:rsidP="00F54691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315A23A3" w14:textId="77777777" w:rsidR="00F54691" w:rsidRPr="00195CAF" w:rsidRDefault="00F54691" w:rsidP="00F54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7. </w:t>
      </w:r>
      <w:r w:rsidRPr="00195CA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Tablica informacyjna przy eksponacie</w:t>
      </w:r>
    </w:p>
    <w:p w14:paraId="6A15FC41" w14:textId="77777777" w:rsidR="00F54691" w:rsidRPr="00195CAF" w:rsidRDefault="00F54691" w:rsidP="00F54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>Przypis</w:t>
      </w:r>
    </w:p>
    <w:p w14:paraId="687B33DC" w14:textId="77777777" w:rsidR="00F54691" w:rsidRPr="00195CAF" w:rsidRDefault="00F54691" w:rsidP="00F54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[Nazwa instytucji wystawiającej], </w:t>
      </w:r>
      <w:r w:rsidRPr="00195CAF">
        <w:rPr>
          <w:rFonts w:ascii="Times New Roman" w:eastAsia="Times New Roman" w:hAnsi="Times New Roman" w:cs="Times New Roman"/>
          <w:i/>
          <w:sz w:val="24"/>
          <w:szCs w:val="24"/>
          <w:lang w:eastAsia="pl-PL"/>
        </w:rPr>
        <w:t>[Tytuł wystawy/tablicy informacyjnej]</w:t>
      </w: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[tablica informacyjna], [miejsce wystawy], [data wystawy].</w:t>
      </w:r>
    </w:p>
    <w:p w14:paraId="59816E7D" w14:textId="77777777" w:rsidR="00F54691" w:rsidRPr="00195CAF" w:rsidRDefault="00F54691" w:rsidP="00F54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 xml:space="preserve">Muzeum Narodowe we Wrocławiu, </w:t>
      </w:r>
      <w:r w:rsidRPr="00195CAF">
        <w:rPr>
          <w:rFonts w:ascii="Times New Roman" w:eastAsia="Times New Roman" w:hAnsi="Times New Roman" w:cs="Times New Roman"/>
          <w:i/>
          <w:sz w:val="24"/>
          <w:szCs w:val="24"/>
          <w:lang w:eastAsia="pl-PL"/>
        </w:rPr>
        <w:t>Cudo-Twórcy</w:t>
      </w: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[tablica informacyjna]. Wrocław, 23 lutego 2026.</w:t>
      </w:r>
    </w:p>
    <w:p w14:paraId="55789D02" w14:textId="77777777" w:rsidR="00F54691" w:rsidRPr="00195CAF" w:rsidRDefault="00F54691" w:rsidP="00F54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>Bibliografia</w:t>
      </w:r>
    </w:p>
    <w:p w14:paraId="0F2C2946" w14:textId="77777777" w:rsidR="00F54691" w:rsidRPr="00195CAF" w:rsidRDefault="00F54691" w:rsidP="00F54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Muzeum Narodowe we Wrocławiu, </w:t>
      </w:r>
      <w:r w:rsidRPr="00195CAF">
        <w:rPr>
          <w:rFonts w:ascii="Times New Roman" w:eastAsia="Times New Roman" w:hAnsi="Times New Roman" w:cs="Times New Roman"/>
          <w:i/>
          <w:sz w:val="24"/>
          <w:szCs w:val="24"/>
          <w:lang w:eastAsia="pl-PL"/>
        </w:rPr>
        <w:t>Cudo-Twórcy</w:t>
      </w: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>, [Tablica informacyjna]. Wrocław, 23 lutego 2026.</w:t>
      </w:r>
    </w:p>
    <w:p w14:paraId="037ACCB4" w14:textId="77777777" w:rsidR="00F54691" w:rsidRPr="00195CAF" w:rsidRDefault="00F54691" w:rsidP="00F54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2C382A36" w14:textId="77777777" w:rsidR="00F54691" w:rsidRPr="00195CAF" w:rsidRDefault="00F54691" w:rsidP="00F54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8. </w:t>
      </w:r>
      <w:r w:rsidRPr="00195CA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Komunikacja osobista</w:t>
      </w: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(np. z kustoszem)</w:t>
      </w:r>
    </w:p>
    <w:p w14:paraId="01B833E9" w14:textId="77777777" w:rsidR="00F54691" w:rsidRPr="00195CAF" w:rsidRDefault="00F54691" w:rsidP="00F54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>Przypis:</w:t>
      </w:r>
    </w:p>
    <w:p w14:paraId="12AC2067" w14:textId="77777777" w:rsidR="00F54691" w:rsidRPr="00195CAF" w:rsidRDefault="00F54691" w:rsidP="00F54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>Rozmowa z Janem Kowalskim, kustoszem Muzeum Narodowego we Wrocławiu, 23 lutego 2026.</w:t>
      </w:r>
    </w:p>
    <w:p w14:paraId="7063D015" w14:textId="77777777" w:rsidR="00F54691" w:rsidRPr="00195CAF" w:rsidRDefault="00F54691" w:rsidP="00F54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>Bibliografia:</w:t>
      </w:r>
    </w:p>
    <w:p w14:paraId="40329D1B" w14:textId="77777777" w:rsidR="00F54691" w:rsidRPr="00195CAF" w:rsidRDefault="00F54691" w:rsidP="00F54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>Nie umieszcza się w bibliografii.</w:t>
      </w:r>
    </w:p>
    <w:p w14:paraId="7314AA9A" w14:textId="77777777" w:rsidR="00F54691" w:rsidRPr="00195CAF" w:rsidRDefault="00F54691" w:rsidP="00F54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70C1E8CD" w14:textId="77777777" w:rsidR="00F54691" w:rsidRPr="00195CAF" w:rsidRDefault="00F54691" w:rsidP="00F54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9. </w:t>
      </w:r>
      <w:r w:rsidRPr="00195CA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Referat wygłoszony na konferencji</w:t>
      </w:r>
    </w:p>
    <w:p w14:paraId="5A0CF210" w14:textId="77777777" w:rsidR="00F54691" w:rsidRPr="00195CAF" w:rsidRDefault="00F54691" w:rsidP="00F54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>Przypis</w:t>
      </w:r>
    </w:p>
    <w:p w14:paraId="3DAF37BD" w14:textId="77777777" w:rsidR="00F54691" w:rsidRPr="00195CAF" w:rsidRDefault="00F54691" w:rsidP="00F5469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[inicjał i nazwisko prelegenta], </w:t>
      </w:r>
      <w:r w:rsidRPr="00195CAF">
        <w:rPr>
          <w:rFonts w:ascii="Times New Roman" w:eastAsia="Times New Roman" w:hAnsi="Times New Roman" w:cs="Times New Roman"/>
          <w:i/>
          <w:sz w:val="24"/>
          <w:szCs w:val="24"/>
          <w:lang w:eastAsia="pl-PL"/>
        </w:rPr>
        <w:t>[Tytuł wystąpienia]</w:t>
      </w: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r w:rsidRPr="00195CAF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 xml:space="preserve">referat wygłoszony na konferencji </w:t>
      </w:r>
      <w:r w:rsidRPr="00195CAF">
        <w:rPr>
          <w:rFonts w:ascii="Times New Roman" w:eastAsia="Times New Roman" w:hAnsi="Times New Roman" w:cs="Times New Roman"/>
          <w:b/>
          <w:i/>
          <w:sz w:val="24"/>
          <w:szCs w:val="24"/>
          <w:lang w:eastAsia="pl-PL"/>
        </w:rPr>
        <w:t>[Tytuł konferencji]</w:t>
      </w:r>
      <w:r w:rsidRPr="00195CAF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 xml:space="preserve">, </w:t>
      </w: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>[organizator konferencji], [data konferencji].</w:t>
      </w:r>
    </w:p>
    <w:p w14:paraId="05FA2508" w14:textId="77777777" w:rsidR="00F54691" w:rsidRPr="00195CAF" w:rsidRDefault="00F54691" w:rsidP="00F54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P. Boliński, </w:t>
      </w:r>
      <w:r w:rsidRPr="00195CAF">
        <w:rPr>
          <w:rFonts w:ascii="Times New Roman" w:eastAsia="Times New Roman" w:hAnsi="Times New Roman" w:cs="Times New Roman"/>
          <w:i/>
          <w:sz w:val="24"/>
          <w:szCs w:val="24"/>
          <w:lang w:eastAsia="pl-PL"/>
        </w:rPr>
        <w:t>Wyzwania i problemy powtórnych konserwacji – studium przypadków</w:t>
      </w: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referat wygłoszony na konferencji </w:t>
      </w:r>
      <w:r w:rsidRPr="00195CAF">
        <w:rPr>
          <w:rFonts w:ascii="Times New Roman" w:eastAsia="Times New Roman" w:hAnsi="Times New Roman" w:cs="Times New Roman"/>
          <w:i/>
          <w:sz w:val="24"/>
          <w:szCs w:val="24"/>
          <w:lang w:eastAsia="pl-PL"/>
        </w:rPr>
        <w:t>Konserwacja i restauracja malowideł ściennych. Ogólnopolska konferencja pamięci profesorów Marii Ostaszewskiej i Władysława Zalewskiego w 75-lecie Wydziału Konserwacji i Restauracji Dzieł Sztuki Akademii Sztuk Pięknych im. J. Matejki w Krakowie</w:t>
      </w: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Akademia Sztuk Pięknych im. Jana Matejki w Krakowie, 21 listopada 2025. </w:t>
      </w:r>
    </w:p>
    <w:p w14:paraId="686B4F70" w14:textId="77777777" w:rsidR="00F54691" w:rsidRPr="00195CAF" w:rsidRDefault="00F54691" w:rsidP="00F54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Bibliografia</w:t>
      </w: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14:paraId="77D369FB" w14:textId="77777777" w:rsidR="00F54691" w:rsidRPr="00195CAF" w:rsidRDefault="00F54691" w:rsidP="00F54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Boliński P., </w:t>
      </w:r>
      <w:r w:rsidRPr="00195CAF">
        <w:rPr>
          <w:rFonts w:ascii="Times New Roman" w:eastAsia="Times New Roman" w:hAnsi="Times New Roman" w:cs="Times New Roman"/>
          <w:i/>
          <w:sz w:val="24"/>
          <w:szCs w:val="24"/>
          <w:lang w:eastAsia="pl-PL"/>
        </w:rPr>
        <w:t>Wyzwania i problemy powtórnych konserwacji – studium przypadków</w:t>
      </w: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referat wygłoszony na konferencji </w:t>
      </w:r>
      <w:r w:rsidRPr="00195CAF">
        <w:rPr>
          <w:rFonts w:ascii="Times New Roman" w:eastAsia="Times New Roman" w:hAnsi="Times New Roman" w:cs="Times New Roman"/>
          <w:i/>
          <w:sz w:val="24"/>
          <w:szCs w:val="24"/>
          <w:lang w:eastAsia="pl-PL"/>
        </w:rPr>
        <w:t>konserwacja i restauracja malowideł ściennych. Ogólnopolska konferencja pamięci profesorów Marii Ostaszewskiej i Władysława Zalewskiego w 75-lecie Wydziału Konserwacji i Restauracji Dzieł Sztuki Akademii Sztuk Pięknych im. J. Matejki w Krakowie</w:t>
      </w: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Akademia Sztuk Pięknych im. Jana Matejki w Krakowie, 21 listopada 2025. </w:t>
      </w:r>
    </w:p>
    <w:p w14:paraId="45FDD4AC" w14:textId="77777777" w:rsidR="00F54691" w:rsidRPr="00195CAF" w:rsidRDefault="00F54691" w:rsidP="00F54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0495AA6A" w14:textId="36172125" w:rsidR="00F54691" w:rsidRPr="00195CAF" w:rsidRDefault="00F54691" w:rsidP="00F54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>10. Prace niepublikowane:</w:t>
      </w:r>
    </w:p>
    <w:p w14:paraId="7CB74B18" w14:textId="77777777" w:rsidR="00F54691" w:rsidRPr="00195CAF" w:rsidRDefault="00F54691" w:rsidP="00F54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>Przypis:</w:t>
      </w:r>
    </w:p>
    <w:p w14:paraId="1EC8C677" w14:textId="77777777" w:rsidR="00F54691" w:rsidRPr="00195CAF" w:rsidRDefault="00F54691" w:rsidP="00F54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[inicjał i nazwisko autora] </w:t>
      </w:r>
      <w:r w:rsidRPr="00195CAF">
        <w:rPr>
          <w:rFonts w:ascii="Times New Roman" w:eastAsia="Times New Roman" w:hAnsi="Times New Roman" w:cs="Times New Roman"/>
          <w:i/>
          <w:sz w:val="24"/>
          <w:szCs w:val="24"/>
          <w:lang w:eastAsia="pl-PL"/>
        </w:rPr>
        <w:t>[tytuł pracy. Podtytuł</w:t>
      </w: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], </w:t>
      </w:r>
      <w:r w:rsidRPr="00195CAF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>praca magisterska/licencjacka pod kier. [</w:t>
      </w: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inicjał i nazwisko  promotora], [Wydział /katedra dyplomująca], [Miejsce] [rok obrony], </w:t>
      </w:r>
      <w:r w:rsidRPr="00195CAF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>mps, [miejsce przechowywania archiwaliów], [sygn. XYZ].</w:t>
      </w:r>
    </w:p>
    <w:p w14:paraId="1772888B" w14:textId="77777777" w:rsidR="00F54691" w:rsidRPr="00195CAF" w:rsidRDefault="00F54691" w:rsidP="00F54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E. Głowska, </w:t>
      </w:r>
      <w:r w:rsidRPr="00195CAF">
        <w:rPr>
          <w:rFonts w:ascii="Times New Roman" w:eastAsia="Times New Roman" w:hAnsi="Times New Roman" w:cs="Times New Roman"/>
          <w:i/>
          <w:sz w:val="24"/>
          <w:szCs w:val="24"/>
          <w:lang w:eastAsia="pl-PL"/>
        </w:rPr>
        <w:t>Techniki dekoracji przy użyciu płatków metali w malarstwie na szklanych podobraziach tzw. malarstwie pod szkłem</w:t>
      </w: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>, praca magisterska pod kier. K. Wantuch, Katedra Konserwacji i Restauracji Szkła i Ceramiki ASP Wrocław, 2022, mps, Archiwum Katedry.</w:t>
      </w:r>
    </w:p>
    <w:p w14:paraId="1FECF0A6" w14:textId="77777777" w:rsidR="00F54691" w:rsidRPr="00195CAF" w:rsidRDefault="00F54691" w:rsidP="00F54691">
      <w:pPr>
        <w:pStyle w:val="Teksttreci20"/>
        <w:tabs>
          <w:tab w:val="left" w:pos="339"/>
        </w:tabs>
        <w:spacing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195CAF">
        <w:rPr>
          <w:rStyle w:val="Teksttreci2"/>
          <w:rFonts w:ascii="Times New Roman" w:hAnsi="Times New Roman" w:cs="Times New Roman"/>
          <w:sz w:val="24"/>
          <w:szCs w:val="24"/>
        </w:rPr>
        <w:t xml:space="preserve">E. Kwiatkowski, </w:t>
      </w:r>
      <w:r w:rsidRPr="00195CAF">
        <w:rPr>
          <w:rStyle w:val="Teksttreci2"/>
          <w:rFonts w:ascii="Times New Roman" w:hAnsi="Times New Roman" w:cs="Times New Roman"/>
          <w:i/>
          <w:iCs/>
          <w:sz w:val="24"/>
          <w:szCs w:val="24"/>
        </w:rPr>
        <w:t>Dokumentacja Konserwatorska Witraży z Fary Chełmińskiej, ze zburzonego kościoła św. Mikołaja i kościoła N.M.P. w Toruniu</w:t>
      </w:r>
      <w:r w:rsidRPr="00195CAF">
        <w:rPr>
          <w:rStyle w:val="Teksttreci2"/>
          <w:rFonts w:ascii="Times New Roman" w:hAnsi="Times New Roman" w:cs="Times New Roman"/>
          <w:sz w:val="24"/>
          <w:szCs w:val="24"/>
        </w:rPr>
        <w:t xml:space="preserve">, PKZ Pracownia Witrażownicza, Toruń 1959, </w:t>
      </w:r>
      <w:r w:rsidRPr="00195CAF">
        <w:rPr>
          <w:rStyle w:val="Teksttreci2"/>
          <w:rFonts w:ascii="Times New Roman" w:hAnsi="Times New Roman" w:cs="Times New Roman"/>
          <w:b/>
          <w:sz w:val="24"/>
          <w:szCs w:val="24"/>
        </w:rPr>
        <w:t>mps</w:t>
      </w:r>
      <w:r w:rsidRPr="00195CAF">
        <w:rPr>
          <w:rStyle w:val="Teksttreci2"/>
          <w:rFonts w:ascii="Times New Roman" w:hAnsi="Times New Roman" w:cs="Times New Roman"/>
          <w:sz w:val="24"/>
          <w:szCs w:val="24"/>
        </w:rPr>
        <w:t xml:space="preserve">, </w:t>
      </w:r>
      <w:r w:rsidRPr="00195CAF">
        <w:rPr>
          <w:rStyle w:val="Teksttreci2"/>
          <w:rFonts w:ascii="Times New Roman" w:hAnsi="Times New Roman" w:cs="Times New Roman"/>
          <w:b/>
          <w:sz w:val="24"/>
          <w:szCs w:val="24"/>
        </w:rPr>
        <w:t>Archiwum Zamkowe w Malborku</w:t>
      </w:r>
      <w:r w:rsidRPr="00195CAF">
        <w:rPr>
          <w:rStyle w:val="Teksttreci2"/>
          <w:rFonts w:ascii="Times New Roman" w:hAnsi="Times New Roman" w:cs="Times New Roman"/>
          <w:sz w:val="24"/>
          <w:szCs w:val="24"/>
        </w:rPr>
        <w:t xml:space="preserve">, </w:t>
      </w:r>
      <w:r w:rsidRPr="00195CAF">
        <w:rPr>
          <w:rStyle w:val="Teksttreci2"/>
          <w:rFonts w:ascii="Times New Roman" w:hAnsi="Times New Roman" w:cs="Times New Roman"/>
          <w:b/>
          <w:sz w:val="24"/>
          <w:szCs w:val="24"/>
        </w:rPr>
        <w:t>sygn. MZM/KZR/592.</w:t>
      </w:r>
    </w:p>
    <w:p w14:paraId="5FD8D3F7" w14:textId="77777777" w:rsidR="00F54691" w:rsidRPr="00195CAF" w:rsidRDefault="00F54691" w:rsidP="00F54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S. Oleszczuk, </w:t>
      </w:r>
      <w:r w:rsidRPr="00195CAF">
        <w:rPr>
          <w:rFonts w:ascii="Times New Roman" w:eastAsia="Times New Roman" w:hAnsi="Times New Roman" w:cs="Times New Roman"/>
          <w:i/>
          <w:sz w:val="24"/>
          <w:szCs w:val="24"/>
          <w:lang w:eastAsia="pl-PL"/>
        </w:rPr>
        <w:t>Dokumentacja stanu zachowania średniowiecznych witraży w Muzeum w Toruniu</w:t>
      </w: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Wrocław 1993, </w:t>
      </w:r>
      <w:r w:rsidRPr="00195CAF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>mps, archiwum prywatne.</w:t>
      </w:r>
    </w:p>
    <w:p w14:paraId="1C488565" w14:textId="77777777" w:rsidR="00F54691" w:rsidRPr="00195CAF" w:rsidRDefault="00F54691" w:rsidP="00F54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>Bibliografia:</w:t>
      </w:r>
    </w:p>
    <w:p w14:paraId="2532454A" w14:textId="77777777" w:rsidR="00F54691" w:rsidRPr="00195CAF" w:rsidRDefault="00F54691" w:rsidP="00F54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Głowska E., </w:t>
      </w:r>
      <w:r w:rsidRPr="00195CAF">
        <w:rPr>
          <w:rFonts w:ascii="Times New Roman" w:eastAsia="Times New Roman" w:hAnsi="Times New Roman" w:cs="Times New Roman"/>
          <w:i/>
          <w:sz w:val="24"/>
          <w:szCs w:val="24"/>
          <w:lang w:eastAsia="pl-PL"/>
        </w:rPr>
        <w:t>Techniki dekoracji przy użyciu płatków metali w malarstwie na szklanych podobraziach tzw. malarstwie pod szkłem</w:t>
      </w: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>, praca magisterska pod kier. K. Wantuch, Katedra Konserwacji i Restauracji Szkła i Ceramiki ASP Wrocław, 2022, mps, Archiwum Katedry.</w:t>
      </w:r>
    </w:p>
    <w:p w14:paraId="1498FA4F" w14:textId="77777777" w:rsidR="00F54691" w:rsidRPr="00195CAF" w:rsidRDefault="00F54691" w:rsidP="00F54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4BC754AF" w14:textId="5344F89E" w:rsidR="00F54691" w:rsidRPr="00195CAF" w:rsidRDefault="00F54691" w:rsidP="00F54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>11. Przypis do konkretnego dokumentu niesamoistnego lub części witryny internetowej</w:t>
      </w:r>
    </w:p>
    <w:p w14:paraId="390888F4" w14:textId="77777777" w:rsidR="00F54691" w:rsidRPr="00195CAF" w:rsidRDefault="00F54691" w:rsidP="00F54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[inicjał i nazwisko autora</w:t>
      </w:r>
      <w:r w:rsidRPr="00195CAF">
        <w:rPr>
          <w:rFonts w:ascii="Times New Roman" w:eastAsia="Times New Roman" w:hAnsi="Times New Roman" w:cs="Times New Roman"/>
          <w:i/>
          <w:sz w:val="24"/>
          <w:szCs w:val="24"/>
          <w:lang w:eastAsia="pl-PL"/>
        </w:rPr>
        <w:t xml:space="preserve">] </w:t>
      </w: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artykułu (fragmentu, części witryny)], </w:t>
      </w:r>
      <w:r w:rsidRPr="00195CAF">
        <w:rPr>
          <w:rFonts w:ascii="Times New Roman" w:eastAsia="Times New Roman" w:hAnsi="Times New Roman" w:cs="Times New Roman"/>
          <w:i/>
          <w:sz w:val="24"/>
          <w:szCs w:val="24"/>
          <w:lang w:eastAsia="pl-PL"/>
        </w:rPr>
        <w:t>[Tytuł artykułu (fragmentu, części witryny). Podtytuł</w:t>
      </w: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] [W:] </w:t>
      </w:r>
      <w:r w:rsidRPr="00195CAF">
        <w:rPr>
          <w:rFonts w:ascii="Times New Roman" w:eastAsia="Times New Roman" w:hAnsi="Times New Roman" w:cs="Times New Roman"/>
          <w:i/>
          <w:sz w:val="24"/>
          <w:szCs w:val="24"/>
          <w:lang w:eastAsia="pl-PL"/>
        </w:rPr>
        <w:t>Tytuł witryny</w:t>
      </w: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>, [Typ nośnika],Miejsce wydania, Wydawca, Data wydania, Data aktualizacji (jeśli jest), Adres internetowy, (Data dostępu).</w:t>
      </w:r>
    </w:p>
    <w:p w14:paraId="177AC824" w14:textId="77777777" w:rsidR="00F54691" w:rsidRPr="00195CAF" w:rsidRDefault="00F54691" w:rsidP="00F54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>Przypis:</w:t>
      </w:r>
    </w:p>
    <w:p w14:paraId="5C5CDC33" w14:textId="77777777" w:rsidR="00F54691" w:rsidRPr="00195CAF" w:rsidRDefault="00F54691" w:rsidP="00F54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T. Urzykowski, </w:t>
      </w:r>
      <w:r w:rsidRPr="00195CAF">
        <w:rPr>
          <w:rFonts w:ascii="Times New Roman" w:eastAsia="Times New Roman" w:hAnsi="Times New Roman" w:cs="Times New Roman"/>
          <w:i/>
          <w:sz w:val="24"/>
          <w:szCs w:val="24"/>
          <w:lang w:eastAsia="pl-PL"/>
        </w:rPr>
        <w:t>Cenne witraże w kościele w Wesołej uratowane. Zaprojektował je jeden z najwybitniejszych polskich artystów XX w.</w:t>
      </w: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>,</w:t>
      </w:r>
      <w:r w:rsidRPr="00195CAF">
        <w:rPr>
          <w:rFonts w:ascii="Times New Roman" w:eastAsia="Times New Roman" w:hAnsi="Times New Roman" w:cs="Times New Roman"/>
          <w:i/>
          <w:sz w:val="24"/>
          <w:szCs w:val="24"/>
          <w:lang w:eastAsia="pl-PL"/>
        </w:rPr>
        <w:t xml:space="preserve"> </w:t>
      </w: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>[w:] Warszawa.wyborcza.pl [online], 15 lutego 2026. https://warszawa.wyborcza.pl/warszawa/7,54420,32601414,cenne-witraze-w-kosciele-w-wesolej-uratowane-zaprojektowal.html (18.02.2026).</w:t>
      </w:r>
    </w:p>
    <w:p w14:paraId="71788989" w14:textId="77777777" w:rsidR="00F54691" w:rsidRPr="00195CAF" w:rsidRDefault="00F54691" w:rsidP="00F54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A. Vincenc, </w:t>
      </w:r>
      <w:r w:rsidRPr="00195CAF">
        <w:rPr>
          <w:rFonts w:ascii="Times New Roman" w:eastAsia="Times New Roman" w:hAnsi="Times New Roman" w:cs="Times New Roman"/>
          <w:i/>
          <w:sz w:val="24"/>
          <w:szCs w:val="24"/>
          <w:lang w:eastAsia="pl-PL"/>
        </w:rPr>
        <w:t>Renoma – dom handlowy z historią</w:t>
      </w: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>, [w:] KRN.pl [online], 5 kwietnia 2021. www.krn.pl/artykul/renoma-dom-handlowy-z-historia,1788. (23.02.2026).</w:t>
      </w:r>
    </w:p>
    <w:p w14:paraId="38413406" w14:textId="77777777" w:rsidR="00F54691" w:rsidRPr="00195CAF" w:rsidRDefault="00F54691" w:rsidP="00F54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>Bibliografia:</w:t>
      </w:r>
    </w:p>
    <w:p w14:paraId="38758932" w14:textId="77777777" w:rsidR="00F54691" w:rsidRPr="00195CAF" w:rsidRDefault="00F54691" w:rsidP="00F54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Urzykowski T., </w:t>
      </w:r>
      <w:r w:rsidRPr="00195CAF">
        <w:rPr>
          <w:rFonts w:ascii="Times New Roman" w:eastAsia="Times New Roman" w:hAnsi="Times New Roman" w:cs="Times New Roman"/>
          <w:i/>
          <w:sz w:val="24"/>
          <w:szCs w:val="24"/>
          <w:lang w:eastAsia="pl-PL"/>
        </w:rPr>
        <w:t>Cenne witraże w kościele w Wesołej uratowane. Zaprojektował je jeden z najwybitniejszych polskich artystów XX w.</w:t>
      </w: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>,</w:t>
      </w:r>
      <w:r w:rsidRPr="00195CAF">
        <w:rPr>
          <w:rFonts w:ascii="Times New Roman" w:eastAsia="Times New Roman" w:hAnsi="Times New Roman" w:cs="Times New Roman"/>
          <w:i/>
          <w:sz w:val="24"/>
          <w:szCs w:val="24"/>
          <w:lang w:eastAsia="pl-PL"/>
        </w:rPr>
        <w:t xml:space="preserve"> </w:t>
      </w: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>[w:] Warszawa.wyborcza.pl [online], 15 lutego 2026. https://warszawa.wyborcza.pl/warszawa/7,54420,32601414,cenne-witraze-w-kosciele-w-wesolej-uratowane-zaprojektowal.html (18.02.2026).</w:t>
      </w:r>
    </w:p>
    <w:p w14:paraId="101D13CA" w14:textId="77777777" w:rsidR="00F54691" w:rsidRPr="00195CAF" w:rsidRDefault="00F54691" w:rsidP="00F54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Vincenc A., </w:t>
      </w:r>
      <w:r w:rsidRPr="00195CAF">
        <w:rPr>
          <w:rFonts w:ascii="Times New Roman" w:eastAsia="Times New Roman" w:hAnsi="Times New Roman" w:cs="Times New Roman"/>
          <w:i/>
          <w:sz w:val="24"/>
          <w:szCs w:val="24"/>
          <w:lang w:eastAsia="pl-PL"/>
        </w:rPr>
        <w:t>Renoma – dom handlowy z historią</w:t>
      </w: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>, [w:] KRN.pl [online], 5 kwietnia 2021. www.krn.pl/artykul/renoma-dom-handlowy-z-historia,1788. (23.02.2026).</w:t>
      </w:r>
    </w:p>
    <w:p w14:paraId="468CF0F1" w14:textId="77777777" w:rsidR="00F54691" w:rsidRPr="00195CAF" w:rsidRDefault="00F54691" w:rsidP="00F54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>BORYŃ A., Wspomaganie motywacji uczenia się [W:] Literka.pl. Portal Edukacyjny,[online], Poznań, Wydawnictwo Forum, 2012-12-10, http://literka.pl/article/show/id/45641/ut/wspomaganie_motywacji_uczenia_sie, [dostęp: 20.12.2012].</w:t>
      </w:r>
    </w:p>
    <w:p w14:paraId="36FA2077" w14:textId="77777777" w:rsidR="00F54691" w:rsidRPr="00195CAF" w:rsidRDefault="00F54691" w:rsidP="00F54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28042F1C" w14:textId="0D9EC100" w:rsidR="00F54691" w:rsidRPr="00195CAF" w:rsidRDefault="00F54691" w:rsidP="00F54691">
      <w:pPr>
        <w:pStyle w:val="Nagwek1"/>
        <w:spacing w:before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l-PL"/>
        </w:rPr>
        <w:t>12. Akty prawne</w:t>
      </w:r>
    </w:p>
    <w:p w14:paraId="43900BAE" w14:textId="77777777" w:rsidR="00F54691" w:rsidRPr="00195CAF" w:rsidRDefault="00F54691" w:rsidP="00F54691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  <w:lang w:eastAsia="pl-PL"/>
        </w:rPr>
      </w:pPr>
      <w:r w:rsidRPr="00195CAF">
        <w:rPr>
          <w:rFonts w:ascii="Times New Roman" w:hAnsi="Times New Roman" w:cs="Times New Roman"/>
          <w:sz w:val="24"/>
          <w:szCs w:val="24"/>
          <w:u w:val="single"/>
          <w:lang w:eastAsia="pl-PL"/>
        </w:rPr>
        <w:t>Normy</w:t>
      </w:r>
    </w:p>
    <w:p w14:paraId="081CE922" w14:textId="77777777" w:rsidR="00F54691" w:rsidRPr="00195CAF" w:rsidRDefault="00F54691" w:rsidP="00F54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>PN-EN 14411:2010,  Płytki ceramiczne. Definicje, klasyfikacja, właściwości i znakowanie.</w:t>
      </w:r>
    </w:p>
    <w:p w14:paraId="58286570" w14:textId="77777777" w:rsidR="00F54691" w:rsidRPr="00195CAF" w:rsidRDefault="00F54691" w:rsidP="00F54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>PN-EN ISO 10545-4:2019-04, Płytki i płyty ceramiczne. Część 4 – Oznaczanie odporności na zginanie i siły łamiącej.</w:t>
      </w:r>
    </w:p>
    <w:p w14:paraId="20C85A59" w14:textId="77777777" w:rsidR="00F54691" w:rsidRPr="00195CAF" w:rsidRDefault="00F54691" w:rsidP="00F54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pl-PL"/>
        </w:rPr>
      </w:pPr>
      <w:r w:rsidRPr="00195CAF">
        <w:rPr>
          <w:rFonts w:ascii="Times New Roman" w:eastAsia="Times New Roman" w:hAnsi="Times New Roman" w:cs="Times New Roman"/>
          <w:sz w:val="24"/>
          <w:szCs w:val="24"/>
          <w:u w:val="single"/>
          <w:lang w:eastAsia="pl-PL"/>
        </w:rPr>
        <w:t>Ustawy:</w:t>
      </w:r>
    </w:p>
    <w:p w14:paraId="413EC7F2" w14:textId="77777777" w:rsidR="00F54691" w:rsidRPr="00195CAF" w:rsidRDefault="00F54691" w:rsidP="00F54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>Ustawa z dnia [dzień] [miesiąc] [rok] r. o [tytuł aktu] (Dz.U. z [rok] r. poz. [numer]).</w:t>
      </w:r>
    </w:p>
    <w:p w14:paraId="208970EC" w14:textId="77777777" w:rsidR="00F54691" w:rsidRPr="00195CAF" w:rsidRDefault="00F54691" w:rsidP="00F54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>Przykład: </w:t>
      </w:r>
    </w:p>
    <w:p w14:paraId="53BDD7B0" w14:textId="77777777" w:rsidR="00F54691" w:rsidRPr="00195CAF" w:rsidRDefault="00F54691" w:rsidP="00F54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>Ustawa z dnia 23 lipca 2003 r. o ochronie zabytków i opiece nad zabytkami (Dz.U. 2003 nr 162 poz. 1568; Dz. U. z 2024 r. poz. 1292 i 1907 oraz z 2025 r. poz. 1168 i 1673).</w:t>
      </w:r>
    </w:p>
    <w:p w14:paraId="35085F7E" w14:textId="77777777" w:rsidR="00F54691" w:rsidRPr="00195CAF" w:rsidRDefault="00F54691" w:rsidP="00F54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>Ustawa z dnia 4 lutego 1994 r. o prawie autorskim i prawach pokrewnych (tekst jedn. Dz.U. z 2000 r. Nr 80, poz. 904 z póź.zm.)</w:t>
      </w:r>
    </w:p>
    <w:p w14:paraId="1D443579" w14:textId="77777777" w:rsidR="00F54691" w:rsidRPr="00195CAF" w:rsidRDefault="00F54691" w:rsidP="00F54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pl-PL"/>
        </w:rPr>
      </w:pPr>
      <w:r w:rsidRPr="00195CAF">
        <w:rPr>
          <w:rFonts w:ascii="Times New Roman" w:eastAsia="Times New Roman" w:hAnsi="Times New Roman" w:cs="Times New Roman"/>
          <w:sz w:val="24"/>
          <w:szCs w:val="24"/>
          <w:u w:val="single"/>
          <w:lang w:eastAsia="pl-PL"/>
        </w:rPr>
        <w:t>Orzeczenia i wyroki</w:t>
      </w:r>
    </w:p>
    <w:p w14:paraId="5CC42E7C" w14:textId="77777777" w:rsidR="00F54691" w:rsidRPr="00195CAF" w:rsidRDefault="00F54691" w:rsidP="00F54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>Orzeczenie SN z dnia 10 maja 1989 r., III CZ P 36/89, OSNC 1990, nr 1-4, poz. 56</w:t>
      </w:r>
    </w:p>
    <w:p w14:paraId="365CE7D5" w14:textId="6D38287B" w:rsidR="00F54691" w:rsidRPr="00195CAF" w:rsidRDefault="00F54691" w:rsidP="00F54691">
      <w:pPr>
        <w:pStyle w:val="Akapitzlist"/>
        <w:spacing w:line="240" w:lineRule="auto"/>
        <w:rPr>
          <w:rFonts w:cs="Times New Roman"/>
          <w:szCs w:val="24"/>
        </w:rPr>
      </w:pPr>
      <w:r w:rsidRPr="00195CAF">
        <w:rPr>
          <w:rFonts w:eastAsia="Times New Roman" w:cs="Times New Roman"/>
          <w:szCs w:val="24"/>
          <w:lang w:eastAsia="pl-PL"/>
        </w:rPr>
        <w:t>Wyrok Trybunału Konstytucyjnego, sygn. akt P 12/18.</w:t>
      </w:r>
      <w:r w:rsidRPr="00195CAF">
        <w:rPr>
          <w:rFonts w:cs="Times New Roman"/>
          <w:color w:val="181818"/>
          <w:spacing w:val="-6"/>
          <w:szCs w:val="24"/>
        </w:rPr>
        <w:br/>
      </w:r>
    </w:p>
    <w:p w14:paraId="4CDB6C76" w14:textId="77777777" w:rsidR="009520E3" w:rsidRPr="00195CAF" w:rsidRDefault="009520E3" w:rsidP="009520E3">
      <w:pPr>
        <w:rPr>
          <w:rFonts w:ascii="Times New Roman" w:hAnsi="Times New Roman" w:cs="Times New Roman"/>
          <w:sz w:val="24"/>
          <w:szCs w:val="24"/>
        </w:rPr>
      </w:pPr>
      <w:r w:rsidRPr="00195CAF">
        <w:rPr>
          <w:rFonts w:ascii="Times New Roman" w:hAnsi="Times New Roman" w:cs="Times New Roman"/>
          <w:sz w:val="24"/>
          <w:szCs w:val="24"/>
        </w:rPr>
        <w:t>Skróty używane w przypisach i bibliografii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9520E3" w:rsidRPr="00195CAF" w14:paraId="70671AC8" w14:textId="77777777" w:rsidTr="002A0F74">
        <w:tc>
          <w:tcPr>
            <w:tcW w:w="3020" w:type="dxa"/>
          </w:tcPr>
          <w:p w14:paraId="18DCD651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skrót</w:t>
            </w:r>
          </w:p>
        </w:tc>
        <w:tc>
          <w:tcPr>
            <w:tcW w:w="3021" w:type="dxa"/>
          </w:tcPr>
          <w:p w14:paraId="6B16A708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Rozwinięcie skrótu</w:t>
            </w:r>
          </w:p>
        </w:tc>
        <w:tc>
          <w:tcPr>
            <w:tcW w:w="3021" w:type="dxa"/>
          </w:tcPr>
          <w:p w14:paraId="5F12D44B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znaczenie</w:t>
            </w:r>
          </w:p>
        </w:tc>
      </w:tr>
      <w:tr w:rsidR="009520E3" w:rsidRPr="00195CAF" w14:paraId="43A3E82F" w14:textId="77777777" w:rsidTr="002A0F74">
        <w:tc>
          <w:tcPr>
            <w:tcW w:w="3020" w:type="dxa"/>
          </w:tcPr>
          <w:p w14:paraId="3E7B6D2F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loc. cit.</w:t>
            </w:r>
          </w:p>
        </w:tc>
        <w:tc>
          <w:tcPr>
            <w:tcW w:w="3021" w:type="dxa"/>
          </w:tcPr>
          <w:p w14:paraId="20186796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Loco citatio (łac.)</w:t>
            </w:r>
          </w:p>
        </w:tc>
        <w:tc>
          <w:tcPr>
            <w:tcW w:w="3021" w:type="dxa"/>
          </w:tcPr>
          <w:p w14:paraId="634AB238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w miejscu cytowanym</w:t>
            </w:r>
          </w:p>
        </w:tc>
      </w:tr>
      <w:tr w:rsidR="009520E3" w:rsidRPr="00195CAF" w14:paraId="50EFDD12" w14:textId="77777777" w:rsidTr="002A0F74">
        <w:tc>
          <w:tcPr>
            <w:tcW w:w="3020" w:type="dxa"/>
          </w:tcPr>
          <w:p w14:paraId="020F24C0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ibid.</w:t>
            </w:r>
          </w:p>
        </w:tc>
        <w:tc>
          <w:tcPr>
            <w:tcW w:w="3021" w:type="dxa"/>
          </w:tcPr>
          <w:p w14:paraId="1A018CC7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ibidem</w:t>
            </w:r>
          </w:p>
        </w:tc>
        <w:tc>
          <w:tcPr>
            <w:tcW w:w="3021" w:type="dxa"/>
          </w:tcPr>
          <w:p w14:paraId="48827C85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tamże</w:t>
            </w:r>
          </w:p>
        </w:tc>
      </w:tr>
      <w:tr w:rsidR="009520E3" w:rsidRPr="00195CAF" w14:paraId="2040B844" w14:textId="77777777" w:rsidTr="002A0F74">
        <w:tc>
          <w:tcPr>
            <w:tcW w:w="3020" w:type="dxa"/>
          </w:tcPr>
          <w:p w14:paraId="1D00E4D1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id.</w:t>
            </w:r>
          </w:p>
        </w:tc>
        <w:tc>
          <w:tcPr>
            <w:tcW w:w="3021" w:type="dxa"/>
          </w:tcPr>
          <w:p w14:paraId="4656E145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idem</w:t>
            </w:r>
          </w:p>
        </w:tc>
        <w:tc>
          <w:tcPr>
            <w:tcW w:w="3021" w:type="dxa"/>
          </w:tcPr>
          <w:p w14:paraId="0E0CE884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tenże</w:t>
            </w:r>
          </w:p>
        </w:tc>
      </w:tr>
      <w:tr w:rsidR="009520E3" w:rsidRPr="00195CAF" w14:paraId="1CF7C386" w14:textId="77777777" w:rsidTr="002A0F74">
        <w:tc>
          <w:tcPr>
            <w:tcW w:w="3020" w:type="dxa"/>
          </w:tcPr>
          <w:p w14:paraId="6DE9D7E6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Ead.</w:t>
            </w:r>
          </w:p>
        </w:tc>
        <w:tc>
          <w:tcPr>
            <w:tcW w:w="3021" w:type="dxa"/>
          </w:tcPr>
          <w:p w14:paraId="3F0C9288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eadem</w:t>
            </w:r>
          </w:p>
        </w:tc>
        <w:tc>
          <w:tcPr>
            <w:tcW w:w="3021" w:type="dxa"/>
          </w:tcPr>
          <w:p w14:paraId="605E4E89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taże</w:t>
            </w:r>
          </w:p>
        </w:tc>
      </w:tr>
      <w:tr w:rsidR="009520E3" w:rsidRPr="00195CAF" w14:paraId="70D6BCCD" w14:textId="77777777" w:rsidTr="002A0F74">
        <w:tc>
          <w:tcPr>
            <w:tcW w:w="3020" w:type="dxa"/>
          </w:tcPr>
          <w:p w14:paraId="6814B8C7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op. cit.</w:t>
            </w:r>
          </w:p>
        </w:tc>
        <w:tc>
          <w:tcPr>
            <w:tcW w:w="3021" w:type="dxa"/>
          </w:tcPr>
          <w:p w14:paraId="7E01A6F8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Opus citatum</w:t>
            </w:r>
          </w:p>
        </w:tc>
        <w:tc>
          <w:tcPr>
            <w:tcW w:w="3021" w:type="dxa"/>
          </w:tcPr>
          <w:p w14:paraId="206F81E4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Dzieło cytowane</w:t>
            </w:r>
          </w:p>
        </w:tc>
      </w:tr>
      <w:tr w:rsidR="009520E3" w:rsidRPr="00195CAF" w14:paraId="0A534EA2" w14:textId="77777777" w:rsidTr="002A0F74">
        <w:tc>
          <w:tcPr>
            <w:tcW w:w="3020" w:type="dxa"/>
          </w:tcPr>
          <w:p w14:paraId="7915EE6B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v. </w:t>
            </w:r>
          </w:p>
        </w:tc>
        <w:tc>
          <w:tcPr>
            <w:tcW w:w="3021" w:type="dxa"/>
          </w:tcPr>
          <w:p w14:paraId="596878EE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Vide (łac.)</w:t>
            </w:r>
          </w:p>
        </w:tc>
        <w:tc>
          <w:tcPr>
            <w:tcW w:w="3021" w:type="dxa"/>
          </w:tcPr>
          <w:p w14:paraId="17F41842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Zobacz</w:t>
            </w:r>
          </w:p>
        </w:tc>
      </w:tr>
      <w:tr w:rsidR="009520E3" w:rsidRPr="00195CAF" w14:paraId="52E69757" w14:textId="77777777" w:rsidTr="002A0F74">
        <w:tc>
          <w:tcPr>
            <w:tcW w:w="3020" w:type="dxa"/>
          </w:tcPr>
          <w:p w14:paraId="38FC483C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Cf.</w:t>
            </w:r>
          </w:p>
        </w:tc>
        <w:tc>
          <w:tcPr>
            <w:tcW w:w="3021" w:type="dxa"/>
          </w:tcPr>
          <w:p w14:paraId="416C0628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Confer (łac.)</w:t>
            </w:r>
          </w:p>
        </w:tc>
        <w:tc>
          <w:tcPr>
            <w:tcW w:w="3021" w:type="dxa"/>
          </w:tcPr>
          <w:p w14:paraId="6834F6A2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porównaj</w:t>
            </w:r>
          </w:p>
        </w:tc>
      </w:tr>
      <w:tr w:rsidR="009520E3" w:rsidRPr="00195CAF" w14:paraId="56CFBC9A" w14:textId="77777777" w:rsidTr="002A0F74">
        <w:tc>
          <w:tcPr>
            <w:tcW w:w="3020" w:type="dxa"/>
          </w:tcPr>
          <w:p w14:paraId="7348D36C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="00B80A95" w:rsidRPr="00195CA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021" w:type="dxa"/>
          </w:tcPr>
          <w:p w14:paraId="4BE3C8E0" w14:textId="77777777" w:rsidR="009520E3" w:rsidRPr="00195CAF" w:rsidRDefault="00B80A95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9520E3" w:rsidRPr="00195CAF">
              <w:rPr>
                <w:rFonts w:ascii="Times New Roman" w:hAnsi="Times New Roman" w:cs="Times New Roman"/>
                <w:sz w:val="24"/>
                <w:szCs w:val="24"/>
              </w:rPr>
              <w:t>er (łac.)</w:t>
            </w:r>
          </w:p>
        </w:tc>
        <w:tc>
          <w:tcPr>
            <w:tcW w:w="3021" w:type="dxa"/>
          </w:tcPr>
          <w:p w14:paraId="7C9E0FC4" w14:textId="77777777" w:rsidR="009520E3" w:rsidRPr="00195CAF" w:rsidRDefault="00B80A95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="009520E3" w:rsidRPr="00195CAF">
              <w:rPr>
                <w:rFonts w:ascii="Times New Roman" w:hAnsi="Times New Roman" w:cs="Times New Roman"/>
                <w:sz w:val="24"/>
                <w:szCs w:val="24"/>
              </w:rPr>
              <w:t>Cytuję</w:t>
            </w: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 w:rsidR="009520E3" w:rsidRPr="00195CAF">
              <w:rPr>
                <w:rFonts w:ascii="Times New Roman" w:hAnsi="Times New Roman" w:cs="Times New Roman"/>
                <w:sz w:val="24"/>
                <w:szCs w:val="24"/>
              </w:rPr>
              <w:t xml:space="preserve"> za</w:t>
            </w:r>
          </w:p>
        </w:tc>
      </w:tr>
      <w:tr w:rsidR="009520E3" w:rsidRPr="00195CAF" w14:paraId="55D21D3A" w14:textId="77777777" w:rsidTr="002A0F74">
        <w:tc>
          <w:tcPr>
            <w:tcW w:w="3020" w:type="dxa"/>
          </w:tcPr>
          <w:p w14:paraId="7A833715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u.s.</w:t>
            </w:r>
          </w:p>
        </w:tc>
        <w:tc>
          <w:tcPr>
            <w:tcW w:w="3021" w:type="dxa"/>
          </w:tcPr>
          <w:p w14:paraId="16E52A5A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Ut supro (łac.)</w:t>
            </w:r>
          </w:p>
        </w:tc>
        <w:tc>
          <w:tcPr>
            <w:tcW w:w="3021" w:type="dxa"/>
          </w:tcPr>
          <w:p w14:paraId="70966CA0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Jak wyżej</w:t>
            </w:r>
          </w:p>
        </w:tc>
      </w:tr>
      <w:tr w:rsidR="009520E3" w:rsidRPr="00195CAF" w14:paraId="6CD4A0A9" w14:textId="77777777" w:rsidTr="002A0F74">
        <w:tc>
          <w:tcPr>
            <w:tcW w:w="3020" w:type="dxa"/>
          </w:tcPr>
          <w:p w14:paraId="78B81182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s.l.</w:t>
            </w:r>
          </w:p>
        </w:tc>
        <w:tc>
          <w:tcPr>
            <w:tcW w:w="3021" w:type="dxa"/>
          </w:tcPr>
          <w:p w14:paraId="4884A774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sine loco (łac.)</w:t>
            </w:r>
          </w:p>
        </w:tc>
        <w:tc>
          <w:tcPr>
            <w:tcW w:w="3021" w:type="dxa"/>
          </w:tcPr>
          <w:p w14:paraId="2418F751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 xml:space="preserve">bez miejsca </w:t>
            </w:r>
          </w:p>
        </w:tc>
      </w:tr>
      <w:tr w:rsidR="009520E3" w:rsidRPr="00195CAF" w14:paraId="60FF82DE" w14:textId="77777777" w:rsidTr="002A0F74">
        <w:tc>
          <w:tcPr>
            <w:tcW w:w="3020" w:type="dxa"/>
          </w:tcPr>
          <w:p w14:paraId="3424631D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s.a.</w:t>
            </w:r>
          </w:p>
        </w:tc>
        <w:tc>
          <w:tcPr>
            <w:tcW w:w="3021" w:type="dxa"/>
          </w:tcPr>
          <w:p w14:paraId="72FB22C7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sine anno (łac.)</w:t>
            </w:r>
          </w:p>
        </w:tc>
        <w:tc>
          <w:tcPr>
            <w:tcW w:w="3021" w:type="dxa"/>
          </w:tcPr>
          <w:p w14:paraId="277224EE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Bez roku</w:t>
            </w:r>
          </w:p>
        </w:tc>
      </w:tr>
      <w:tr w:rsidR="009520E3" w:rsidRPr="00195CAF" w14:paraId="27B60508" w14:textId="77777777" w:rsidTr="002A0F74">
        <w:tc>
          <w:tcPr>
            <w:tcW w:w="3020" w:type="dxa"/>
          </w:tcPr>
          <w:p w14:paraId="454C78A2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n.d.</w:t>
            </w:r>
          </w:p>
        </w:tc>
        <w:tc>
          <w:tcPr>
            <w:tcW w:w="3021" w:type="dxa"/>
          </w:tcPr>
          <w:p w14:paraId="21BCAD9A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No date (ang.)</w:t>
            </w:r>
          </w:p>
        </w:tc>
        <w:tc>
          <w:tcPr>
            <w:tcW w:w="3021" w:type="dxa"/>
          </w:tcPr>
          <w:p w14:paraId="5E5CC31C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Data nieznana</w:t>
            </w:r>
          </w:p>
        </w:tc>
      </w:tr>
      <w:tr w:rsidR="009520E3" w:rsidRPr="00195CAF" w14:paraId="2546CAAC" w14:textId="77777777" w:rsidTr="002A0F74">
        <w:tc>
          <w:tcPr>
            <w:tcW w:w="3020" w:type="dxa"/>
          </w:tcPr>
          <w:p w14:paraId="0CEBC10D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rkps</w:t>
            </w:r>
          </w:p>
        </w:tc>
        <w:tc>
          <w:tcPr>
            <w:tcW w:w="3021" w:type="dxa"/>
          </w:tcPr>
          <w:p w14:paraId="4B59CB97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rękopis</w:t>
            </w:r>
          </w:p>
        </w:tc>
        <w:tc>
          <w:tcPr>
            <w:tcW w:w="3021" w:type="dxa"/>
          </w:tcPr>
          <w:p w14:paraId="4EE43EB7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520E3" w:rsidRPr="00195CAF" w14:paraId="5CC39986" w14:textId="77777777" w:rsidTr="002A0F74">
        <w:tc>
          <w:tcPr>
            <w:tcW w:w="3020" w:type="dxa"/>
          </w:tcPr>
          <w:p w14:paraId="27D9FA4F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mps</w:t>
            </w:r>
          </w:p>
        </w:tc>
        <w:tc>
          <w:tcPr>
            <w:tcW w:w="3021" w:type="dxa"/>
          </w:tcPr>
          <w:p w14:paraId="706469A9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maszynopis</w:t>
            </w:r>
          </w:p>
        </w:tc>
        <w:tc>
          <w:tcPr>
            <w:tcW w:w="3021" w:type="dxa"/>
          </w:tcPr>
          <w:p w14:paraId="573664BD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520E3" w:rsidRPr="00195CAF" w14:paraId="7A7CB470" w14:textId="77777777" w:rsidTr="002A0F74">
        <w:tc>
          <w:tcPr>
            <w:tcW w:w="3020" w:type="dxa"/>
          </w:tcPr>
          <w:p w14:paraId="56E594FA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kps</w:t>
            </w:r>
          </w:p>
        </w:tc>
        <w:tc>
          <w:tcPr>
            <w:tcW w:w="3021" w:type="dxa"/>
          </w:tcPr>
          <w:p w14:paraId="409118DB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komputeropis</w:t>
            </w:r>
          </w:p>
        </w:tc>
        <w:tc>
          <w:tcPr>
            <w:tcW w:w="3021" w:type="dxa"/>
          </w:tcPr>
          <w:p w14:paraId="197361D4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520E3" w:rsidRPr="00195CAF" w14:paraId="2F1E6567" w14:textId="77777777" w:rsidTr="002A0F74">
        <w:tc>
          <w:tcPr>
            <w:tcW w:w="3020" w:type="dxa"/>
          </w:tcPr>
          <w:p w14:paraId="1D233642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sygn.</w:t>
            </w:r>
          </w:p>
        </w:tc>
        <w:tc>
          <w:tcPr>
            <w:tcW w:w="3021" w:type="dxa"/>
          </w:tcPr>
          <w:p w14:paraId="6AE54855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sygnatura</w:t>
            </w:r>
          </w:p>
        </w:tc>
        <w:tc>
          <w:tcPr>
            <w:tcW w:w="3021" w:type="dxa"/>
          </w:tcPr>
          <w:p w14:paraId="7914D438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520E3" w:rsidRPr="00195CAF" w14:paraId="38A0F7C6" w14:textId="77777777" w:rsidTr="002A0F74">
        <w:tc>
          <w:tcPr>
            <w:tcW w:w="3020" w:type="dxa"/>
          </w:tcPr>
          <w:p w14:paraId="3C24DA0A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s.</w:t>
            </w:r>
          </w:p>
        </w:tc>
        <w:tc>
          <w:tcPr>
            <w:tcW w:w="3021" w:type="dxa"/>
          </w:tcPr>
          <w:p w14:paraId="6CCD7F42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Strona/strony</w:t>
            </w:r>
          </w:p>
        </w:tc>
        <w:tc>
          <w:tcPr>
            <w:tcW w:w="3021" w:type="dxa"/>
          </w:tcPr>
          <w:p w14:paraId="2297E7B6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520E3" w:rsidRPr="00195CAF" w14:paraId="577F7541" w14:textId="77777777" w:rsidTr="002A0F74">
        <w:tc>
          <w:tcPr>
            <w:tcW w:w="3020" w:type="dxa"/>
          </w:tcPr>
          <w:p w14:paraId="124E4BC9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k.</w:t>
            </w:r>
          </w:p>
        </w:tc>
        <w:tc>
          <w:tcPr>
            <w:tcW w:w="3021" w:type="dxa"/>
          </w:tcPr>
          <w:p w14:paraId="60BE243A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karta</w:t>
            </w:r>
          </w:p>
        </w:tc>
        <w:tc>
          <w:tcPr>
            <w:tcW w:w="3021" w:type="dxa"/>
          </w:tcPr>
          <w:p w14:paraId="7980A679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520E3" w:rsidRPr="00195CAF" w14:paraId="0D24E478" w14:textId="77777777" w:rsidTr="002A0F74">
        <w:tc>
          <w:tcPr>
            <w:tcW w:w="3020" w:type="dxa"/>
          </w:tcPr>
          <w:p w14:paraId="4FC21DD9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szp.</w:t>
            </w:r>
          </w:p>
        </w:tc>
        <w:tc>
          <w:tcPr>
            <w:tcW w:w="3021" w:type="dxa"/>
          </w:tcPr>
          <w:p w14:paraId="64FFE280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szpalta</w:t>
            </w:r>
          </w:p>
        </w:tc>
        <w:tc>
          <w:tcPr>
            <w:tcW w:w="3021" w:type="dxa"/>
          </w:tcPr>
          <w:p w14:paraId="47A12C14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520E3" w:rsidRPr="00195CAF" w14:paraId="34D09D63" w14:textId="77777777" w:rsidTr="002A0F74">
        <w:tc>
          <w:tcPr>
            <w:tcW w:w="3020" w:type="dxa"/>
          </w:tcPr>
          <w:p w14:paraId="5B5D83F8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t.</w:t>
            </w:r>
          </w:p>
        </w:tc>
        <w:tc>
          <w:tcPr>
            <w:tcW w:w="3021" w:type="dxa"/>
          </w:tcPr>
          <w:p w14:paraId="2D9C99A9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tom</w:t>
            </w:r>
          </w:p>
        </w:tc>
        <w:tc>
          <w:tcPr>
            <w:tcW w:w="3021" w:type="dxa"/>
          </w:tcPr>
          <w:p w14:paraId="6BBFB6B1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520E3" w:rsidRPr="00195CAF" w14:paraId="23CA96F6" w14:textId="77777777" w:rsidTr="002A0F74">
        <w:tc>
          <w:tcPr>
            <w:tcW w:w="3020" w:type="dxa"/>
          </w:tcPr>
          <w:p w14:paraId="4232A6D2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z.</w:t>
            </w:r>
          </w:p>
        </w:tc>
        <w:tc>
          <w:tcPr>
            <w:tcW w:w="3021" w:type="dxa"/>
          </w:tcPr>
          <w:p w14:paraId="2C36A78C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zeszyt</w:t>
            </w:r>
          </w:p>
        </w:tc>
        <w:tc>
          <w:tcPr>
            <w:tcW w:w="3021" w:type="dxa"/>
          </w:tcPr>
          <w:p w14:paraId="47C676DB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520E3" w:rsidRPr="00195CAF" w14:paraId="756ECAD5" w14:textId="77777777" w:rsidTr="002A0F74">
        <w:tc>
          <w:tcPr>
            <w:tcW w:w="3020" w:type="dxa"/>
          </w:tcPr>
          <w:p w14:paraId="2E0E2852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cz.</w:t>
            </w:r>
          </w:p>
        </w:tc>
        <w:tc>
          <w:tcPr>
            <w:tcW w:w="3021" w:type="dxa"/>
          </w:tcPr>
          <w:p w14:paraId="702D9A2B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część</w:t>
            </w:r>
          </w:p>
        </w:tc>
        <w:tc>
          <w:tcPr>
            <w:tcW w:w="3021" w:type="dxa"/>
          </w:tcPr>
          <w:p w14:paraId="20804F4C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20E3" w:rsidRPr="00195CAF" w14:paraId="331E8E5A" w14:textId="77777777" w:rsidTr="002A0F74">
        <w:tc>
          <w:tcPr>
            <w:tcW w:w="3020" w:type="dxa"/>
          </w:tcPr>
          <w:p w14:paraId="36683E5F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vol.</w:t>
            </w:r>
          </w:p>
        </w:tc>
        <w:tc>
          <w:tcPr>
            <w:tcW w:w="3021" w:type="dxa"/>
          </w:tcPr>
          <w:p w14:paraId="582D990E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Volume (ang.)</w:t>
            </w:r>
          </w:p>
        </w:tc>
        <w:tc>
          <w:tcPr>
            <w:tcW w:w="3021" w:type="dxa"/>
          </w:tcPr>
          <w:p w14:paraId="6855800E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Tom, wolumen</w:t>
            </w:r>
          </w:p>
        </w:tc>
      </w:tr>
      <w:tr w:rsidR="009520E3" w:rsidRPr="00195CAF" w14:paraId="2281663E" w14:textId="77777777" w:rsidTr="002A0F74">
        <w:tc>
          <w:tcPr>
            <w:tcW w:w="3020" w:type="dxa"/>
          </w:tcPr>
          <w:p w14:paraId="3647D070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Iss.</w:t>
            </w:r>
          </w:p>
        </w:tc>
        <w:tc>
          <w:tcPr>
            <w:tcW w:w="3021" w:type="dxa"/>
          </w:tcPr>
          <w:p w14:paraId="7C1425EF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Issue (ang.)</w:t>
            </w:r>
          </w:p>
        </w:tc>
        <w:tc>
          <w:tcPr>
            <w:tcW w:w="3021" w:type="dxa"/>
          </w:tcPr>
          <w:p w14:paraId="2C004C71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20E3" w:rsidRPr="00195CAF" w14:paraId="415E8D7B" w14:textId="77777777" w:rsidTr="002A0F74">
        <w:tc>
          <w:tcPr>
            <w:tcW w:w="3020" w:type="dxa"/>
          </w:tcPr>
          <w:p w14:paraId="593C0E2C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3021" w:type="dxa"/>
          </w:tcPr>
          <w:p w14:paraId="6FF889EB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Number (ang.)</w:t>
            </w:r>
          </w:p>
        </w:tc>
        <w:tc>
          <w:tcPr>
            <w:tcW w:w="3021" w:type="dxa"/>
          </w:tcPr>
          <w:p w14:paraId="2CCFF7B4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numer</w:t>
            </w:r>
          </w:p>
        </w:tc>
      </w:tr>
      <w:tr w:rsidR="009520E3" w:rsidRPr="00195CAF" w14:paraId="3457C02D" w14:textId="77777777" w:rsidTr="002A0F74">
        <w:tc>
          <w:tcPr>
            <w:tcW w:w="3020" w:type="dxa"/>
          </w:tcPr>
          <w:p w14:paraId="63668066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Jg.</w:t>
            </w:r>
          </w:p>
        </w:tc>
        <w:tc>
          <w:tcPr>
            <w:tcW w:w="3021" w:type="dxa"/>
          </w:tcPr>
          <w:p w14:paraId="6E58A54A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Jahrgang (niem.)</w:t>
            </w:r>
          </w:p>
        </w:tc>
        <w:tc>
          <w:tcPr>
            <w:tcW w:w="3021" w:type="dxa"/>
          </w:tcPr>
          <w:p w14:paraId="59C9F8B9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Rocznik</w:t>
            </w:r>
          </w:p>
        </w:tc>
      </w:tr>
      <w:tr w:rsidR="009520E3" w:rsidRPr="00195CAF" w14:paraId="7666058C" w14:textId="77777777" w:rsidTr="002A0F74">
        <w:tc>
          <w:tcPr>
            <w:tcW w:w="3020" w:type="dxa"/>
          </w:tcPr>
          <w:p w14:paraId="25745890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Bd.</w:t>
            </w:r>
          </w:p>
        </w:tc>
        <w:tc>
          <w:tcPr>
            <w:tcW w:w="3021" w:type="dxa"/>
          </w:tcPr>
          <w:p w14:paraId="7B765A76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Band (niem.)</w:t>
            </w:r>
          </w:p>
        </w:tc>
        <w:tc>
          <w:tcPr>
            <w:tcW w:w="3021" w:type="dxa"/>
          </w:tcPr>
          <w:p w14:paraId="06794C05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tom</w:t>
            </w:r>
          </w:p>
        </w:tc>
      </w:tr>
      <w:tr w:rsidR="009520E3" w:rsidRPr="00195CAF" w14:paraId="130099F6" w14:textId="77777777" w:rsidTr="002A0F74">
        <w:tc>
          <w:tcPr>
            <w:tcW w:w="3020" w:type="dxa"/>
          </w:tcPr>
          <w:p w14:paraId="42EFD2BB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et al.</w:t>
            </w:r>
          </w:p>
        </w:tc>
        <w:tc>
          <w:tcPr>
            <w:tcW w:w="3021" w:type="dxa"/>
          </w:tcPr>
          <w:p w14:paraId="057427FA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et alia (łac.)</w:t>
            </w:r>
          </w:p>
        </w:tc>
        <w:tc>
          <w:tcPr>
            <w:tcW w:w="3021" w:type="dxa"/>
          </w:tcPr>
          <w:p w14:paraId="542E65B4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I inni</w:t>
            </w:r>
          </w:p>
        </w:tc>
      </w:tr>
      <w:tr w:rsidR="009520E3" w:rsidRPr="00195CAF" w14:paraId="0807F8E1" w14:textId="77777777" w:rsidTr="002A0F74">
        <w:tc>
          <w:tcPr>
            <w:tcW w:w="3020" w:type="dxa"/>
          </w:tcPr>
          <w:p w14:paraId="191F379B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red.</w:t>
            </w:r>
          </w:p>
        </w:tc>
        <w:tc>
          <w:tcPr>
            <w:tcW w:w="3021" w:type="dxa"/>
          </w:tcPr>
          <w:p w14:paraId="5DA4E27D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Redakcja/redaktor</w:t>
            </w:r>
          </w:p>
        </w:tc>
        <w:tc>
          <w:tcPr>
            <w:tcW w:w="3021" w:type="dxa"/>
          </w:tcPr>
          <w:p w14:paraId="1991C38F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520E3" w:rsidRPr="00195CAF" w14:paraId="07AF06E7" w14:textId="77777777" w:rsidTr="002A0F74">
        <w:tc>
          <w:tcPr>
            <w:tcW w:w="3020" w:type="dxa"/>
          </w:tcPr>
          <w:p w14:paraId="34E37E7F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ed. [by]</w:t>
            </w:r>
          </w:p>
        </w:tc>
        <w:tc>
          <w:tcPr>
            <w:tcW w:w="3021" w:type="dxa"/>
          </w:tcPr>
          <w:p w14:paraId="16788ECD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Edited by</w:t>
            </w:r>
          </w:p>
        </w:tc>
        <w:tc>
          <w:tcPr>
            <w:tcW w:w="3021" w:type="dxa"/>
          </w:tcPr>
          <w:p w14:paraId="2A0B1EF3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Redakcja/redaktor</w:t>
            </w:r>
          </w:p>
        </w:tc>
      </w:tr>
      <w:tr w:rsidR="009520E3" w:rsidRPr="00195CAF" w14:paraId="57BC5BC3" w14:textId="77777777" w:rsidTr="002A0F74">
        <w:tc>
          <w:tcPr>
            <w:tcW w:w="3020" w:type="dxa"/>
          </w:tcPr>
          <w:p w14:paraId="60A88F5A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red. nauk.</w:t>
            </w:r>
          </w:p>
        </w:tc>
        <w:tc>
          <w:tcPr>
            <w:tcW w:w="3021" w:type="dxa"/>
          </w:tcPr>
          <w:p w14:paraId="3D905BD1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Redakcja naukowa/redaktor naukowy</w:t>
            </w:r>
          </w:p>
        </w:tc>
        <w:tc>
          <w:tcPr>
            <w:tcW w:w="3021" w:type="dxa"/>
          </w:tcPr>
          <w:p w14:paraId="661F3EE2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520E3" w:rsidRPr="00195CAF" w14:paraId="1AA08C2F" w14:textId="77777777" w:rsidTr="002A0F74">
        <w:tc>
          <w:tcPr>
            <w:tcW w:w="3020" w:type="dxa"/>
          </w:tcPr>
          <w:p w14:paraId="701924C0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oprac.</w:t>
            </w:r>
          </w:p>
        </w:tc>
        <w:tc>
          <w:tcPr>
            <w:tcW w:w="3021" w:type="dxa"/>
          </w:tcPr>
          <w:p w14:paraId="0FA3BC95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Opracowanie / opracował</w:t>
            </w:r>
          </w:p>
        </w:tc>
        <w:tc>
          <w:tcPr>
            <w:tcW w:w="3021" w:type="dxa"/>
          </w:tcPr>
          <w:p w14:paraId="17866A16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520E3" w:rsidRPr="00195CAF" w14:paraId="504D976F" w14:textId="77777777" w:rsidTr="002A0F74">
        <w:tc>
          <w:tcPr>
            <w:tcW w:w="3020" w:type="dxa"/>
          </w:tcPr>
          <w:p w14:paraId="1C2EB7C6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tł.</w:t>
            </w:r>
          </w:p>
        </w:tc>
        <w:tc>
          <w:tcPr>
            <w:tcW w:w="3021" w:type="dxa"/>
          </w:tcPr>
          <w:p w14:paraId="474CF275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Tłumaczenie /  tłumacz</w:t>
            </w:r>
          </w:p>
        </w:tc>
        <w:tc>
          <w:tcPr>
            <w:tcW w:w="3021" w:type="dxa"/>
          </w:tcPr>
          <w:p w14:paraId="6DFE4FF0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520E3" w:rsidRPr="00195CAF" w14:paraId="40D5CDFC" w14:textId="77777777" w:rsidTr="002A0F74">
        <w:tc>
          <w:tcPr>
            <w:tcW w:w="3020" w:type="dxa"/>
          </w:tcPr>
          <w:p w14:paraId="4BB750B8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[w:]</w:t>
            </w:r>
          </w:p>
        </w:tc>
        <w:tc>
          <w:tcPr>
            <w:tcW w:w="3021" w:type="dxa"/>
          </w:tcPr>
          <w:p w14:paraId="52A0830D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 xml:space="preserve">w [publikacji] </w:t>
            </w:r>
          </w:p>
        </w:tc>
        <w:tc>
          <w:tcPr>
            <w:tcW w:w="3021" w:type="dxa"/>
          </w:tcPr>
          <w:p w14:paraId="72D06C40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520E3" w:rsidRPr="00195CAF" w14:paraId="3B9C3277" w14:textId="77777777" w:rsidTr="002A0F74">
        <w:tc>
          <w:tcPr>
            <w:tcW w:w="3020" w:type="dxa"/>
          </w:tcPr>
          <w:p w14:paraId="654C0440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[in:]</w:t>
            </w:r>
          </w:p>
        </w:tc>
        <w:tc>
          <w:tcPr>
            <w:tcW w:w="3021" w:type="dxa"/>
          </w:tcPr>
          <w:p w14:paraId="304C04EF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w</w:t>
            </w:r>
          </w:p>
        </w:tc>
        <w:tc>
          <w:tcPr>
            <w:tcW w:w="3021" w:type="dxa"/>
          </w:tcPr>
          <w:p w14:paraId="6F661E10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w [publikacji]</w:t>
            </w:r>
          </w:p>
        </w:tc>
      </w:tr>
      <w:tr w:rsidR="009520E3" w:rsidRPr="00195CAF" w14:paraId="3BC51936" w14:textId="77777777" w:rsidTr="002A0F74">
        <w:tc>
          <w:tcPr>
            <w:tcW w:w="3020" w:type="dxa"/>
          </w:tcPr>
          <w:p w14:paraId="7248D339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rec.</w:t>
            </w:r>
          </w:p>
        </w:tc>
        <w:tc>
          <w:tcPr>
            <w:tcW w:w="3021" w:type="dxa"/>
          </w:tcPr>
          <w:p w14:paraId="6EDC234C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Recenzja/recenzent</w:t>
            </w:r>
          </w:p>
        </w:tc>
        <w:tc>
          <w:tcPr>
            <w:tcW w:w="3021" w:type="dxa"/>
          </w:tcPr>
          <w:p w14:paraId="0E43028A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20E3" w:rsidRPr="00195CAF" w14:paraId="47C0B140" w14:textId="77777777" w:rsidTr="002A0F74">
        <w:tc>
          <w:tcPr>
            <w:tcW w:w="3020" w:type="dxa"/>
          </w:tcPr>
          <w:p w14:paraId="1365057C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z późn. zm.</w:t>
            </w:r>
          </w:p>
        </w:tc>
        <w:tc>
          <w:tcPr>
            <w:tcW w:w="3021" w:type="dxa"/>
          </w:tcPr>
          <w:p w14:paraId="259029DC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Z późniejszą zmianą</w:t>
            </w:r>
          </w:p>
        </w:tc>
        <w:tc>
          <w:tcPr>
            <w:tcW w:w="3021" w:type="dxa"/>
          </w:tcPr>
          <w:p w14:paraId="26A29F29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20E3" w:rsidRPr="00195CAF" w14:paraId="45EC0801" w14:textId="77777777" w:rsidTr="002A0F74">
        <w:tc>
          <w:tcPr>
            <w:tcW w:w="3020" w:type="dxa"/>
          </w:tcPr>
          <w:p w14:paraId="465CB76C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 xml:space="preserve">poz. </w:t>
            </w:r>
          </w:p>
        </w:tc>
        <w:tc>
          <w:tcPr>
            <w:tcW w:w="3021" w:type="dxa"/>
          </w:tcPr>
          <w:p w14:paraId="6DF57589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pozycja</w:t>
            </w:r>
          </w:p>
        </w:tc>
        <w:tc>
          <w:tcPr>
            <w:tcW w:w="3021" w:type="dxa"/>
          </w:tcPr>
          <w:p w14:paraId="7CAAF7A9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20E3" w:rsidRPr="00195CAF" w14:paraId="638E106A" w14:textId="77777777" w:rsidTr="002A0F74">
        <w:tc>
          <w:tcPr>
            <w:tcW w:w="3020" w:type="dxa"/>
          </w:tcPr>
          <w:p w14:paraId="0AFBE0B7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AF">
              <w:rPr>
                <w:rFonts w:ascii="Times New Roman" w:hAnsi="Times New Roman" w:cs="Times New Roman"/>
                <w:sz w:val="24"/>
                <w:szCs w:val="24"/>
              </w:rPr>
              <w:t>dz.u.</w:t>
            </w:r>
          </w:p>
        </w:tc>
        <w:tc>
          <w:tcPr>
            <w:tcW w:w="3021" w:type="dxa"/>
          </w:tcPr>
          <w:p w14:paraId="7BE8717E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21" w:type="dxa"/>
          </w:tcPr>
          <w:p w14:paraId="1F56E4A3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20E3" w:rsidRPr="00195CAF" w14:paraId="1FC390BB" w14:textId="77777777" w:rsidTr="002A0F74">
        <w:tc>
          <w:tcPr>
            <w:tcW w:w="3020" w:type="dxa"/>
          </w:tcPr>
          <w:p w14:paraId="5C188C1F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21" w:type="dxa"/>
          </w:tcPr>
          <w:p w14:paraId="34C46465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21" w:type="dxa"/>
          </w:tcPr>
          <w:p w14:paraId="6D4C3614" w14:textId="77777777" w:rsidR="009520E3" w:rsidRPr="00195CAF" w:rsidRDefault="009520E3" w:rsidP="002A0F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C942C54" w14:textId="77777777" w:rsidR="009520E3" w:rsidRPr="00195CAF" w:rsidRDefault="009520E3" w:rsidP="009520E3">
      <w:pPr>
        <w:rPr>
          <w:rFonts w:ascii="Times New Roman" w:hAnsi="Times New Roman" w:cs="Times New Roman"/>
          <w:sz w:val="24"/>
          <w:szCs w:val="24"/>
        </w:rPr>
      </w:pPr>
    </w:p>
    <w:p w14:paraId="7F8EE872" w14:textId="48118C97" w:rsidR="009520E3" w:rsidRPr="00195CAF" w:rsidRDefault="00F54691" w:rsidP="009520E3">
      <w:pPr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5CAF">
        <w:rPr>
          <w:rFonts w:ascii="Times New Roman" w:eastAsia="Times New Roman" w:hAnsi="Times New Roman" w:cs="Times New Roman"/>
          <w:sz w:val="24"/>
          <w:szCs w:val="24"/>
          <w:lang w:eastAsia="pl-PL"/>
        </w:rPr>
        <w:t>PLIKI GRAFICZNE</w:t>
      </w:r>
    </w:p>
    <w:p w14:paraId="28786C4E" w14:textId="77777777" w:rsidR="009520E3" w:rsidRPr="00195CAF" w:rsidRDefault="009520E3" w:rsidP="009520E3">
      <w:pPr>
        <w:pStyle w:val="NormalnyWeb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/>
        <w:rPr>
          <w:color w:val="181818"/>
          <w:spacing w:val="-6"/>
        </w:rPr>
      </w:pPr>
      <w:r w:rsidRPr="00195CAF">
        <w:rPr>
          <w:color w:val="181818"/>
          <w:spacing w:val="-6"/>
        </w:rPr>
        <w:t>Pliki graficzne należy zapisać w jednym z następujących formatów</w:t>
      </w:r>
      <w:r w:rsidRPr="00195CAF">
        <w:rPr>
          <w:color w:val="181818"/>
          <w:spacing w:val="-6"/>
        </w:rPr>
        <w:br/>
        <w:t>- </w:t>
      </w:r>
      <w:r w:rsidRPr="00195CAF">
        <w:rPr>
          <w:b/>
          <w:bCs/>
          <w:color w:val="181818"/>
          <w:spacing w:val="-6"/>
        </w:rPr>
        <w:t>zdjęcia, skany ilustracji</w:t>
      </w:r>
      <w:r w:rsidRPr="00195CAF">
        <w:rPr>
          <w:color w:val="181818"/>
          <w:spacing w:val="-6"/>
        </w:rPr>
        <w:t>: eps, jpg, tif, bmp, png;</w:t>
      </w:r>
      <w:r w:rsidRPr="00195CAF">
        <w:rPr>
          <w:color w:val="181818"/>
          <w:spacing w:val="-6"/>
        </w:rPr>
        <w:br/>
        <w:t>- </w:t>
      </w:r>
      <w:r w:rsidRPr="00195CAF">
        <w:rPr>
          <w:b/>
          <w:bCs/>
          <w:color w:val="181818"/>
          <w:spacing w:val="-6"/>
        </w:rPr>
        <w:t>rysunki, wykresy, schematy, diagramy, mapy</w:t>
      </w:r>
      <w:r w:rsidRPr="00195CAF">
        <w:rPr>
          <w:color w:val="181818"/>
          <w:spacing w:val="-6"/>
        </w:rPr>
        <w:t> itp. eps, cdr, ai.</w:t>
      </w:r>
    </w:p>
    <w:p w14:paraId="2EDFAECC" w14:textId="77777777" w:rsidR="009520E3" w:rsidRPr="00195CAF" w:rsidRDefault="009520E3" w:rsidP="009520E3">
      <w:pPr>
        <w:pStyle w:val="NormalnyWeb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/>
        <w:rPr>
          <w:color w:val="181818"/>
          <w:spacing w:val="-6"/>
        </w:rPr>
      </w:pPr>
      <w:r w:rsidRPr="00195CAF">
        <w:rPr>
          <w:b/>
          <w:bCs/>
          <w:color w:val="181818"/>
          <w:spacing w:val="-6"/>
        </w:rPr>
        <w:t>Pliki graficzne</w:t>
      </w:r>
      <w:r w:rsidRPr="00195CAF">
        <w:rPr>
          <w:color w:val="181818"/>
          <w:spacing w:val="-6"/>
        </w:rPr>
        <w:t> powinny mieć </w:t>
      </w:r>
      <w:r w:rsidRPr="00195CAF">
        <w:rPr>
          <w:b/>
          <w:bCs/>
          <w:color w:val="181818"/>
          <w:spacing w:val="-6"/>
        </w:rPr>
        <w:t>rozdzielczość minimum 300 dpi</w:t>
      </w:r>
      <w:r w:rsidRPr="00195CAF">
        <w:rPr>
          <w:color w:val="181818"/>
          <w:spacing w:val="-6"/>
        </w:rPr>
        <w:t>, z wyjątkiem skanów ilustracji kreskowych, które powinny mieć rozdzielczość </w:t>
      </w:r>
      <w:r w:rsidRPr="00195CAF">
        <w:rPr>
          <w:b/>
          <w:bCs/>
          <w:color w:val="181818"/>
          <w:spacing w:val="-6"/>
        </w:rPr>
        <w:t>minimum 600 dpi</w:t>
      </w:r>
      <w:r w:rsidRPr="00195CAF">
        <w:rPr>
          <w:color w:val="181818"/>
          <w:spacing w:val="-6"/>
        </w:rPr>
        <w:t>.</w:t>
      </w:r>
    </w:p>
    <w:p w14:paraId="5641A65E" w14:textId="77777777" w:rsidR="009520E3" w:rsidRPr="00C2081C" w:rsidRDefault="009520E3" w:rsidP="002A1887">
      <w:pPr>
        <w:pStyle w:val="NormalnyWeb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/>
        <w:rPr>
          <w:color w:val="181818"/>
          <w:spacing w:val="-6"/>
        </w:rPr>
      </w:pPr>
      <w:r w:rsidRPr="00195CAF">
        <w:rPr>
          <w:color w:val="181818"/>
          <w:spacing w:val="-6"/>
        </w:rPr>
        <w:t>Pliki graficzne przeznaczone do zamieszczenia w publikacji należy dołączyć w osobnym katalogu, ponumerowane wg kolejności występowania w pracy (zgodnie z zastosowaną w niej numeracją i podaniem strony pliku tekstowego (np. il. 2.1, s. 50; rys. 1.15, s</w:t>
      </w:r>
      <w:r w:rsidRPr="00C2081C">
        <w:rPr>
          <w:color w:val="181818"/>
          <w:spacing w:val="-6"/>
        </w:rPr>
        <w:t xml:space="preserve">. 123), na której dana ilustracja powinna się znaleźć. </w:t>
      </w:r>
    </w:p>
    <w:p w14:paraId="2F985152" w14:textId="77777777" w:rsidR="009520E3" w:rsidRPr="00C2081C" w:rsidRDefault="009520E3" w:rsidP="009520E3">
      <w:pPr>
        <w:pStyle w:val="NormalnyWeb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/>
        <w:rPr>
          <w:color w:val="181818"/>
          <w:spacing w:val="-6"/>
        </w:rPr>
      </w:pPr>
      <w:r w:rsidRPr="00C2081C">
        <w:rPr>
          <w:color w:val="181818"/>
          <w:spacing w:val="-6"/>
        </w:rPr>
        <w:t>Wszelkie opisy w plikach graficznych powinny być ujednolicone pod względem językowym, terminologicznym, technicznym (krój, rozmiar czcionki, wyróżnienia, np. bold, kursywa).</w:t>
      </w:r>
    </w:p>
    <w:p w14:paraId="01748338" w14:textId="77777777" w:rsidR="009520E3" w:rsidRPr="00C2081C" w:rsidRDefault="009520E3" w:rsidP="009520E3">
      <w:pPr>
        <w:pStyle w:val="NormalnyWeb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/>
        <w:rPr>
          <w:color w:val="181818"/>
          <w:spacing w:val="-6"/>
        </w:rPr>
      </w:pPr>
      <w:r w:rsidRPr="00C2081C">
        <w:rPr>
          <w:b/>
          <w:bCs/>
          <w:color w:val="181818"/>
          <w:spacing w:val="-6"/>
        </w:rPr>
        <w:t>Tabele</w:t>
      </w:r>
      <w:r w:rsidRPr="00C2081C">
        <w:rPr>
          <w:color w:val="181818"/>
          <w:spacing w:val="-6"/>
        </w:rPr>
        <w:t> należy zamieścić w tekście i oznaczyć kolejnymi numerami. Numeracja tabel powinna być odrębna od numeracji ilustracji, rysunków i wykresów.</w:t>
      </w:r>
    </w:p>
    <w:p w14:paraId="6DDAB94F" w14:textId="77777777" w:rsidR="009520E3" w:rsidRPr="00C2081C" w:rsidRDefault="009520E3" w:rsidP="009520E3">
      <w:pPr>
        <w:pStyle w:val="NormalnyWeb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/>
        <w:rPr>
          <w:color w:val="181818"/>
          <w:spacing w:val="-6"/>
        </w:rPr>
      </w:pPr>
      <w:r w:rsidRPr="00C2081C">
        <w:rPr>
          <w:b/>
          <w:bCs/>
          <w:color w:val="181818"/>
          <w:spacing w:val="-6"/>
        </w:rPr>
        <w:t>Podpisy do ilustracji</w:t>
      </w:r>
      <w:r w:rsidRPr="00C2081C">
        <w:rPr>
          <w:color w:val="181818"/>
          <w:spacing w:val="-6"/>
        </w:rPr>
        <w:t>: zdjęć, rysunków, wykresów, schematów, map itp. umieszcza się pod danym obiektem, </w:t>
      </w:r>
      <w:r w:rsidRPr="00C2081C">
        <w:rPr>
          <w:b/>
          <w:bCs/>
          <w:color w:val="181818"/>
          <w:spacing w:val="-6"/>
        </w:rPr>
        <w:t>podpisy / tytuły tabel</w:t>
      </w:r>
      <w:r w:rsidRPr="00C2081C">
        <w:rPr>
          <w:color w:val="181818"/>
          <w:spacing w:val="-6"/>
        </w:rPr>
        <w:t> – nad obiektem.</w:t>
      </w:r>
    </w:p>
    <w:p w14:paraId="7B03EDDA" w14:textId="77777777" w:rsidR="009520E3" w:rsidRPr="00C2081C" w:rsidRDefault="009520E3" w:rsidP="009520E3">
      <w:pPr>
        <w:pStyle w:val="NormalnyWeb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/>
        <w:rPr>
          <w:color w:val="181818"/>
          <w:spacing w:val="-6"/>
        </w:rPr>
      </w:pPr>
      <w:r w:rsidRPr="00C2081C">
        <w:rPr>
          <w:color w:val="181818"/>
          <w:spacing w:val="-6"/>
        </w:rPr>
        <w:t>Do pracy należy dołączyć </w:t>
      </w:r>
      <w:r w:rsidRPr="00C2081C">
        <w:rPr>
          <w:b/>
          <w:bCs/>
          <w:color w:val="181818"/>
          <w:spacing w:val="-6"/>
        </w:rPr>
        <w:t>spisy wszystkich ilustracji</w:t>
      </w:r>
      <w:r w:rsidRPr="00C2081C">
        <w:rPr>
          <w:color w:val="181818"/>
          <w:spacing w:val="-6"/>
        </w:rPr>
        <w:t> i tabel z podaniem źródeł, z których zostały zaczerpnięte.</w:t>
      </w:r>
    </w:p>
    <w:p w14:paraId="60C8CDFD" w14:textId="77777777" w:rsidR="009520E3" w:rsidRPr="00C2081C" w:rsidRDefault="009520E3" w:rsidP="009520E3">
      <w:pPr>
        <w:rPr>
          <w:rFonts w:ascii="Times New Roman" w:hAnsi="Times New Roman" w:cs="Times New Roman"/>
          <w:sz w:val="24"/>
          <w:szCs w:val="24"/>
        </w:rPr>
      </w:pPr>
    </w:p>
    <w:p w14:paraId="12933E40" w14:textId="77777777" w:rsidR="0074329B" w:rsidRPr="00C2081C" w:rsidRDefault="0074329B" w:rsidP="009520E3">
      <w:pPr>
        <w:rPr>
          <w:rFonts w:ascii="Times New Roman" w:hAnsi="Times New Roman" w:cs="Times New Roman"/>
          <w:sz w:val="24"/>
          <w:szCs w:val="24"/>
        </w:rPr>
      </w:pPr>
    </w:p>
    <w:sectPr w:rsidR="0074329B" w:rsidRPr="00C2081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417" w:bottom="1417" w:left="1417" w:header="708" w:footer="708" w:gutter="0"/>
      <w:cols w:space="708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B0C5F" w14:textId="77777777" w:rsidR="00D5726C" w:rsidRDefault="00D5726C">
      <w:pPr>
        <w:spacing w:after="0" w:line="240" w:lineRule="auto"/>
      </w:pPr>
      <w:r>
        <w:separator/>
      </w:r>
    </w:p>
  </w:endnote>
  <w:endnote w:type="continuationSeparator" w:id="0">
    <w:p w14:paraId="00BDA391" w14:textId="77777777" w:rsidR="00D5726C" w:rsidRDefault="00D572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02269" w14:textId="77777777" w:rsidR="00411305" w:rsidRDefault="00411305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D9E31" w14:textId="77777777" w:rsidR="00411305" w:rsidRDefault="00411305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621E5" w14:textId="77777777" w:rsidR="00411305" w:rsidRDefault="00411305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642CB" w14:textId="77777777" w:rsidR="00D5726C" w:rsidRDefault="00D5726C">
      <w:pPr>
        <w:spacing w:after="0" w:line="240" w:lineRule="auto"/>
      </w:pPr>
      <w:r>
        <w:separator/>
      </w:r>
    </w:p>
  </w:footnote>
  <w:footnote w:type="continuationSeparator" w:id="0">
    <w:p w14:paraId="3A556D5B" w14:textId="77777777" w:rsidR="00D5726C" w:rsidRDefault="00D572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469B6" w14:textId="77777777" w:rsidR="00411305" w:rsidRDefault="00ED7B0F">
    <w:pPr>
      <w:pStyle w:val="Nagwek"/>
    </w:pPr>
    <w:r>
      <w:rPr>
        <w:noProof/>
        <w:lang w:eastAsia="pl-PL"/>
      </w:rPr>
      <w:drawing>
        <wp:anchor distT="0" distB="0" distL="0" distR="0" simplePos="0" relativeHeight="251658752" behindDoc="1" locked="0" layoutInCell="0" allowOverlap="1" wp14:anchorId="2B4E0E34" wp14:editId="6C83B93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62215" cy="10695305"/>
          <wp:effectExtent l="0" t="0" r="0" b="0"/>
          <wp:wrapNone/>
          <wp:docPr id="1" name="Obraz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embed="rId1"/>
                  <a:stretch/>
                </pic:blipFill>
                <pic:spPr>
                  <a:xfrm>
                    <a:off x="0" y="0"/>
                    <a:ext cx="7562160" cy="10695240"/>
                  </a:xfrm>
                  <a:prstGeom prst="rect">
                    <a:avLst/>
                  </a:prstGeom>
                  <a:noFill/>
                  <a:ln w="0"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73772" w14:textId="77777777" w:rsidR="00411305" w:rsidRDefault="00ED7B0F">
    <w:pPr>
      <w:pStyle w:val="Nagwek"/>
    </w:pPr>
    <w:r>
      <w:rPr>
        <w:noProof/>
        <w:lang w:eastAsia="pl-PL"/>
      </w:rPr>
      <w:drawing>
        <wp:anchor distT="0" distB="0" distL="0" distR="0" simplePos="0" relativeHeight="251656704" behindDoc="1" locked="0" layoutInCell="0" allowOverlap="1" wp14:anchorId="1465EC32" wp14:editId="2522F2E3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89590"/>
          <wp:effectExtent l="0" t="0" r="0" b="0"/>
          <wp:wrapNone/>
          <wp:docPr id="3" name="Obraz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Obraz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106895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89D6C" w14:textId="77777777" w:rsidR="00411305" w:rsidRDefault="00ED7B0F">
    <w:pPr>
      <w:pStyle w:val="Nagwek"/>
    </w:pPr>
    <w:r>
      <w:rPr>
        <w:noProof/>
        <w:lang w:eastAsia="pl-PL"/>
      </w:rPr>
      <w:drawing>
        <wp:anchor distT="0" distB="0" distL="0" distR="0" simplePos="0" relativeHeight="251657728" behindDoc="1" locked="0" layoutInCell="0" allowOverlap="1" wp14:anchorId="48CCB532" wp14:editId="70502AFC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89590"/>
          <wp:effectExtent l="0" t="0" r="0" b="0"/>
          <wp:wrapNone/>
          <wp:docPr id="4" name="Obraz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Obraz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106895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95730"/>
    <w:multiLevelType w:val="hybridMultilevel"/>
    <w:tmpl w:val="2D9ADB1E"/>
    <w:lvl w:ilvl="0" w:tplc="0415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EE587E"/>
    <w:multiLevelType w:val="hybridMultilevel"/>
    <w:tmpl w:val="2244E4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0E65C1"/>
    <w:multiLevelType w:val="hybridMultilevel"/>
    <w:tmpl w:val="CA1E7C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3450BA"/>
    <w:multiLevelType w:val="multilevel"/>
    <w:tmpl w:val="860C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A69B4"/>
    <w:multiLevelType w:val="multilevel"/>
    <w:tmpl w:val="E2CE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CB2B97"/>
    <w:multiLevelType w:val="hybridMultilevel"/>
    <w:tmpl w:val="04ACA42E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9D30580"/>
    <w:multiLevelType w:val="multilevel"/>
    <w:tmpl w:val="7096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0F533C"/>
    <w:multiLevelType w:val="hybridMultilevel"/>
    <w:tmpl w:val="7B7CE79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4547B7"/>
    <w:multiLevelType w:val="hybridMultilevel"/>
    <w:tmpl w:val="D1EAA722"/>
    <w:lvl w:ilvl="0" w:tplc="BA9ED72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1A5212"/>
    <w:multiLevelType w:val="hybridMultilevel"/>
    <w:tmpl w:val="4812479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7522F4"/>
    <w:multiLevelType w:val="hybridMultilevel"/>
    <w:tmpl w:val="6FEC1458"/>
    <w:lvl w:ilvl="0" w:tplc="B686E84C">
      <w:start w:val="4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1075D30"/>
    <w:multiLevelType w:val="hybridMultilevel"/>
    <w:tmpl w:val="86362CF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74FB007B"/>
    <w:multiLevelType w:val="hybridMultilevel"/>
    <w:tmpl w:val="F24C176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1B59E0"/>
    <w:multiLevelType w:val="hybridMultilevel"/>
    <w:tmpl w:val="65B6829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7C638C"/>
    <w:multiLevelType w:val="multilevel"/>
    <w:tmpl w:val="5E8C960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7103494">
    <w:abstractNumId w:val="12"/>
  </w:num>
  <w:num w:numId="2" w16cid:durableId="1666980177">
    <w:abstractNumId w:val="0"/>
  </w:num>
  <w:num w:numId="3" w16cid:durableId="1921596220">
    <w:abstractNumId w:val="13"/>
  </w:num>
  <w:num w:numId="4" w16cid:durableId="925190571">
    <w:abstractNumId w:val="9"/>
  </w:num>
  <w:num w:numId="5" w16cid:durableId="1419600987">
    <w:abstractNumId w:val="2"/>
  </w:num>
  <w:num w:numId="6" w16cid:durableId="956255285">
    <w:abstractNumId w:val="7"/>
  </w:num>
  <w:num w:numId="7" w16cid:durableId="499082562">
    <w:abstractNumId w:val="14"/>
  </w:num>
  <w:num w:numId="8" w16cid:durableId="1547908706">
    <w:abstractNumId w:val="4"/>
  </w:num>
  <w:num w:numId="9" w16cid:durableId="73086478">
    <w:abstractNumId w:val="6"/>
  </w:num>
  <w:num w:numId="10" w16cid:durableId="2123769685">
    <w:abstractNumId w:val="3"/>
  </w:num>
  <w:num w:numId="11" w16cid:durableId="1404989176">
    <w:abstractNumId w:val="8"/>
  </w:num>
  <w:num w:numId="12" w16cid:durableId="905914066">
    <w:abstractNumId w:val="11"/>
  </w:num>
  <w:num w:numId="13" w16cid:durableId="553350886">
    <w:abstractNumId w:val="5"/>
  </w:num>
  <w:num w:numId="14" w16cid:durableId="1199508679">
    <w:abstractNumId w:val="10"/>
  </w:num>
  <w:num w:numId="15" w16cid:durableId="1063218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11305"/>
    <w:rsid w:val="00195CAF"/>
    <w:rsid w:val="00206042"/>
    <w:rsid w:val="0027708D"/>
    <w:rsid w:val="00292856"/>
    <w:rsid w:val="002B4D3A"/>
    <w:rsid w:val="002D0BB0"/>
    <w:rsid w:val="002E5C20"/>
    <w:rsid w:val="003E0AD1"/>
    <w:rsid w:val="00411305"/>
    <w:rsid w:val="004949B8"/>
    <w:rsid w:val="004A6214"/>
    <w:rsid w:val="005269C1"/>
    <w:rsid w:val="005B6D56"/>
    <w:rsid w:val="00734A04"/>
    <w:rsid w:val="0074329B"/>
    <w:rsid w:val="0082795B"/>
    <w:rsid w:val="00877155"/>
    <w:rsid w:val="008C79F0"/>
    <w:rsid w:val="00913EFB"/>
    <w:rsid w:val="009520E3"/>
    <w:rsid w:val="00971FD5"/>
    <w:rsid w:val="009F7003"/>
    <w:rsid w:val="00A324D7"/>
    <w:rsid w:val="00A51B9E"/>
    <w:rsid w:val="00AC423F"/>
    <w:rsid w:val="00AD2113"/>
    <w:rsid w:val="00AE01AE"/>
    <w:rsid w:val="00B7038D"/>
    <w:rsid w:val="00B80A95"/>
    <w:rsid w:val="00B90281"/>
    <w:rsid w:val="00C2081C"/>
    <w:rsid w:val="00CA2BA8"/>
    <w:rsid w:val="00D3461C"/>
    <w:rsid w:val="00D542E3"/>
    <w:rsid w:val="00D5726C"/>
    <w:rsid w:val="00ED7B0F"/>
    <w:rsid w:val="00F54691"/>
    <w:rsid w:val="00F60436"/>
    <w:rsid w:val="00FC2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0316B"/>
  <w15:docId w15:val="{997A8894-0E6D-4120-8C26-890C117F4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90281"/>
    <w:pPr>
      <w:spacing w:after="160" w:line="259" w:lineRule="auto"/>
    </w:pPr>
  </w:style>
  <w:style w:type="paragraph" w:styleId="Nagwek1">
    <w:name w:val="heading 1"/>
    <w:basedOn w:val="Normalny"/>
    <w:next w:val="Normalny"/>
    <w:link w:val="Nagwek1Znak"/>
    <w:uiPriority w:val="9"/>
    <w:qFormat/>
    <w:rsid w:val="009520E3"/>
    <w:pPr>
      <w:keepNext/>
      <w:keepLines/>
      <w:suppressAutoHyphens w:val="0"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9520E3"/>
    <w:pPr>
      <w:keepNext/>
      <w:keepLines/>
      <w:suppressAutoHyphens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Znak">
    <w:name w:val="Nagłówek Znak"/>
    <w:basedOn w:val="Domylnaczcionkaakapitu"/>
    <w:link w:val="Nagwek"/>
    <w:uiPriority w:val="99"/>
    <w:qFormat/>
    <w:rsid w:val="00D41764"/>
  </w:style>
  <w:style w:type="character" w:customStyle="1" w:styleId="StopkaZnak">
    <w:name w:val="Stopka Znak"/>
    <w:basedOn w:val="Domylnaczcionkaakapitu"/>
    <w:link w:val="Stopka"/>
    <w:uiPriority w:val="99"/>
    <w:qFormat/>
    <w:rsid w:val="00D41764"/>
  </w:style>
  <w:style w:type="paragraph" w:styleId="Nagwek">
    <w:name w:val="header"/>
    <w:basedOn w:val="Normalny"/>
    <w:next w:val="Tekstpodstawowy"/>
    <w:link w:val="NagwekZnak"/>
    <w:uiPriority w:val="99"/>
    <w:unhideWhenUsed/>
    <w:rsid w:val="00D41764"/>
    <w:pPr>
      <w:tabs>
        <w:tab w:val="center" w:pos="4536"/>
        <w:tab w:val="right" w:pos="9072"/>
      </w:tabs>
      <w:spacing w:after="0" w:line="240" w:lineRule="auto"/>
    </w:p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Arial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ks">
    <w:name w:val="Indeks"/>
    <w:basedOn w:val="Normalny"/>
    <w:qFormat/>
    <w:pPr>
      <w:suppressLineNumbers/>
    </w:pPr>
    <w:rPr>
      <w:rFonts w:cs="Arial"/>
    </w:rPr>
  </w:style>
  <w:style w:type="paragraph" w:customStyle="1" w:styleId="Gwkaistopka">
    <w:name w:val="Główka i stopka"/>
    <w:basedOn w:val="Normalny"/>
    <w:qFormat/>
  </w:style>
  <w:style w:type="paragraph" w:styleId="Stopka">
    <w:name w:val="footer"/>
    <w:basedOn w:val="Normalny"/>
    <w:link w:val="StopkaZnak"/>
    <w:uiPriority w:val="99"/>
    <w:unhideWhenUsed/>
    <w:rsid w:val="00D41764"/>
    <w:pPr>
      <w:tabs>
        <w:tab w:val="center" w:pos="4536"/>
        <w:tab w:val="right" w:pos="9072"/>
      </w:tabs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A324D7"/>
    <w:pPr>
      <w:suppressAutoHyphens w:val="0"/>
      <w:spacing w:after="0" w:line="360" w:lineRule="auto"/>
      <w:ind w:left="720"/>
      <w:contextualSpacing/>
      <w:jc w:val="both"/>
    </w:pPr>
    <w:rPr>
      <w:rFonts w:ascii="Times New Roman" w:hAnsi="Times New Roman"/>
      <w:sz w:val="24"/>
    </w:rPr>
  </w:style>
  <w:style w:type="character" w:styleId="Hipercze">
    <w:name w:val="Hyperlink"/>
    <w:basedOn w:val="Domylnaczcionkaakapitu"/>
    <w:uiPriority w:val="99"/>
    <w:unhideWhenUsed/>
    <w:rsid w:val="00A324D7"/>
    <w:rPr>
      <w:color w:val="0563C1" w:themeColor="hyperlink"/>
      <w:u w:val="single"/>
    </w:rPr>
  </w:style>
  <w:style w:type="character" w:customStyle="1" w:styleId="apple-converted-space">
    <w:name w:val="apple-converted-space"/>
    <w:basedOn w:val="Domylnaczcionkaakapitu"/>
    <w:rsid w:val="009520E3"/>
  </w:style>
  <w:style w:type="character" w:customStyle="1" w:styleId="Nagwek1Znak">
    <w:name w:val="Nagłówek 1 Znak"/>
    <w:basedOn w:val="Domylnaczcionkaakapitu"/>
    <w:link w:val="Nagwek1"/>
    <w:uiPriority w:val="9"/>
    <w:rsid w:val="009520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ela-Siatka">
    <w:name w:val="Table Grid"/>
    <w:basedOn w:val="Standardowy"/>
    <w:uiPriority w:val="39"/>
    <w:rsid w:val="009520E3"/>
    <w:pPr>
      <w:suppressAutoHyphens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gwek2Znak">
    <w:name w:val="Nagłówek 2 Znak"/>
    <w:basedOn w:val="Domylnaczcionkaakapitu"/>
    <w:link w:val="Nagwek2"/>
    <w:uiPriority w:val="9"/>
    <w:rsid w:val="009520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nyWeb">
    <w:name w:val="Normal (Web)"/>
    <w:basedOn w:val="Normalny"/>
    <w:uiPriority w:val="99"/>
    <w:semiHidden/>
    <w:unhideWhenUsed/>
    <w:rsid w:val="009520E3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Teksttreci2">
    <w:name w:val="Tekst treści (2)_"/>
    <w:basedOn w:val="Domylnaczcionkaakapitu"/>
    <w:link w:val="Teksttreci20"/>
    <w:rsid w:val="009520E3"/>
    <w:rPr>
      <w:rFonts w:ascii="Calibri" w:eastAsia="Calibri" w:hAnsi="Calibri" w:cs="Calibri"/>
      <w:color w:val="231F20"/>
      <w:sz w:val="18"/>
      <w:szCs w:val="18"/>
    </w:rPr>
  </w:style>
  <w:style w:type="paragraph" w:customStyle="1" w:styleId="Teksttreci20">
    <w:name w:val="Tekst treści (2)"/>
    <w:basedOn w:val="Normalny"/>
    <w:link w:val="Teksttreci2"/>
    <w:rsid w:val="009520E3"/>
    <w:pPr>
      <w:widowControl w:val="0"/>
      <w:suppressAutoHyphens w:val="0"/>
      <w:spacing w:after="0" w:line="276" w:lineRule="auto"/>
      <w:ind w:left="380"/>
    </w:pPr>
    <w:rPr>
      <w:rFonts w:ascii="Calibri" w:eastAsia="Calibri" w:hAnsi="Calibri" w:cs="Calibri"/>
      <w:color w:val="231F20"/>
      <w:sz w:val="18"/>
      <w:szCs w:val="18"/>
    </w:rPr>
  </w:style>
  <w:style w:type="character" w:customStyle="1" w:styleId="Stopka0">
    <w:name w:val="Stopka_"/>
    <w:basedOn w:val="Domylnaczcionkaakapitu"/>
    <w:link w:val="Stopka1"/>
    <w:locked/>
    <w:rsid w:val="004949B8"/>
    <w:rPr>
      <w:rFonts w:ascii="Times New Roman" w:eastAsia="Times New Roman" w:hAnsi="Times New Roman" w:cs="Times New Roman"/>
      <w:sz w:val="15"/>
      <w:szCs w:val="15"/>
    </w:rPr>
  </w:style>
  <w:style w:type="paragraph" w:customStyle="1" w:styleId="Stopka1">
    <w:name w:val="Stopka1"/>
    <w:basedOn w:val="Normalny"/>
    <w:link w:val="Stopka0"/>
    <w:rsid w:val="004949B8"/>
    <w:pPr>
      <w:widowControl w:val="0"/>
      <w:suppressAutoHyphens w:val="0"/>
      <w:spacing w:after="0" w:line="300" w:lineRule="auto"/>
    </w:pPr>
    <w:rPr>
      <w:rFonts w:ascii="Times New Roman" w:eastAsia="Times New Roman" w:hAnsi="Times New Roman" w:cs="Times New Roman"/>
      <w:sz w:val="15"/>
      <w:szCs w:val="15"/>
    </w:rPr>
  </w:style>
  <w:style w:type="character" w:customStyle="1" w:styleId="url">
    <w:name w:val="url"/>
    <w:basedOn w:val="Domylnaczcionkaakapitu"/>
    <w:rsid w:val="00B90281"/>
  </w:style>
  <w:style w:type="character" w:customStyle="1" w:styleId="t286pc">
    <w:name w:val="t286pc"/>
    <w:basedOn w:val="Domylnaczcionkaakapitu"/>
    <w:rsid w:val="00292856"/>
  </w:style>
  <w:style w:type="character" w:styleId="Pogrubienie">
    <w:name w:val="Strong"/>
    <w:basedOn w:val="Domylnaczcionkaakapitu"/>
    <w:uiPriority w:val="22"/>
    <w:qFormat/>
    <w:rsid w:val="002928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53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n.org.pl/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m.nitka@asp.wroc.pl" TargetMode="External"/><Relationship Id="rId12" Type="http://schemas.openxmlformats.org/officeDocument/2006/relationships/hyperlink" Target="https://katalogi.bn.org.pl/discovery/fulldisplay?docid=alma9914329704605606&amp;context=L&amp;vid=48OMNIS_NLOP:48OMNIS_NLOP&amp;lang=pl&amp;search_scope=NLOP_IZ_NZ&amp;adaptor=Local%20Search%20Engine&amp;isFrbr=true&amp;tab=LibraryCatalog&amp;query=any,exact,Sztuka%20w%20kr%C4%99gu%20Zakonu%20Krzy%C5%BCackiego%20w%20Prusach%20i%20Inflantach%20%3D%20Die%20Kunst%20um%20den%20Deutschen%20Orden%20in%20Preussen%20und%20Livland&amp;offset=0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atalogue.bl.uk/nde/search?vid=44BL_MAIN%3ABLL01_NDE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portal.dnb.de/index.ht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bncrm.beniculturali.it/it/908/cataloghi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10</Pages>
  <Words>2767</Words>
  <Characters>18781</Characters>
  <Application>Microsoft Office Word</Application>
  <DocSecurity>0</DocSecurity>
  <Lines>492</Lines>
  <Paragraphs>283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Agata Ceckowska</dc:creator>
  <dc:description/>
  <cp:lastModifiedBy>Maria Nitka</cp:lastModifiedBy>
  <cp:revision>14</cp:revision>
  <cp:lastPrinted>2025-03-04T11:17:00Z</cp:lastPrinted>
  <dcterms:created xsi:type="dcterms:W3CDTF">2026-02-26T12:23:00Z</dcterms:created>
  <dcterms:modified xsi:type="dcterms:W3CDTF">2026-07-16T07:04:00Z</dcterms:modified>
  <dc:language>pl-PL</dc:language>
</cp:coreProperties>
</file>