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599687" w14:textId="625F3971" w:rsidR="004C113A" w:rsidRPr="00131B9E" w:rsidRDefault="004C113A" w:rsidP="004C113A">
      <w:pPr>
        <w:rPr>
          <w:rFonts w:cstheme="minorHAnsi"/>
          <w:sz w:val="24"/>
          <w:szCs w:val="24"/>
        </w:rPr>
      </w:pPr>
      <w:r w:rsidRPr="00131B9E">
        <w:rPr>
          <w:rFonts w:cstheme="minorHAnsi"/>
          <w:sz w:val="24"/>
          <w:szCs w:val="24"/>
        </w:rPr>
        <w:t>*</w:t>
      </w:r>
      <w:proofErr w:type="gramStart"/>
      <w:r w:rsidRPr="00131B9E">
        <w:rPr>
          <w:rFonts w:cstheme="minorHAnsi"/>
          <w:sz w:val="24"/>
          <w:szCs w:val="24"/>
        </w:rPr>
        <w:t>1 mark</w:t>
      </w:r>
      <w:proofErr w:type="gramEnd"/>
      <w:r w:rsidRPr="00131B9E">
        <w:rPr>
          <w:rFonts w:cstheme="minorHAnsi"/>
          <w:sz w:val="24"/>
          <w:szCs w:val="24"/>
        </w:rPr>
        <w:t xml:space="preserve"> </w:t>
      </w:r>
      <w:r w:rsidRPr="00131B9E">
        <w:rPr>
          <w:rFonts w:ascii="Myanmar Text" w:hAnsi="Myanmar Text" w:cs="Myanmar Text" w:hint="cs"/>
          <w:sz w:val="24"/>
          <w:szCs w:val="24"/>
          <w:cs/>
        </w:rPr>
        <w:t>တန်</w:t>
      </w:r>
      <w:r w:rsidRPr="00131B9E">
        <w:rPr>
          <w:rFonts w:cstheme="minorHAnsi"/>
          <w:sz w:val="24"/>
          <w:szCs w:val="24"/>
          <w:cs/>
        </w:rPr>
        <w:t xml:space="preserve"> </w:t>
      </w:r>
      <w:r w:rsidRPr="00131B9E">
        <w:rPr>
          <w:rFonts w:cstheme="minorHAnsi"/>
          <w:sz w:val="24"/>
          <w:szCs w:val="24"/>
        </w:rPr>
        <w:t xml:space="preserve">10 </w:t>
      </w:r>
      <w:r w:rsidRPr="00131B9E">
        <w:rPr>
          <w:rFonts w:ascii="Myanmar Text" w:hAnsi="Myanmar Text" w:cs="Myanmar Text" w:hint="cs"/>
          <w:sz w:val="24"/>
          <w:szCs w:val="24"/>
          <w:cs/>
        </w:rPr>
        <w:t>ပုဒ်</w:t>
      </w:r>
      <w:r w:rsidRPr="00131B9E">
        <w:rPr>
          <w:rFonts w:cstheme="minorHAnsi"/>
          <w:sz w:val="24"/>
          <w:szCs w:val="24"/>
          <w:cs/>
        </w:rPr>
        <w:t xml:space="preserve"> (</w:t>
      </w:r>
      <w:r w:rsidRPr="00131B9E">
        <w:rPr>
          <w:rFonts w:cstheme="minorHAnsi"/>
          <w:sz w:val="24"/>
          <w:szCs w:val="24"/>
        </w:rPr>
        <w:t>unseen)</w:t>
      </w:r>
    </w:p>
    <w:p w14:paraId="568B4318" w14:textId="4875CD88" w:rsidR="00217A8D" w:rsidRPr="00131B9E" w:rsidRDefault="00A238CD">
      <w:pPr>
        <w:rPr>
          <w:rFonts w:cstheme="minorHAnsi"/>
          <w:sz w:val="24"/>
          <w:szCs w:val="24"/>
          <w:cs/>
        </w:rPr>
      </w:pPr>
      <w:r w:rsidRPr="00131B9E">
        <w:rPr>
          <w:rFonts w:cstheme="minorHAnsi"/>
          <w:sz w:val="24"/>
          <w:szCs w:val="24"/>
        </w:rPr>
        <w:t>5 marks</w:t>
      </w:r>
      <w:r w:rsidR="004C113A" w:rsidRPr="00131B9E">
        <w:rPr>
          <w:rFonts w:cstheme="minorHAnsi"/>
          <w:sz w:val="24"/>
          <w:szCs w:val="24"/>
        </w:rPr>
        <w:t xml:space="preserve"> (4</w:t>
      </w:r>
      <w:r w:rsidR="004C113A" w:rsidRPr="00131B9E">
        <w:rPr>
          <w:rFonts w:ascii="Myanmar Text" w:hAnsi="Myanmar Text" w:cs="Myanmar Text" w:hint="cs"/>
          <w:sz w:val="24"/>
          <w:szCs w:val="24"/>
          <w:cs/>
        </w:rPr>
        <w:t>ပုဒ်</w:t>
      </w:r>
      <w:r w:rsidR="004C113A" w:rsidRPr="00131B9E">
        <w:rPr>
          <w:rFonts w:cstheme="minorHAnsi"/>
          <w:sz w:val="24"/>
          <w:szCs w:val="24"/>
          <w:cs/>
        </w:rPr>
        <w:t xml:space="preserve"> </w:t>
      </w:r>
      <w:r w:rsidR="004C113A" w:rsidRPr="00131B9E">
        <w:rPr>
          <w:rFonts w:ascii="Myanmar Text" w:hAnsi="Myanmar Text" w:cs="Myanmar Text" w:hint="cs"/>
          <w:sz w:val="24"/>
          <w:szCs w:val="24"/>
          <w:cs/>
        </w:rPr>
        <w:t>ဖြေရမယ်</w:t>
      </w:r>
      <w:r w:rsidR="004C113A" w:rsidRPr="00131B9E">
        <w:rPr>
          <w:rFonts w:cstheme="minorHAnsi"/>
          <w:sz w:val="24"/>
          <w:szCs w:val="24"/>
          <w:cs/>
        </w:rPr>
        <w:t>)</w:t>
      </w:r>
    </w:p>
    <w:p w14:paraId="18DB340A" w14:textId="77777777" w:rsidR="00C6740F" w:rsidRPr="00CA357B" w:rsidRDefault="00C6740F" w:rsidP="00A238CD">
      <w:pPr>
        <w:pStyle w:val="ListParagraph"/>
        <w:numPr>
          <w:ilvl w:val="0"/>
          <w:numId w:val="1"/>
        </w:numPr>
        <w:rPr>
          <w:rFonts w:cstheme="minorHAnsi"/>
          <w:b/>
          <w:bCs/>
          <w:sz w:val="24"/>
          <w:szCs w:val="24"/>
        </w:rPr>
      </w:pPr>
      <w:r w:rsidRPr="00CA357B">
        <w:rPr>
          <w:rFonts w:cstheme="minorHAnsi"/>
          <w:b/>
          <w:bCs/>
          <w:sz w:val="24"/>
          <w:szCs w:val="24"/>
        </w:rPr>
        <w:t>Dyad, Lean medium and Rich medium</w:t>
      </w:r>
    </w:p>
    <w:p w14:paraId="6F7827BE" w14:textId="38BBD4B0" w:rsidR="00A238CD" w:rsidRPr="00131B9E" w:rsidRDefault="00A238CD" w:rsidP="00C6740F">
      <w:pPr>
        <w:pStyle w:val="ListParagraph"/>
        <w:rPr>
          <w:rFonts w:cstheme="minorHAnsi"/>
          <w:sz w:val="24"/>
          <w:szCs w:val="24"/>
        </w:rPr>
      </w:pPr>
      <w:r w:rsidRPr="00131B9E">
        <w:rPr>
          <w:rFonts w:cstheme="minorHAnsi"/>
          <w:sz w:val="24"/>
          <w:szCs w:val="24"/>
        </w:rPr>
        <w:t xml:space="preserve">Dyad: a group of two people </w:t>
      </w:r>
    </w:p>
    <w:p w14:paraId="72D3E71C" w14:textId="5F4C3705" w:rsidR="00A238CD" w:rsidRPr="00131B9E" w:rsidRDefault="00A238CD" w:rsidP="00131B9E">
      <w:pPr>
        <w:ind w:left="720"/>
        <w:rPr>
          <w:rFonts w:cstheme="minorHAnsi"/>
          <w:sz w:val="24"/>
          <w:szCs w:val="24"/>
        </w:rPr>
      </w:pPr>
      <w:r w:rsidRPr="00131B9E">
        <w:rPr>
          <w:rFonts w:cstheme="minorHAnsi"/>
          <w:sz w:val="24"/>
          <w:szCs w:val="24"/>
        </w:rPr>
        <w:t>L</w:t>
      </w:r>
      <w:r w:rsidRPr="00131B9E">
        <w:rPr>
          <w:rFonts w:cstheme="minorHAnsi"/>
          <w:sz w:val="24"/>
          <w:szCs w:val="24"/>
        </w:rPr>
        <w:t xml:space="preserve">ean medium: a medium that conveys little detailed information beyond the main message </w:t>
      </w:r>
    </w:p>
    <w:p w14:paraId="21BEA869" w14:textId="145001EE" w:rsidR="00A238CD" w:rsidRPr="00131B9E" w:rsidRDefault="00A238CD" w:rsidP="00A238CD">
      <w:pPr>
        <w:ind w:left="720"/>
        <w:rPr>
          <w:rFonts w:cstheme="minorHAnsi"/>
          <w:sz w:val="24"/>
          <w:szCs w:val="24"/>
        </w:rPr>
      </w:pPr>
      <w:r w:rsidRPr="00131B9E">
        <w:rPr>
          <w:rFonts w:cstheme="minorHAnsi"/>
          <w:sz w:val="24"/>
          <w:szCs w:val="24"/>
        </w:rPr>
        <w:t>R</w:t>
      </w:r>
      <w:r w:rsidRPr="00131B9E">
        <w:rPr>
          <w:rFonts w:cstheme="minorHAnsi"/>
          <w:sz w:val="24"/>
          <w:szCs w:val="24"/>
        </w:rPr>
        <w:t xml:space="preserve">ich medium: a medium that conveys a range of verbal and nonverbal information, including </w:t>
      </w:r>
      <w:proofErr w:type="spellStart"/>
      <w:r w:rsidRPr="00131B9E">
        <w:rPr>
          <w:rFonts w:cstheme="minorHAnsi"/>
          <w:sz w:val="24"/>
          <w:szCs w:val="24"/>
        </w:rPr>
        <w:t>colour</w:t>
      </w:r>
      <w:proofErr w:type="spellEnd"/>
      <w:r w:rsidRPr="00131B9E">
        <w:rPr>
          <w:rFonts w:cstheme="minorHAnsi"/>
          <w:sz w:val="24"/>
          <w:szCs w:val="24"/>
        </w:rPr>
        <w:t>, auditory and visual elements</w:t>
      </w:r>
    </w:p>
    <w:p w14:paraId="23494F9E" w14:textId="4F16D328" w:rsidR="00A238CD" w:rsidRPr="00CA357B" w:rsidRDefault="00463086" w:rsidP="00463086">
      <w:pPr>
        <w:pStyle w:val="ListParagraph"/>
        <w:numPr>
          <w:ilvl w:val="0"/>
          <w:numId w:val="1"/>
        </w:numPr>
        <w:rPr>
          <w:rFonts w:cstheme="minorHAnsi"/>
          <w:b/>
          <w:bCs/>
          <w:sz w:val="24"/>
          <w:szCs w:val="24"/>
        </w:rPr>
      </w:pPr>
      <w:r w:rsidRPr="00CA357B">
        <w:rPr>
          <w:rFonts w:cstheme="minorHAnsi"/>
          <w:b/>
          <w:bCs/>
          <w:sz w:val="24"/>
          <w:szCs w:val="24"/>
        </w:rPr>
        <w:t>Formal meetings’ Strengths</w:t>
      </w:r>
    </w:p>
    <w:tbl>
      <w:tblPr>
        <w:tblStyle w:val="TableGrid"/>
        <w:tblW w:w="0" w:type="auto"/>
        <w:tblInd w:w="355" w:type="dxa"/>
        <w:tblLook w:val="04A0" w:firstRow="1" w:lastRow="0" w:firstColumn="1" w:lastColumn="0" w:noHBand="0" w:noVBand="1"/>
      </w:tblPr>
      <w:tblGrid>
        <w:gridCol w:w="4270"/>
        <w:gridCol w:w="4360"/>
      </w:tblGrid>
      <w:tr w:rsidR="00463086" w:rsidRPr="00131B9E" w14:paraId="5F3E12E1" w14:textId="77777777" w:rsidTr="00131B9E">
        <w:tc>
          <w:tcPr>
            <w:tcW w:w="4270" w:type="dxa"/>
          </w:tcPr>
          <w:p w14:paraId="3E498269" w14:textId="74CA748E" w:rsidR="00463086" w:rsidRPr="00131B9E" w:rsidRDefault="00463086" w:rsidP="00A238CD">
            <w:pPr>
              <w:pStyle w:val="ListParagraph"/>
              <w:ind w:left="0"/>
              <w:rPr>
                <w:rFonts w:cstheme="minorHAnsi"/>
                <w:sz w:val="24"/>
                <w:szCs w:val="24"/>
              </w:rPr>
            </w:pPr>
            <w:r w:rsidRPr="00131B9E">
              <w:rPr>
                <w:rFonts w:cstheme="minorHAnsi"/>
                <w:sz w:val="24"/>
                <w:szCs w:val="24"/>
              </w:rPr>
              <w:t>Information channel</w:t>
            </w:r>
          </w:p>
        </w:tc>
        <w:tc>
          <w:tcPr>
            <w:tcW w:w="4360" w:type="dxa"/>
          </w:tcPr>
          <w:p w14:paraId="251CDC59" w14:textId="5FC154A4" w:rsidR="00463086" w:rsidRPr="00131B9E" w:rsidRDefault="00463086" w:rsidP="00A238CD">
            <w:pPr>
              <w:pStyle w:val="ListParagraph"/>
              <w:ind w:left="0"/>
              <w:rPr>
                <w:rFonts w:cstheme="minorHAnsi"/>
                <w:sz w:val="24"/>
                <w:szCs w:val="24"/>
              </w:rPr>
            </w:pPr>
            <w:r w:rsidRPr="00131B9E">
              <w:rPr>
                <w:rFonts w:cstheme="minorHAnsi"/>
                <w:sz w:val="24"/>
                <w:szCs w:val="24"/>
              </w:rPr>
              <w:t>Strengths</w:t>
            </w:r>
          </w:p>
        </w:tc>
      </w:tr>
      <w:tr w:rsidR="00463086" w:rsidRPr="00131B9E" w14:paraId="67B34F64" w14:textId="77777777" w:rsidTr="00131B9E">
        <w:tc>
          <w:tcPr>
            <w:tcW w:w="4270" w:type="dxa"/>
          </w:tcPr>
          <w:p w14:paraId="04325C4F" w14:textId="77777777" w:rsidR="00463086" w:rsidRPr="00131B9E" w:rsidRDefault="00463086" w:rsidP="00463086">
            <w:pPr>
              <w:rPr>
                <w:rFonts w:cstheme="minorHAnsi"/>
                <w:sz w:val="24"/>
                <w:szCs w:val="24"/>
              </w:rPr>
            </w:pPr>
            <w:r w:rsidRPr="00131B9E">
              <w:rPr>
                <w:rFonts w:cstheme="minorHAnsi"/>
                <w:sz w:val="24"/>
                <w:szCs w:val="24"/>
              </w:rPr>
              <w:t>Formal meetings</w:t>
            </w:r>
          </w:p>
          <w:p w14:paraId="6B6725B1" w14:textId="77777777" w:rsidR="00463086" w:rsidRPr="00131B9E" w:rsidRDefault="00463086" w:rsidP="00A238CD">
            <w:pPr>
              <w:pStyle w:val="ListParagraph"/>
              <w:ind w:left="0"/>
              <w:rPr>
                <w:rFonts w:cstheme="minorHAnsi"/>
                <w:sz w:val="24"/>
                <w:szCs w:val="24"/>
              </w:rPr>
            </w:pPr>
          </w:p>
        </w:tc>
        <w:tc>
          <w:tcPr>
            <w:tcW w:w="4360" w:type="dxa"/>
          </w:tcPr>
          <w:p w14:paraId="3B6DB5F4" w14:textId="77777777" w:rsidR="00463086" w:rsidRPr="00131B9E" w:rsidRDefault="00463086" w:rsidP="00463086">
            <w:pPr>
              <w:rPr>
                <w:rFonts w:cstheme="minorHAnsi"/>
                <w:sz w:val="24"/>
                <w:szCs w:val="24"/>
              </w:rPr>
            </w:pPr>
            <w:r w:rsidRPr="00131B9E">
              <w:rPr>
                <w:rFonts w:ascii="Arial" w:hAnsi="Arial" w:cs="Arial"/>
                <w:sz w:val="24"/>
                <w:szCs w:val="24"/>
              </w:rPr>
              <w:t>■</w:t>
            </w:r>
            <w:r w:rsidRPr="00131B9E">
              <w:rPr>
                <w:rFonts w:cstheme="minorHAnsi"/>
                <w:sz w:val="24"/>
                <w:szCs w:val="24"/>
              </w:rPr>
              <w:t xml:space="preserve"> Personal </w:t>
            </w:r>
          </w:p>
          <w:p w14:paraId="7AEA372A" w14:textId="77777777" w:rsidR="00463086" w:rsidRPr="00131B9E" w:rsidRDefault="00463086" w:rsidP="00463086">
            <w:pPr>
              <w:rPr>
                <w:rFonts w:cstheme="minorHAnsi"/>
                <w:sz w:val="24"/>
                <w:szCs w:val="24"/>
              </w:rPr>
            </w:pPr>
            <w:r w:rsidRPr="00131B9E">
              <w:rPr>
                <w:rFonts w:ascii="Arial" w:hAnsi="Arial" w:cs="Arial"/>
                <w:sz w:val="24"/>
                <w:szCs w:val="24"/>
              </w:rPr>
              <w:t>■</w:t>
            </w:r>
            <w:r w:rsidRPr="00131B9E">
              <w:rPr>
                <w:rFonts w:cstheme="minorHAnsi"/>
                <w:sz w:val="24"/>
                <w:szCs w:val="24"/>
              </w:rPr>
              <w:t xml:space="preserve"> Easy to observe nonverbal </w:t>
            </w:r>
            <w:proofErr w:type="spellStart"/>
            <w:r w:rsidRPr="00131B9E">
              <w:rPr>
                <w:rFonts w:cstheme="minorHAnsi"/>
                <w:sz w:val="24"/>
                <w:szCs w:val="24"/>
              </w:rPr>
              <w:t>behaviour</w:t>
            </w:r>
            <w:proofErr w:type="spellEnd"/>
            <w:r w:rsidRPr="00131B9E">
              <w:rPr>
                <w:rFonts w:cstheme="minorHAnsi"/>
                <w:sz w:val="24"/>
                <w:szCs w:val="24"/>
              </w:rPr>
              <w:t xml:space="preserve"> </w:t>
            </w:r>
          </w:p>
          <w:p w14:paraId="06534B2F" w14:textId="77777777" w:rsidR="00463086" w:rsidRPr="00131B9E" w:rsidRDefault="00463086" w:rsidP="00463086">
            <w:pPr>
              <w:rPr>
                <w:rFonts w:cstheme="minorHAnsi"/>
                <w:sz w:val="24"/>
                <w:szCs w:val="24"/>
              </w:rPr>
            </w:pPr>
            <w:r w:rsidRPr="00131B9E">
              <w:rPr>
                <w:rFonts w:ascii="Arial" w:hAnsi="Arial" w:cs="Arial"/>
                <w:sz w:val="24"/>
                <w:szCs w:val="24"/>
              </w:rPr>
              <w:t>■</w:t>
            </w:r>
            <w:r w:rsidRPr="00131B9E">
              <w:rPr>
                <w:rFonts w:cstheme="minorHAnsi"/>
                <w:sz w:val="24"/>
                <w:szCs w:val="24"/>
              </w:rPr>
              <w:t xml:space="preserve"> Conversational pacing/interchange cues clear </w:t>
            </w:r>
          </w:p>
          <w:p w14:paraId="4478068B" w14:textId="77777777" w:rsidR="00463086" w:rsidRPr="00131B9E" w:rsidRDefault="00463086" w:rsidP="00463086">
            <w:pPr>
              <w:rPr>
                <w:rFonts w:cstheme="minorHAnsi"/>
                <w:sz w:val="24"/>
                <w:szCs w:val="24"/>
              </w:rPr>
            </w:pPr>
            <w:r w:rsidRPr="00131B9E">
              <w:rPr>
                <w:rFonts w:ascii="Arial" w:hAnsi="Arial" w:cs="Arial"/>
                <w:sz w:val="24"/>
                <w:szCs w:val="24"/>
              </w:rPr>
              <w:t>■</w:t>
            </w:r>
            <w:r w:rsidRPr="00131B9E">
              <w:rPr>
                <w:rFonts w:cstheme="minorHAnsi"/>
                <w:sz w:val="24"/>
                <w:szCs w:val="24"/>
              </w:rPr>
              <w:t xml:space="preserve"> Formal record kept (minutes) </w:t>
            </w:r>
          </w:p>
          <w:p w14:paraId="6F1DDCFA" w14:textId="4B9FCC60" w:rsidR="00463086" w:rsidRPr="00131B9E" w:rsidRDefault="00463086" w:rsidP="00463086">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 Easy for observers, media to monitor</w:t>
            </w:r>
          </w:p>
        </w:tc>
      </w:tr>
    </w:tbl>
    <w:p w14:paraId="55BFF9B9" w14:textId="77777777" w:rsidR="00A238CD" w:rsidRPr="00131B9E" w:rsidRDefault="00A238CD" w:rsidP="00A238CD">
      <w:pPr>
        <w:pStyle w:val="ListParagraph"/>
        <w:rPr>
          <w:rFonts w:cstheme="minorHAnsi"/>
          <w:sz w:val="24"/>
          <w:szCs w:val="24"/>
        </w:rPr>
      </w:pPr>
    </w:p>
    <w:p w14:paraId="348A6E09" w14:textId="4B2A6495" w:rsidR="00A238CD" w:rsidRPr="00CA357B" w:rsidRDefault="00463086" w:rsidP="00A238CD">
      <w:pPr>
        <w:pStyle w:val="ListParagraph"/>
        <w:numPr>
          <w:ilvl w:val="0"/>
          <w:numId w:val="1"/>
        </w:numPr>
        <w:rPr>
          <w:rFonts w:cstheme="minorHAnsi"/>
          <w:b/>
          <w:bCs/>
          <w:sz w:val="24"/>
          <w:szCs w:val="24"/>
        </w:rPr>
      </w:pPr>
      <w:r w:rsidRPr="00CA357B">
        <w:rPr>
          <w:rFonts w:cstheme="minorHAnsi"/>
          <w:b/>
          <w:bCs/>
          <w:sz w:val="24"/>
          <w:szCs w:val="24"/>
        </w:rPr>
        <w:t xml:space="preserve">What idea did </w:t>
      </w:r>
      <w:proofErr w:type="spellStart"/>
      <w:r w:rsidRPr="00CA357B">
        <w:rPr>
          <w:rFonts w:cstheme="minorHAnsi"/>
          <w:b/>
          <w:bCs/>
          <w:sz w:val="24"/>
          <w:szCs w:val="24"/>
        </w:rPr>
        <w:t>Mehrabiam</w:t>
      </w:r>
      <w:proofErr w:type="spellEnd"/>
      <w:r w:rsidRPr="00CA357B">
        <w:rPr>
          <w:rFonts w:cstheme="minorHAnsi"/>
          <w:b/>
          <w:bCs/>
          <w:sz w:val="24"/>
          <w:szCs w:val="24"/>
        </w:rPr>
        <w:t xml:space="preserve"> develop</w:t>
      </w:r>
      <w:r w:rsidR="00A238CD" w:rsidRPr="00CA357B">
        <w:rPr>
          <w:rFonts w:cstheme="minorHAnsi"/>
          <w:b/>
          <w:bCs/>
          <w:sz w:val="24"/>
          <w:szCs w:val="24"/>
        </w:rPr>
        <w:t>?</w:t>
      </w:r>
    </w:p>
    <w:p w14:paraId="1363F163" w14:textId="0DF5FFDB" w:rsidR="00A238CD" w:rsidRPr="00131B9E" w:rsidRDefault="00463086" w:rsidP="00A238CD">
      <w:pPr>
        <w:ind w:left="720"/>
        <w:rPr>
          <w:rFonts w:cstheme="minorHAnsi"/>
          <w:sz w:val="24"/>
          <w:szCs w:val="24"/>
        </w:rPr>
      </w:pPr>
      <w:r w:rsidRPr="00131B9E">
        <w:rPr>
          <w:rFonts w:cstheme="minorHAnsi"/>
          <w:sz w:val="24"/>
          <w:szCs w:val="24"/>
        </w:rPr>
        <w:t>H</w:t>
      </w:r>
      <w:r w:rsidR="00A238CD" w:rsidRPr="00131B9E">
        <w:rPr>
          <w:rFonts w:cstheme="minorHAnsi"/>
          <w:sz w:val="24"/>
          <w:szCs w:val="24"/>
        </w:rPr>
        <w:t>e developed the idea that only about 7 per cent of meaning in communication could be extracted from the actual words spoken, while tone of voice accounted for about 38 per cent and body language about 55 per cent of conveyed meaning.</w:t>
      </w:r>
    </w:p>
    <w:p w14:paraId="37FCD879" w14:textId="050324C9" w:rsidR="00463086" w:rsidRPr="00CA357B" w:rsidRDefault="00A238CD" w:rsidP="00463086">
      <w:pPr>
        <w:pStyle w:val="ListParagraph"/>
        <w:numPr>
          <w:ilvl w:val="0"/>
          <w:numId w:val="1"/>
        </w:numPr>
        <w:rPr>
          <w:rFonts w:cstheme="minorHAnsi"/>
          <w:b/>
          <w:bCs/>
          <w:sz w:val="24"/>
          <w:szCs w:val="24"/>
        </w:rPr>
      </w:pPr>
      <w:r w:rsidRPr="00CA357B">
        <w:rPr>
          <w:rFonts w:cstheme="minorHAnsi"/>
          <w:b/>
          <w:bCs/>
          <w:sz w:val="24"/>
          <w:szCs w:val="24"/>
        </w:rPr>
        <w:t xml:space="preserve">How do </w:t>
      </w:r>
      <w:r w:rsidR="00463086" w:rsidRPr="00CA357B">
        <w:rPr>
          <w:rFonts w:cstheme="minorHAnsi"/>
          <w:b/>
          <w:bCs/>
          <w:sz w:val="24"/>
          <w:szCs w:val="24"/>
        </w:rPr>
        <w:t>recent biological ……</w:t>
      </w:r>
      <w:r w:rsidRPr="00CA357B">
        <w:rPr>
          <w:rFonts w:cstheme="minorHAnsi"/>
          <w:b/>
          <w:bCs/>
          <w:sz w:val="24"/>
          <w:szCs w:val="24"/>
        </w:rPr>
        <w:t>?</w:t>
      </w:r>
    </w:p>
    <w:p w14:paraId="7A0DBA22" w14:textId="093329CD" w:rsidR="00A238CD" w:rsidRPr="00131B9E" w:rsidRDefault="00A238CD" w:rsidP="00A238CD">
      <w:pPr>
        <w:pStyle w:val="ListParagraph"/>
        <w:rPr>
          <w:rFonts w:cstheme="minorHAnsi"/>
          <w:sz w:val="24"/>
          <w:szCs w:val="24"/>
        </w:rPr>
      </w:pPr>
      <w:r w:rsidRPr="00131B9E">
        <w:rPr>
          <w:rFonts w:cstheme="minorHAnsi"/>
          <w:sz w:val="24"/>
          <w:szCs w:val="24"/>
        </w:rPr>
        <w:t>Some recent biological theories suggest that the body is not merely the medium used to convey meaning, but in fact may have itself been shaped by deeper forces, and that therefore much nonverbal communication can best be understood as the expression of basic biological drives.</w:t>
      </w:r>
    </w:p>
    <w:p w14:paraId="0AD764F5" w14:textId="77777777" w:rsidR="00463086" w:rsidRPr="00131B9E" w:rsidRDefault="00463086" w:rsidP="00A238CD">
      <w:pPr>
        <w:pStyle w:val="ListParagraph"/>
        <w:rPr>
          <w:rFonts w:cstheme="minorHAnsi"/>
          <w:sz w:val="24"/>
          <w:szCs w:val="24"/>
        </w:rPr>
      </w:pPr>
    </w:p>
    <w:p w14:paraId="54705007" w14:textId="589FE579" w:rsidR="00463086" w:rsidRPr="00CA357B" w:rsidRDefault="00A238CD" w:rsidP="00463086">
      <w:pPr>
        <w:pStyle w:val="ListParagraph"/>
        <w:numPr>
          <w:ilvl w:val="0"/>
          <w:numId w:val="1"/>
        </w:numPr>
        <w:rPr>
          <w:rFonts w:cstheme="minorHAnsi"/>
          <w:b/>
          <w:bCs/>
          <w:sz w:val="24"/>
          <w:szCs w:val="24"/>
        </w:rPr>
      </w:pPr>
      <w:r w:rsidRPr="00CA357B">
        <w:rPr>
          <w:rFonts w:cstheme="minorHAnsi"/>
          <w:b/>
          <w:bCs/>
          <w:sz w:val="24"/>
          <w:szCs w:val="24"/>
        </w:rPr>
        <w:t xml:space="preserve">Explain the differences between </w:t>
      </w:r>
      <w:r w:rsidRPr="00CA357B">
        <w:rPr>
          <w:rFonts w:cstheme="minorHAnsi"/>
          <w:b/>
          <w:bCs/>
          <w:sz w:val="24"/>
          <w:szCs w:val="24"/>
        </w:rPr>
        <w:t>direct gaze</w:t>
      </w:r>
      <w:r w:rsidRPr="00CA357B">
        <w:rPr>
          <w:rFonts w:cstheme="minorHAnsi"/>
          <w:b/>
          <w:bCs/>
          <w:sz w:val="24"/>
          <w:szCs w:val="24"/>
        </w:rPr>
        <w:t xml:space="preserve"> and averted gaze in some culture?</w:t>
      </w:r>
    </w:p>
    <w:p w14:paraId="6347A943" w14:textId="64A6EE49" w:rsidR="00A238CD" w:rsidRPr="00131B9E" w:rsidRDefault="00A238CD" w:rsidP="00A238CD">
      <w:pPr>
        <w:pStyle w:val="ListParagraph"/>
        <w:rPr>
          <w:rFonts w:cstheme="minorHAnsi"/>
          <w:sz w:val="24"/>
          <w:szCs w:val="24"/>
        </w:rPr>
      </w:pPr>
      <w:r w:rsidRPr="00131B9E">
        <w:rPr>
          <w:rFonts w:cstheme="minorHAnsi"/>
          <w:sz w:val="24"/>
          <w:szCs w:val="24"/>
        </w:rPr>
        <w:t>Eye contact, or direct gaze, means different things to different people. Euro-American, Saudi Arabian, Korean and Thai people tend to regard a direct gaze as a desirable characteristic indicating openness and honesty. Conversely, an averted gaze can be construed as suggesting dishonesty or shiftiness.</w:t>
      </w:r>
    </w:p>
    <w:p w14:paraId="73105A5B" w14:textId="77777777" w:rsidR="00463086" w:rsidRPr="00131B9E" w:rsidRDefault="00463086" w:rsidP="00A238CD">
      <w:pPr>
        <w:pStyle w:val="ListParagraph"/>
        <w:rPr>
          <w:rFonts w:cstheme="minorHAnsi"/>
          <w:sz w:val="24"/>
          <w:szCs w:val="24"/>
        </w:rPr>
      </w:pPr>
    </w:p>
    <w:p w14:paraId="14521752" w14:textId="3DBCFA4A" w:rsidR="00A238CD" w:rsidRPr="00CA357B" w:rsidRDefault="00A238CD" w:rsidP="00A238CD">
      <w:pPr>
        <w:pStyle w:val="ListParagraph"/>
        <w:numPr>
          <w:ilvl w:val="0"/>
          <w:numId w:val="1"/>
        </w:numPr>
        <w:rPr>
          <w:rFonts w:cstheme="minorHAnsi"/>
          <w:b/>
          <w:bCs/>
          <w:sz w:val="24"/>
          <w:szCs w:val="24"/>
        </w:rPr>
      </w:pPr>
      <w:r w:rsidRPr="00CA357B">
        <w:rPr>
          <w:rFonts w:cstheme="minorHAnsi"/>
          <w:b/>
          <w:bCs/>
          <w:sz w:val="24"/>
          <w:szCs w:val="24"/>
        </w:rPr>
        <w:t xml:space="preserve">How can we be </w:t>
      </w:r>
      <w:proofErr w:type="gramStart"/>
      <w:r w:rsidR="00463086" w:rsidRPr="00CA357B">
        <w:rPr>
          <w:rFonts w:cstheme="minorHAnsi"/>
          <w:b/>
          <w:bCs/>
          <w:sz w:val="24"/>
          <w:szCs w:val="24"/>
        </w:rPr>
        <w:t>become</w:t>
      </w:r>
      <w:r w:rsidRPr="00CA357B">
        <w:rPr>
          <w:rFonts w:cstheme="minorHAnsi"/>
          <w:b/>
          <w:bCs/>
          <w:sz w:val="24"/>
          <w:szCs w:val="24"/>
        </w:rPr>
        <w:t xml:space="preserve"> …..</w:t>
      </w:r>
      <w:proofErr w:type="gramEnd"/>
      <w:r w:rsidR="00463086" w:rsidRPr="00CA357B">
        <w:rPr>
          <w:rFonts w:cstheme="minorHAnsi"/>
          <w:b/>
          <w:bCs/>
          <w:sz w:val="24"/>
          <w:szCs w:val="24"/>
        </w:rPr>
        <w:t xml:space="preserve"> </w:t>
      </w:r>
      <w:r w:rsidRPr="00CA357B">
        <w:rPr>
          <w:rFonts w:cstheme="minorHAnsi"/>
          <w:b/>
          <w:bCs/>
          <w:sz w:val="24"/>
          <w:szCs w:val="24"/>
        </w:rPr>
        <w:t>according to the learning and manipulation problem?</w:t>
      </w:r>
    </w:p>
    <w:p w14:paraId="163208C1" w14:textId="15DACC17" w:rsidR="00A238CD" w:rsidRPr="00131B9E" w:rsidRDefault="00A238CD" w:rsidP="00A238CD">
      <w:pPr>
        <w:pStyle w:val="ListParagraph"/>
        <w:rPr>
          <w:rFonts w:cstheme="minorHAnsi"/>
          <w:sz w:val="24"/>
          <w:szCs w:val="24"/>
        </w:rPr>
      </w:pPr>
      <w:r w:rsidRPr="00131B9E">
        <w:rPr>
          <w:rFonts w:cstheme="minorHAnsi"/>
          <w:sz w:val="24"/>
          <w:szCs w:val="24"/>
        </w:rPr>
        <w:t xml:space="preserve">The more successful we become in identifying subtle aspects of human communication (emotional intelligence, nonverbal communication, negotiation skills, listening skills and </w:t>
      </w:r>
      <w:r w:rsidRPr="00131B9E">
        <w:rPr>
          <w:rFonts w:cstheme="minorHAnsi"/>
          <w:sz w:val="24"/>
          <w:szCs w:val="24"/>
        </w:rPr>
        <w:lastRenderedPageBreak/>
        <w:t>so on), the more likely we are to become better communicators; the same knowledge, however, can also be used for unethical and manipulative ends.</w:t>
      </w:r>
    </w:p>
    <w:p w14:paraId="05D454B8" w14:textId="77777777" w:rsidR="00463086" w:rsidRPr="00131B9E" w:rsidRDefault="00463086" w:rsidP="00A238CD">
      <w:pPr>
        <w:pStyle w:val="ListParagraph"/>
        <w:rPr>
          <w:rFonts w:cstheme="minorHAnsi"/>
          <w:sz w:val="24"/>
          <w:szCs w:val="24"/>
        </w:rPr>
      </w:pPr>
    </w:p>
    <w:p w14:paraId="073D48B9" w14:textId="5CDE5283" w:rsidR="00A238CD" w:rsidRPr="00CA357B" w:rsidRDefault="000309D4" w:rsidP="000309D4">
      <w:pPr>
        <w:pStyle w:val="ListParagraph"/>
        <w:numPr>
          <w:ilvl w:val="0"/>
          <w:numId w:val="1"/>
        </w:numPr>
        <w:rPr>
          <w:rFonts w:cstheme="minorHAnsi"/>
          <w:b/>
          <w:bCs/>
          <w:sz w:val="24"/>
          <w:szCs w:val="24"/>
        </w:rPr>
      </w:pPr>
      <w:r w:rsidRPr="00CA357B">
        <w:rPr>
          <w:rFonts w:cstheme="minorHAnsi"/>
          <w:b/>
          <w:bCs/>
          <w:sz w:val="24"/>
          <w:szCs w:val="24"/>
        </w:rPr>
        <w:t>Passive</w:t>
      </w:r>
      <w:r w:rsidR="006E6C8D" w:rsidRPr="00CA357B">
        <w:rPr>
          <w:rFonts w:cstheme="minorHAnsi"/>
          <w:b/>
          <w:bCs/>
          <w:sz w:val="24"/>
          <w:szCs w:val="24"/>
        </w:rPr>
        <w:t xml:space="preserve"> notation</w:t>
      </w:r>
    </w:p>
    <w:p w14:paraId="7F3B2F81" w14:textId="32B39A50" w:rsidR="006E6C8D" w:rsidRPr="00131B9E" w:rsidRDefault="006E6C8D" w:rsidP="006E6C8D">
      <w:pPr>
        <w:pStyle w:val="ListParagraph"/>
        <w:numPr>
          <w:ilvl w:val="1"/>
          <w:numId w:val="7"/>
        </w:numPr>
        <w:rPr>
          <w:rFonts w:cstheme="minorHAnsi"/>
          <w:sz w:val="24"/>
          <w:szCs w:val="24"/>
        </w:rPr>
      </w:pPr>
      <w:r w:rsidRPr="00131B9E">
        <w:rPr>
          <w:rFonts w:cstheme="minorHAnsi"/>
          <w:sz w:val="24"/>
          <w:szCs w:val="24"/>
        </w:rPr>
        <w:t xml:space="preserve">He that cannot ask, cannot live. </w:t>
      </w:r>
      <w:r w:rsidRPr="00131B9E">
        <w:rPr>
          <w:rFonts w:cstheme="minorHAnsi"/>
          <w:sz w:val="24"/>
          <w:szCs w:val="24"/>
        </w:rPr>
        <w:t>(</w:t>
      </w:r>
      <w:r w:rsidRPr="00131B9E">
        <w:rPr>
          <w:rFonts w:cstheme="minorHAnsi"/>
          <w:sz w:val="24"/>
          <w:szCs w:val="24"/>
        </w:rPr>
        <w:t>English proverb</w:t>
      </w:r>
      <w:r w:rsidRPr="00131B9E">
        <w:rPr>
          <w:rFonts w:cstheme="minorHAnsi"/>
          <w:sz w:val="24"/>
          <w:szCs w:val="24"/>
        </w:rPr>
        <w:t>)</w:t>
      </w:r>
    </w:p>
    <w:p w14:paraId="69FBECE7" w14:textId="52DAB712" w:rsidR="006E6C8D" w:rsidRPr="00131B9E" w:rsidRDefault="006E6C8D" w:rsidP="006E6C8D">
      <w:pPr>
        <w:pStyle w:val="ListParagraph"/>
        <w:numPr>
          <w:ilvl w:val="1"/>
          <w:numId w:val="7"/>
        </w:numPr>
        <w:rPr>
          <w:rFonts w:cstheme="minorHAnsi"/>
          <w:sz w:val="24"/>
          <w:szCs w:val="24"/>
        </w:rPr>
      </w:pPr>
      <w:r w:rsidRPr="00131B9E">
        <w:rPr>
          <w:rFonts w:cstheme="minorHAnsi"/>
          <w:sz w:val="24"/>
          <w:szCs w:val="24"/>
        </w:rPr>
        <w:t xml:space="preserve">Turn the other cheek too often and you get a razor through it. </w:t>
      </w:r>
      <w:r w:rsidRPr="00131B9E">
        <w:rPr>
          <w:rFonts w:cstheme="minorHAnsi"/>
          <w:sz w:val="24"/>
          <w:szCs w:val="24"/>
        </w:rPr>
        <w:t xml:space="preserve"> (</w:t>
      </w:r>
      <w:r w:rsidRPr="00131B9E">
        <w:rPr>
          <w:rFonts w:cstheme="minorHAnsi"/>
          <w:sz w:val="24"/>
          <w:szCs w:val="24"/>
        </w:rPr>
        <w:t xml:space="preserve">Johnny Rotten (John </w:t>
      </w:r>
      <w:proofErr w:type="spellStart"/>
      <w:r w:rsidRPr="00131B9E">
        <w:rPr>
          <w:rFonts w:cstheme="minorHAnsi"/>
          <w:sz w:val="24"/>
          <w:szCs w:val="24"/>
        </w:rPr>
        <w:t>Lydon</w:t>
      </w:r>
      <w:proofErr w:type="spellEnd"/>
      <w:r w:rsidRPr="00131B9E">
        <w:rPr>
          <w:rFonts w:cstheme="minorHAnsi"/>
          <w:sz w:val="24"/>
          <w:szCs w:val="24"/>
        </w:rPr>
        <w:t>)</w:t>
      </w:r>
      <w:r w:rsidRPr="00131B9E">
        <w:rPr>
          <w:rFonts w:cstheme="minorHAnsi"/>
          <w:sz w:val="24"/>
          <w:szCs w:val="24"/>
        </w:rPr>
        <w:t>)</w:t>
      </w:r>
    </w:p>
    <w:p w14:paraId="54AF0ADF" w14:textId="2450F1B2" w:rsidR="006E6C8D" w:rsidRPr="00131B9E" w:rsidRDefault="006E6C8D" w:rsidP="006E6C8D">
      <w:pPr>
        <w:pStyle w:val="ListParagraph"/>
        <w:numPr>
          <w:ilvl w:val="1"/>
          <w:numId w:val="7"/>
        </w:numPr>
        <w:rPr>
          <w:rFonts w:cstheme="minorHAnsi"/>
          <w:sz w:val="24"/>
          <w:szCs w:val="24"/>
        </w:rPr>
      </w:pPr>
      <w:r w:rsidRPr="00131B9E">
        <w:rPr>
          <w:rFonts w:cstheme="minorHAnsi"/>
          <w:sz w:val="24"/>
          <w:szCs w:val="24"/>
        </w:rPr>
        <w:t xml:space="preserve">Hatred is the coward’s revenge for being intimidated. </w:t>
      </w:r>
      <w:r w:rsidRPr="00131B9E">
        <w:rPr>
          <w:rFonts w:cstheme="minorHAnsi"/>
          <w:sz w:val="24"/>
          <w:szCs w:val="24"/>
        </w:rPr>
        <w:t xml:space="preserve"> </w:t>
      </w:r>
      <w:r w:rsidRPr="00131B9E">
        <w:rPr>
          <w:rFonts w:cstheme="minorHAnsi"/>
          <w:sz w:val="24"/>
          <w:szCs w:val="24"/>
        </w:rPr>
        <w:t>(George Bernard Shaw)</w:t>
      </w:r>
    </w:p>
    <w:p w14:paraId="581058C2" w14:textId="00472BF4" w:rsidR="006E6C8D" w:rsidRPr="00131B9E" w:rsidRDefault="006E6C8D" w:rsidP="006E6C8D">
      <w:pPr>
        <w:pStyle w:val="ListParagraph"/>
        <w:numPr>
          <w:ilvl w:val="1"/>
          <w:numId w:val="7"/>
        </w:numPr>
        <w:rPr>
          <w:rFonts w:cstheme="minorHAnsi"/>
          <w:sz w:val="24"/>
          <w:szCs w:val="24"/>
        </w:rPr>
      </w:pPr>
      <w:r w:rsidRPr="00131B9E">
        <w:rPr>
          <w:rFonts w:cstheme="minorHAnsi"/>
          <w:sz w:val="24"/>
          <w:szCs w:val="24"/>
        </w:rPr>
        <w:t xml:space="preserve">Strong men can always afford to be gentle. Only the weak are intent on giving as good as they get. </w:t>
      </w:r>
      <w:r w:rsidRPr="00131B9E">
        <w:rPr>
          <w:rFonts w:cstheme="minorHAnsi"/>
          <w:sz w:val="24"/>
          <w:szCs w:val="24"/>
        </w:rPr>
        <w:t xml:space="preserve"> (</w:t>
      </w:r>
      <w:r w:rsidRPr="00131B9E">
        <w:rPr>
          <w:rFonts w:cstheme="minorHAnsi"/>
          <w:sz w:val="24"/>
          <w:szCs w:val="24"/>
        </w:rPr>
        <w:t>Elbert Hubbard</w:t>
      </w:r>
      <w:r w:rsidRPr="00131B9E">
        <w:rPr>
          <w:rFonts w:cstheme="minorHAnsi"/>
          <w:sz w:val="24"/>
          <w:szCs w:val="24"/>
        </w:rPr>
        <w:t>)</w:t>
      </w:r>
    </w:p>
    <w:p w14:paraId="20F44700" w14:textId="24B90E06" w:rsidR="006E6C8D" w:rsidRPr="00131B9E" w:rsidRDefault="006E6C8D" w:rsidP="000309D4">
      <w:pPr>
        <w:pStyle w:val="ListParagraph"/>
        <w:numPr>
          <w:ilvl w:val="0"/>
          <w:numId w:val="1"/>
        </w:numPr>
        <w:rPr>
          <w:rFonts w:cstheme="minorHAnsi"/>
          <w:sz w:val="24"/>
          <w:szCs w:val="24"/>
        </w:rPr>
      </w:pPr>
      <w:r w:rsidRPr="00131B9E">
        <w:rPr>
          <w:rFonts w:cstheme="minorHAnsi"/>
          <w:sz w:val="24"/>
          <w:szCs w:val="24"/>
        </w:rPr>
        <w:t xml:space="preserve"> </w:t>
      </w:r>
    </w:p>
    <w:tbl>
      <w:tblPr>
        <w:tblStyle w:val="TableGrid"/>
        <w:tblW w:w="0" w:type="auto"/>
        <w:tblInd w:w="720" w:type="dxa"/>
        <w:tblLook w:val="04A0" w:firstRow="1" w:lastRow="0" w:firstColumn="1" w:lastColumn="0" w:noHBand="0" w:noVBand="1"/>
      </w:tblPr>
      <w:tblGrid>
        <w:gridCol w:w="2870"/>
        <w:gridCol w:w="2827"/>
        <w:gridCol w:w="2933"/>
      </w:tblGrid>
      <w:tr w:rsidR="006E6C8D" w:rsidRPr="00131B9E" w14:paraId="65778F93" w14:textId="77777777" w:rsidTr="006E6C8D">
        <w:tc>
          <w:tcPr>
            <w:tcW w:w="3116" w:type="dxa"/>
            <w:tcBorders>
              <w:right w:val="nil"/>
            </w:tcBorders>
          </w:tcPr>
          <w:p w14:paraId="768C5746" w14:textId="77777777" w:rsidR="006E6C8D" w:rsidRPr="00131B9E" w:rsidRDefault="006E6C8D" w:rsidP="006E6C8D">
            <w:pPr>
              <w:pStyle w:val="ListParagraph"/>
              <w:ind w:left="0"/>
              <w:rPr>
                <w:rFonts w:cstheme="minorHAnsi"/>
                <w:sz w:val="24"/>
                <w:szCs w:val="24"/>
              </w:rPr>
            </w:pPr>
          </w:p>
        </w:tc>
        <w:tc>
          <w:tcPr>
            <w:tcW w:w="3117" w:type="dxa"/>
            <w:tcBorders>
              <w:left w:val="nil"/>
              <w:right w:val="nil"/>
            </w:tcBorders>
          </w:tcPr>
          <w:p w14:paraId="00FD0887" w14:textId="14ECB2B9" w:rsidR="006E6C8D" w:rsidRPr="00131B9E" w:rsidRDefault="006E6C8D" w:rsidP="006E6C8D">
            <w:pPr>
              <w:pStyle w:val="ListParagraph"/>
              <w:ind w:left="0"/>
              <w:rPr>
                <w:rFonts w:cstheme="minorHAnsi"/>
                <w:sz w:val="24"/>
                <w:szCs w:val="24"/>
              </w:rPr>
            </w:pPr>
            <w:r w:rsidRPr="00131B9E">
              <w:rPr>
                <w:rFonts w:cstheme="minorHAnsi"/>
                <w:sz w:val="24"/>
                <w:szCs w:val="24"/>
              </w:rPr>
              <w:t>Task roles</w:t>
            </w:r>
          </w:p>
        </w:tc>
        <w:tc>
          <w:tcPr>
            <w:tcW w:w="3117" w:type="dxa"/>
            <w:tcBorders>
              <w:left w:val="nil"/>
            </w:tcBorders>
          </w:tcPr>
          <w:p w14:paraId="063CCC55" w14:textId="77777777" w:rsidR="006E6C8D" w:rsidRPr="00131B9E" w:rsidRDefault="006E6C8D" w:rsidP="006E6C8D">
            <w:pPr>
              <w:pStyle w:val="ListParagraph"/>
              <w:ind w:left="0"/>
              <w:rPr>
                <w:rFonts w:cstheme="minorHAnsi"/>
                <w:sz w:val="24"/>
                <w:szCs w:val="24"/>
              </w:rPr>
            </w:pPr>
          </w:p>
        </w:tc>
      </w:tr>
      <w:tr w:rsidR="006E6C8D" w:rsidRPr="00131B9E" w14:paraId="62CE020F" w14:textId="77777777" w:rsidTr="006E6C8D">
        <w:tc>
          <w:tcPr>
            <w:tcW w:w="3116" w:type="dxa"/>
          </w:tcPr>
          <w:p w14:paraId="36CBF6AB" w14:textId="13ADC255" w:rsidR="006E6C8D" w:rsidRPr="00131B9E" w:rsidRDefault="006E6C8D" w:rsidP="006E6C8D">
            <w:pPr>
              <w:pStyle w:val="ListParagraph"/>
              <w:ind w:left="0"/>
              <w:rPr>
                <w:rFonts w:cstheme="minorHAnsi"/>
                <w:sz w:val="24"/>
                <w:szCs w:val="24"/>
              </w:rPr>
            </w:pPr>
            <w:r w:rsidRPr="00131B9E">
              <w:rPr>
                <w:rFonts w:cstheme="minorHAnsi"/>
                <w:sz w:val="24"/>
                <w:szCs w:val="24"/>
              </w:rPr>
              <w:t>Role</w:t>
            </w:r>
          </w:p>
        </w:tc>
        <w:tc>
          <w:tcPr>
            <w:tcW w:w="3117" w:type="dxa"/>
          </w:tcPr>
          <w:p w14:paraId="49C2C6CD" w14:textId="06AA8CB5" w:rsidR="006E6C8D" w:rsidRPr="00131B9E" w:rsidRDefault="006E6C8D" w:rsidP="006E6C8D">
            <w:pPr>
              <w:pStyle w:val="ListParagraph"/>
              <w:ind w:left="0"/>
              <w:rPr>
                <w:rFonts w:cstheme="minorHAnsi"/>
                <w:sz w:val="24"/>
                <w:szCs w:val="24"/>
              </w:rPr>
            </w:pPr>
            <w:r w:rsidRPr="00131B9E">
              <w:rPr>
                <w:rFonts w:cstheme="minorHAnsi"/>
                <w:sz w:val="24"/>
                <w:szCs w:val="24"/>
              </w:rPr>
              <w:t xml:space="preserve">Verbal </w:t>
            </w:r>
            <w:proofErr w:type="spellStart"/>
            <w:r w:rsidRPr="00131B9E">
              <w:rPr>
                <w:rFonts w:cstheme="minorHAnsi"/>
                <w:sz w:val="24"/>
                <w:szCs w:val="24"/>
              </w:rPr>
              <w:t>behaviour</w:t>
            </w:r>
            <w:proofErr w:type="spellEnd"/>
          </w:p>
        </w:tc>
        <w:tc>
          <w:tcPr>
            <w:tcW w:w="3117" w:type="dxa"/>
          </w:tcPr>
          <w:p w14:paraId="505187A7" w14:textId="491C25E6" w:rsidR="006E6C8D" w:rsidRPr="00131B9E" w:rsidRDefault="006E6C8D" w:rsidP="006E6C8D">
            <w:pPr>
              <w:pStyle w:val="ListParagraph"/>
              <w:ind w:left="0"/>
              <w:rPr>
                <w:rFonts w:cstheme="minorHAnsi"/>
                <w:sz w:val="24"/>
                <w:szCs w:val="24"/>
              </w:rPr>
            </w:pPr>
            <w:proofErr w:type="spellStart"/>
            <w:r w:rsidRPr="00131B9E">
              <w:rPr>
                <w:rFonts w:cstheme="minorHAnsi"/>
                <w:sz w:val="24"/>
                <w:szCs w:val="24"/>
              </w:rPr>
              <w:t>Nonnverbal</w:t>
            </w:r>
            <w:proofErr w:type="spellEnd"/>
            <w:r w:rsidRPr="00131B9E">
              <w:rPr>
                <w:rFonts w:cstheme="minorHAnsi"/>
                <w:sz w:val="24"/>
                <w:szCs w:val="24"/>
              </w:rPr>
              <w:t xml:space="preserve"> </w:t>
            </w:r>
            <w:proofErr w:type="spellStart"/>
            <w:r w:rsidRPr="00131B9E">
              <w:rPr>
                <w:rFonts w:cstheme="minorHAnsi"/>
                <w:sz w:val="24"/>
                <w:szCs w:val="24"/>
              </w:rPr>
              <w:t>behaviour</w:t>
            </w:r>
            <w:proofErr w:type="spellEnd"/>
          </w:p>
        </w:tc>
      </w:tr>
      <w:tr w:rsidR="006E6C8D" w:rsidRPr="00131B9E" w14:paraId="50901BE6" w14:textId="77777777" w:rsidTr="006E6C8D">
        <w:tc>
          <w:tcPr>
            <w:tcW w:w="3116" w:type="dxa"/>
          </w:tcPr>
          <w:p w14:paraId="1431E4F9" w14:textId="3C726723" w:rsidR="006E6C8D" w:rsidRPr="00131B9E" w:rsidRDefault="006E6C8D" w:rsidP="006E6C8D">
            <w:pPr>
              <w:pStyle w:val="ListParagraph"/>
              <w:ind w:left="0"/>
              <w:rPr>
                <w:rFonts w:cstheme="minorHAnsi"/>
                <w:sz w:val="24"/>
                <w:szCs w:val="24"/>
              </w:rPr>
            </w:pPr>
            <w:r w:rsidRPr="00131B9E">
              <w:rPr>
                <w:rFonts w:cstheme="minorHAnsi"/>
                <w:sz w:val="24"/>
                <w:szCs w:val="24"/>
              </w:rPr>
              <w:t>I</w:t>
            </w:r>
            <w:r w:rsidRPr="00131B9E">
              <w:rPr>
                <w:rFonts w:cstheme="minorHAnsi"/>
                <w:sz w:val="24"/>
                <w:szCs w:val="24"/>
              </w:rPr>
              <w:t>mplementer</w:t>
            </w:r>
          </w:p>
        </w:tc>
        <w:tc>
          <w:tcPr>
            <w:tcW w:w="3117" w:type="dxa"/>
          </w:tcPr>
          <w:p w14:paraId="30437C14" w14:textId="77777777"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 Can do. </w:t>
            </w:r>
          </w:p>
          <w:p w14:paraId="04F2F599" w14:textId="77777777"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 Sure! </w:t>
            </w:r>
          </w:p>
          <w:p w14:paraId="4CF191FA" w14:textId="77777777"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 Okay!</w:t>
            </w:r>
          </w:p>
          <w:p w14:paraId="5929F108" w14:textId="418184BA"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 There are ways and means. </w:t>
            </w:r>
            <w:r w:rsidRPr="00131B9E">
              <w:rPr>
                <w:rFonts w:ascii="Arial" w:hAnsi="Arial" w:cs="Arial"/>
                <w:sz w:val="24"/>
                <w:szCs w:val="24"/>
              </w:rPr>
              <w:t>■</w:t>
            </w:r>
            <w:r w:rsidRPr="00131B9E">
              <w:rPr>
                <w:rFonts w:cstheme="minorHAnsi"/>
                <w:sz w:val="24"/>
                <w:szCs w:val="24"/>
              </w:rPr>
              <w:t xml:space="preserve"> Leave it to me.</w:t>
            </w:r>
          </w:p>
        </w:tc>
        <w:tc>
          <w:tcPr>
            <w:tcW w:w="3117" w:type="dxa"/>
          </w:tcPr>
          <w:p w14:paraId="3116AF6D" w14:textId="77777777"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 Alert</w:t>
            </w:r>
          </w:p>
          <w:p w14:paraId="5D9BD08B" w14:textId="77777777"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Makes notations </w:t>
            </w:r>
          </w:p>
          <w:p w14:paraId="31157820" w14:textId="77777777"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 Looks at watch </w:t>
            </w:r>
          </w:p>
          <w:p w14:paraId="7AFFE9D2" w14:textId="77777777"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Writes in diary </w:t>
            </w:r>
          </w:p>
          <w:p w14:paraId="3910B22C" w14:textId="1FAE40FD" w:rsidR="006E6C8D" w:rsidRPr="00131B9E" w:rsidRDefault="006E6C8D" w:rsidP="006E6C8D">
            <w:pPr>
              <w:pStyle w:val="ListParagraph"/>
              <w:ind w:left="0"/>
              <w:rPr>
                <w:rFonts w:cstheme="minorHAnsi"/>
                <w:sz w:val="24"/>
                <w:szCs w:val="24"/>
              </w:rPr>
            </w:pPr>
            <w:r w:rsidRPr="00131B9E">
              <w:rPr>
                <w:rFonts w:ascii="Arial" w:hAnsi="Arial" w:cs="Arial"/>
                <w:sz w:val="24"/>
                <w:szCs w:val="24"/>
              </w:rPr>
              <w:t>■</w:t>
            </w:r>
            <w:r w:rsidRPr="00131B9E">
              <w:rPr>
                <w:rFonts w:cstheme="minorHAnsi"/>
                <w:sz w:val="24"/>
                <w:szCs w:val="24"/>
              </w:rPr>
              <w:t xml:space="preserve"> Uses calculator/laptop computer</w:t>
            </w:r>
          </w:p>
        </w:tc>
      </w:tr>
    </w:tbl>
    <w:p w14:paraId="6A5BC54F" w14:textId="77777777" w:rsidR="006E6C8D" w:rsidRPr="00131B9E" w:rsidRDefault="006E6C8D" w:rsidP="006E6C8D">
      <w:pPr>
        <w:pStyle w:val="ListParagraph"/>
        <w:rPr>
          <w:rFonts w:cstheme="minorHAnsi"/>
          <w:sz w:val="24"/>
          <w:szCs w:val="24"/>
        </w:rPr>
      </w:pPr>
    </w:p>
    <w:p w14:paraId="3AED4E97" w14:textId="62B816BF" w:rsidR="000309D4" w:rsidRPr="00131B9E" w:rsidRDefault="006433F1" w:rsidP="000309D4">
      <w:pPr>
        <w:pStyle w:val="ListParagraph"/>
        <w:numPr>
          <w:ilvl w:val="0"/>
          <w:numId w:val="1"/>
        </w:numPr>
        <w:rPr>
          <w:rFonts w:cstheme="minorHAnsi"/>
          <w:sz w:val="24"/>
          <w:szCs w:val="24"/>
        </w:rPr>
      </w:pPr>
      <w:r w:rsidRPr="00131B9E">
        <w:rPr>
          <w:rFonts w:cstheme="minorHAnsi"/>
          <w:sz w:val="24"/>
          <w:szCs w:val="24"/>
        </w:rPr>
        <w:t xml:space="preserve"> </w:t>
      </w:r>
    </w:p>
    <w:tbl>
      <w:tblPr>
        <w:tblStyle w:val="TableGrid"/>
        <w:tblW w:w="0" w:type="auto"/>
        <w:tblInd w:w="720" w:type="dxa"/>
        <w:tblLook w:val="04A0" w:firstRow="1" w:lastRow="0" w:firstColumn="1" w:lastColumn="0" w:noHBand="0" w:noVBand="1"/>
      </w:tblPr>
      <w:tblGrid>
        <w:gridCol w:w="4286"/>
        <w:gridCol w:w="4344"/>
      </w:tblGrid>
      <w:tr w:rsidR="006433F1" w:rsidRPr="00131B9E" w14:paraId="4F297934" w14:textId="77777777" w:rsidTr="006433F1">
        <w:tc>
          <w:tcPr>
            <w:tcW w:w="4675" w:type="dxa"/>
          </w:tcPr>
          <w:p w14:paraId="7FFBD3E4" w14:textId="4FDB6898" w:rsidR="006433F1" w:rsidRPr="00131B9E" w:rsidRDefault="006433F1" w:rsidP="006433F1">
            <w:pPr>
              <w:pStyle w:val="ListParagraph"/>
              <w:ind w:left="0"/>
              <w:rPr>
                <w:rFonts w:cstheme="minorHAnsi"/>
                <w:sz w:val="24"/>
                <w:szCs w:val="24"/>
              </w:rPr>
            </w:pPr>
            <w:r w:rsidRPr="00131B9E">
              <w:rPr>
                <w:rFonts w:cstheme="minorHAnsi"/>
                <w:sz w:val="24"/>
                <w:szCs w:val="24"/>
              </w:rPr>
              <w:t>Stage</w:t>
            </w:r>
          </w:p>
        </w:tc>
        <w:tc>
          <w:tcPr>
            <w:tcW w:w="4675" w:type="dxa"/>
          </w:tcPr>
          <w:p w14:paraId="7AFCCBF5" w14:textId="3008F88F" w:rsidR="006433F1" w:rsidRPr="00131B9E" w:rsidRDefault="006433F1" w:rsidP="006433F1">
            <w:pPr>
              <w:pStyle w:val="ListParagraph"/>
              <w:ind w:left="0"/>
              <w:rPr>
                <w:rFonts w:cstheme="minorHAnsi"/>
                <w:sz w:val="24"/>
                <w:szCs w:val="24"/>
              </w:rPr>
            </w:pPr>
            <w:r w:rsidRPr="00131B9E">
              <w:rPr>
                <w:rFonts w:cstheme="minorHAnsi"/>
                <w:sz w:val="24"/>
                <w:szCs w:val="24"/>
              </w:rPr>
              <w:t>Characteristics</w:t>
            </w:r>
          </w:p>
        </w:tc>
      </w:tr>
      <w:tr w:rsidR="006433F1" w:rsidRPr="00131B9E" w14:paraId="2237E4A4" w14:textId="77777777" w:rsidTr="006433F1">
        <w:tc>
          <w:tcPr>
            <w:tcW w:w="4675" w:type="dxa"/>
          </w:tcPr>
          <w:p w14:paraId="051B9BD5" w14:textId="460B46A0" w:rsidR="006433F1" w:rsidRPr="00131B9E" w:rsidRDefault="006433F1" w:rsidP="006433F1">
            <w:pPr>
              <w:pStyle w:val="ListParagraph"/>
              <w:ind w:left="0"/>
              <w:rPr>
                <w:rFonts w:cstheme="minorHAnsi"/>
                <w:sz w:val="24"/>
                <w:szCs w:val="24"/>
              </w:rPr>
            </w:pPr>
            <w:r w:rsidRPr="00131B9E">
              <w:rPr>
                <w:rFonts w:cstheme="minorHAnsi"/>
                <w:sz w:val="24"/>
                <w:szCs w:val="24"/>
              </w:rPr>
              <w:t>Decision</w:t>
            </w:r>
            <w:r w:rsidRPr="00131B9E">
              <w:rPr>
                <w:rFonts w:cstheme="minorHAnsi"/>
                <w:sz w:val="24"/>
                <w:szCs w:val="24"/>
              </w:rPr>
              <w:t>-</w:t>
            </w:r>
            <w:r w:rsidRPr="00131B9E">
              <w:rPr>
                <w:rFonts w:cstheme="minorHAnsi"/>
                <w:sz w:val="24"/>
                <w:szCs w:val="24"/>
              </w:rPr>
              <w:t>making defects</w:t>
            </w:r>
          </w:p>
        </w:tc>
        <w:tc>
          <w:tcPr>
            <w:tcW w:w="4675" w:type="dxa"/>
          </w:tcPr>
          <w:p w14:paraId="54C455FB" w14:textId="77777777" w:rsidR="006433F1" w:rsidRPr="00131B9E" w:rsidRDefault="006433F1" w:rsidP="006433F1">
            <w:pPr>
              <w:pStyle w:val="ListParagraph"/>
              <w:ind w:left="0"/>
              <w:rPr>
                <w:rFonts w:cstheme="minorHAnsi"/>
                <w:sz w:val="24"/>
                <w:szCs w:val="24"/>
              </w:rPr>
            </w:pPr>
            <w:r w:rsidRPr="00131B9E">
              <w:rPr>
                <w:rFonts w:cstheme="minorHAnsi"/>
                <w:sz w:val="24"/>
                <w:szCs w:val="24"/>
              </w:rPr>
              <w:t xml:space="preserve">1. Incomplete survey of alternatives. </w:t>
            </w:r>
          </w:p>
          <w:p w14:paraId="6553B718" w14:textId="77777777" w:rsidR="006433F1" w:rsidRPr="00131B9E" w:rsidRDefault="006433F1" w:rsidP="006433F1">
            <w:pPr>
              <w:pStyle w:val="ListParagraph"/>
              <w:ind w:left="0"/>
              <w:rPr>
                <w:rFonts w:cstheme="minorHAnsi"/>
                <w:sz w:val="24"/>
                <w:szCs w:val="24"/>
              </w:rPr>
            </w:pPr>
            <w:r w:rsidRPr="00131B9E">
              <w:rPr>
                <w:rFonts w:cstheme="minorHAnsi"/>
                <w:sz w:val="24"/>
                <w:szCs w:val="24"/>
              </w:rPr>
              <w:t>2. Incomplete survey of objectives.</w:t>
            </w:r>
          </w:p>
          <w:p w14:paraId="7DAD297F" w14:textId="77777777" w:rsidR="006433F1" w:rsidRPr="00131B9E" w:rsidRDefault="006433F1" w:rsidP="006433F1">
            <w:pPr>
              <w:pStyle w:val="ListParagraph"/>
              <w:ind w:left="0"/>
              <w:rPr>
                <w:rFonts w:cstheme="minorHAnsi"/>
                <w:sz w:val="24"/>
                <w:szCs w:val="24"/>
              </w:rPr>
            </w:pPr>
            <w:r w:rsidRPr="00131B9E">
              <w:rPr>
                <w:rFonts w:cstheme="minorHAnsi"/>
                <w:sz w:val="24"/>
                <w:szCs w:val="24"/>
              </w:rPr>
              <w:t>3</w:t>
            </w:r>
            <w:r w:rsidRPr="00131B9E">
              <w:rPr>
                <w:rFonts w:cstheme="minorHAnsi"/>
                <w:sz w:val="24"/>
                <w:szCs w:val="24"/>
              </w:rPr>
              <w:t xml:space="preserve">. Poor information search. </w:t>
            </w:r>
          </w:p>
          <w:p w14:paraId="0C76D893" w14:textId="77777777" w:rsidR="006433F1" w:rsidRPr="00131B9E" w:rsidRDefault="006433F1" w:rsidP="006433F1">
            <w:pPr>
              <w:pStyle w:val="ListParagraph"/>
              <w:ind w:left="0"/>
              <w:rPr>
                <w:rFonts w:cstheme="minorHAnsi"/>
                <w:sz w:val="24"/>
                <w:szCs w:val="24"/>
              </w:rPr>
            </w:pPr>
            <w:r w:rsidRPr="00131B9E">
              <w:rPr>
                <w:rFonts w:cstheme="minorHAnsi"/>
                <w:sz w:val="24"/>
                <w:szCs w:val="24"/>
              </w:rPr>
              <w:t>4</w:t>
            </w:r>
            <w:r w:rsidRPr="00131B9E">
              <w:rPr>
                <w:rFonts w:cstheme="minorHAnsi"/>
                <w:sz w:val="24"/>
                <w:szCs w:val="24"/>
              </w:rPr>
              <w:t xml:space="preserve">. Selective bias in processing information. </w:t>
            </w:r>
          </w:p>
          <w:p w14:paraId="0F35E8FD" w14:textId="4B5E085C" w:rsidR="006433F1" w:rsidRPr="00131B9E" w:rsidRDefault="006433F1" w:rsidP="006433F1">
            <w:pPr>
              <w:pStyle w:val="ListParagraph"/>
              <w:ind w:left="0"/>
              <w:rPr>
                <w:rFonts w:cstheme="minorHAnsi"/>
                <w:sz w:val="24"/>
                <w:szCs w:val="24"/>
              </w:rPr>
            </w:pPr>
            <w:r w:rsidRPr="00131B9E">
              <w:rPr>
                <w:rFonts w:cstheme="minorHAnsi"/>
                <w:sz w:val="24"/>
                <w:szCs w:val="24"/>
              </w:rPr>
              <w:t>5</w:t>
            </w:r>
            <w:r w:rsidRPr="00131B9E">
              <w:rPr>
                <w:rFonts w:cstheme="minorHAnsi"/>
                <w:sz w:val="24"/>
                <w:szCs w:val="24"/>
              </w:rPr>
              <w:t>. Failure to reappraise alternatives.</w:t>
            </w:r>
          </w:p>
        </w:tc>
      </w:tr>
    </w:tbl>
    <w:p w14:paraId="724032CC" w14:textId="77777777" w:rsidR="00CA357B" w:rsidRPr="00CA357B" w:rsidRDefault="00CA357B" w:rsidP="006433F1">
      <w:pPr>
        <w:pStyle w:val="ListParagraph"/>
        <w:rPr>
          <w:rFonts w:hint="cs"/>
          <w:sz w:val="24"/>
          <w:szCs w:val="24"/>
        </w:rPr>
      </w:pPr>
    </w:p>
    <w:p w14:paraId="1D5B425A" w14:textId="311BE7E9" w:rsidR="000309D4" w:rsidRPr="006E6F81" w:rsidRDefault="000309D4" w:rsidP="000309D4">
      <w:pPr>
        <w:rPr>
          <w:rFonts w:hint="cs"/>
          <w:sz w:val="24"/>
          <w:szCs w:val="24"/>
          <w:cs/>
        </w:rPr>
      </w:pPr>
      <w:r w:rsidRPr="00131B9E">
        <w:rPr>
          <w:rFonts w:cstheme="minorHAnsi"/>
          <w:sz w:val="24"/>
          <w:szCs w:val="24"/>
        </w:rPr>
        <w:t>10 marks</w:t>
      </w:r>
      <w:r w:rsidR="006E6F81">
        <w:rPr>
          <w:rFonts w:cstheme="minorHAnsi"/>
          <w:sz w:val="24"/>
          <w:szCs w:val="24"/>
        </w:rPr>
        <w:t xml:space="preserve"> </w:t>
      </w:r>
      <w:proofErr w:type="gramStart"/>
      <w:r w:rsidR="006E6F81">
        <w:rPr>
          <w:rFonts w:cstheme="minorHAnsi"/>
          <w:sz w:val="24"/>
          <w:szCs w:val="24"/>
        </w:rPr>
        <w:t>( 2</w:t>
      </w:r>
      <w:proofErr w:type="gramEnd"/>
      <w:r w:rsidR="006E6F81">
        <w:rPr>
          <w:rFonts w:hint="cs"/>
          <w:sz w:val="24"/>
          <w:szCs w:val="24"/>
          <w:cs/>
        </w:rPr>
        <w:t>ပုဒ်ဖြေရမယ်)</w:t>
      </w:r>
    </w:p>
    <w:p w14:paraId="28D1D3C8" w14:textId="5E103ADE" w:rsidR="006433F1" w:rsidRPr="00CA357B" w:rsidRDefault="006433F1" w:rsidP="000309D4">
      <w:pPr>
        <w:pStyle w:val="ListParagraph"/>
        <w:numPr>
          <w:ilvl w:val="0"/>
          <w:numId w:val="2"/>
        </w:numPr>
        <w:rPr>
          <w:rFonts w:cstheme="minorHAnsi"/>
          <w:b/>
          <w:bCs/>
          <w:sz w:val="24"/>
          <w:szCs w:val="24"/>
        </w:rPr>
      </w:pPr>
      <w:r w:rsidRPr="00CA357B">
        <w:rPr>
          <w:rFonts w:ascii="Myanmar Text" w:hAnsi="Myanmar Text" w:cs="Myanmar Text" w:hint="cs"/>
          <w:b/>
          <w:bCs/>
          <w:sz w:val="24"/>
          <w:szCs w:val="24"/>
          <w:cs/>
        </w:rPr>
        <w:t>တိုက်ရိုက်</w:t>
      </w:r>
      <w:r w:rsidR="00CA357B">
        <w:rPr>
          <w:rFonts w:ascii="Myanmar Text" w:hAnsi="Myanmar Text" w:cs="Myanmar Text" w:hint="cs"/>
          <w:b/>
          <w:bCs/>
          <w:sz w:val="24"/>
          <w:szCs w:val="24"/>
          <w:cs/>
        </w:rPr>
        <w:t>တစ်မျိုး</w:t>
      </w:r>
      <w:r w:rsidRPr="00CA357B">
        <w:rPr>
          <w:rFonts w:ascii="Myanmar Text" w:hAnsi="Myanmar Text" w:cs="Myanmar Text" w:hint="cs"/>
          <w:b/>
          <w:bCs/>
          <w:sz w:val="24"/>
          <w:szCs w:val="24"/>
          <w:cs/>
        </w:rPr>
        <w:t>မေးမယ်</w:t>
      </w:r>
      <w:r w:rsidRPr="00CA357B">
        <w:rPr>
          <w:rFonts w:cstheme="minorHAnsi"/>
          <w:b/>
          <w:bCs/>
          <w:sz w:val="24"/>
          <w:szCs w:val="24"/>
          <w:cs/>
        </w:rPr>
        <w:t xml:space="preserve"> </w:t>
      </w:r>
      <w:r w:rsidR="00CA357B">
        <w:rPr>
          <w:rFonts w:cs="Myanmar Text" w:hint="cs"/>
          <w:b/>
          <w:bCs/>
          <w:sz w:val="24"/>
          <w:szCs w:val="24"/>
          <w:cs/>
        </w:rPr>
        <w:t xml:space="preserve">/ </w:t>
      </w:r>
      <w:r w:rsidRPr="00CA357B">
        <w:rPr>
          <w:rFonts w:ascii="Myanmar Text" w:hAnsi="Myanmar Text" w:cs="Myanmar Text" w:hint="cs"/>
          <w:b/>
          <w:bCs/>
          <w:sz w:val="24"/>
          <w:szCs w:val="24"/>
          <w:cs/>
        </w:rPr>
        <w:t>သွယ်ဝိုက်</w:t>
      </w:r>
      <w:r w:rsidR="00CA357B">
        <w:rPr>
          <w:rFonts w:ascii="Myanmar Text" w:hAnsi="Myanmar Text" w:cs="Myanmar Text" w:hint="cs"/>
          <w:b/>
          <w:bCs/>
          <w:sz w:val="24"/>
          <w:szCs w:val="24"/>
          <w:cs/>
        </w:rPr>
        <w:t>တစ်မျိုး</w:t>
      </w:r>
      <w:r w:rsidRPr="00CA357B">
        <w:rPr>
          <w:rFonts w:ascii="Myanmar Text" w:hAnsi="Myanmar Text" w:cs="Myanmar Text" w:hint="cs"/>
          <w:b/>
          <w:bCs/>
          <w:sz w:val="24"/>
          <w:szCs w:val="24"/>
          <w:cs/>
        </w:rPr>
        <w:t>မေးမယ်</w:t>
      </w:r>
    </w:p>
    <w:tbl>
      <w:tblPr>
        <w:tblStyle w:val="TableGrid"/>
        <w:tblW w:w="0" w:type="auto"/>
        <w:tblLook w:val="04A0" w:firstRow="1" w:lastRow="0" w:firstColumn="1" w:lastColumn="0" w:noHBand="0" w:noVBand="1"/>
      </w:tblPr>
      <w:tblGrid>
        <w:gridCol w:w="4675"/>
        <w:gridCol w:w="4675"/>
      </w:tblGrid>
      <w:tr w:rsidR="006433F1" w:rsidRPr="00131B9E" w14:paraId="6E408C67" w14:textId="77777777" w:rsidTr="006433F1">
        <w:tc>
          <w:tcPr>
            <w:tcW w:w="4675" w:type="dxa"/>
          </w:tcPr>
          <w:p w14:paraId="64DEF16E" w14:textId="1D40E924" w:rsidR="006433F1" w:rsidRPr="00131B9E" w:rsidRDefault="006433F1" w:rsidP="006433F1">
            <w:pPr>
              <w:rPr>
                <w:rFonts w:cstheme="minorHAnsi"/>
                <w:sz w:val="24"/>
                <w:szCs w:val="24"/>
              </w:rPr>
            </w:pPr>
            <w:r w:rsidRPr="00131B9E">
              <w:rPr>
                <w:rFonts w:cstheme="minorHAnsi"/>
                <w:sz w:val="24"/>
                <w:szCs w:val="24"/>
              </w:rPr>
              <w:t>Stage</w:t>
            </w:r>
          </w:p>
        </w:tc>
        <w:tc>
          <w:tcPr>
            <w:tcW w:w="4675" w:type="dxa"/>
          </w:tcPr>
          <w:p w14:paraId="57E10318" w14:textId="469D9DBF" w:rsidR="006433F1" w:rsidRPr="00131B9E" w:rsidRDefault="006433F1" w:rsidP="006433F1">
            <w:pPr>
              <w:rPr>
                <w:rFonts w:cstheme="minorHAnsi"/>
                <w:sz w:val="24"/>
                <w:szCs w:val="24"/>
              </w:rPr>
            </w:pPr>
            <w:r w:rsidRPr="00131B9E">
              <w:rPr>
                <w:rFonts w:cstheme="minorHAnsi"/>
                <w:sz w:val="24"/>
                <w:szCs w:val="24"/>
              </w:rPr>
              <w:t>Characteristics</w:t>
            </w:r>
          </w:p>
        </w:tc>
      </w:tr>
      <w:tr w:rsidR="006433F1" w:rsidRPr="00131B9E" w14:paraId="7B188B18" w14:textId="77777777" w:rsidTr="006433F1">
        <w:tc>
          <w:tcPr>
            <w:tcW w:w="4675" w:type="dxa"/>
          </w:tcPr>
          <w:p w14:paraId="3D573FB5" w14:textId="71C1E6BC" w:rsidR="006433F1" w:rsidRPr="00131B9E" w:rsidRDefault="006433F1" w:rsidP="006433F1">
            <w:pPr>
              <w:rPr>
                <w:rFonts w:cstheme="minorHAnsi"/>
                <w:sz w:val="24"/>
                <w:szCs w:val="24"/>
              </w:rPr>
            </w:pPr>
            <w:r w:rsidRPr="00131B9E">
              <w:rPr>
                <w:rFonts w:cstheme="minorHAnsi"/>
                <w:sz w:val="24"/>
                <w:szCs w:val="24"/>
              </w:rPr>
              <w:t>Concurrence seeking</w:t>
            </w:r>
          </w:p>
        </w:tc>
        <w:tc>
          <w:tcPr>
            <w:tcW w:w="4675" w:type="dxa"/>
          </w:tcPr>
          <w:p w14:paraId="5733D8FF" w14:textId="08B2095A" w:rsidR="006433F1" w:rsidRPr="00131B9E" w:rsidRDefault="006433F1" w:rsidP="006433F1">
            <w:pPr>
              <w:rPr>
                <w:rFonts w:cstheme="minorHAnsi"/>
                <w:sz w:val="24"/>
                <w:szCs w:val="24"/>
              </w:rPr>
            </w:pPr>
            <w:r w:rsidRPr="00131B9E">
              <w:rPr>
                <w:rFonts w:cstheme="minorHAnsi"/>
                <w:sz w:val="24"/>
                <w:szCs w:val="24"/>
              </w:rPr>
              <w:t>Group members openly agree with the perceived group position even if a group member privately disagrees — there is a need to be seen to ‘be a team player’, or not to ‘rock the boat’ or cause disruption.</w:t>
            </w:r>
          </w:p>
        </w:tc>
      </w:tr>
      <w:tr w:rsidR="006433F1" w:rsidRPr="00131B9E" w14:paraId="10470D07" w14:textId="77777777" w:rsidTr="006433F1">
        <w:tc>
          <w:tcPr>
            <w:tcW w:w="4675" w:type="dxa"/>
          </w:tcPr>
          <w:p w14:paraId="779D1D76" w14:textId="73BD2489" w:rsidR="006433F1" w:rsidRPr="00131B9E" w:rsidRDefault="006433F1" w:rsidP="006433F1">
            <w:pPr>
              <w:rPr>
                <w:rFonts w:cstheme="minorHAnsi"/>
                <w:sz w:val="24"/>
                <w:szCs w:val="24"/>
              </w:rPr>
            </w:pPr>
            <w:r w:rsidRPr="00131B9E">
              <w:rPr>
                <w:rFonts w:cstheme="minorHAnsi"/>
                <w:sz w:val="24"/>
                <w:szCs w:val="24"/>
              </w:rPr>
              <w:t>Poor decision outcomes</w:t>
            </w:r>
          </w:p>
        </w:tc>
        <w:tc>
          <w:tcPr>
            <w:tcW w:w="4675" w:type="dxa"/>
          </w:tcPr>
          <w:p w14:paraId="24F98439" w14:textId="77777777" w:rsidR="006433F1" w:rsidRPr="00131B9E" w:rsidRDefault="006433F1" w:rsidP="006433F1">
            <w:pPr>
              <w:rPr>
                <w:rFonts w:cstheme="minorHAnsi"/>
                <w:sz w:val="24"/>
                <w:szCs w:val="24"/>
              </w:rPr>
            </w:pPr>
            <w:r w:rsidRPr="00131B9E">
              <w:rPr>
                <w:rFonts w:cstheme="minorHAnsi"/>
                <w:sz w:val="24"/>
                <w:szCs w:val="24"/>
              </w:rPr>
              <w:t xml:space="preserve">Groupthink occurs. </w:t>
            </w:r>
          </w:p>
          <w:p w14:paraId="618040E9" w14:textId="1300E90E" w:rsidR="006433F1" w:rsidRPr="00131B9E" w:rsidRDefault="006433F1" w:rsidP="006433F1">
            <w:pPr>
              <w:rPr>
                <w:rFonts w:cstheme="minorHAnsi"/>
                <w:sz w:val="24"/>
                <w:szCs w:val="24"/>
              </w:rPr>
            </w:pPr>
            <w:r w:rsidRPr="00131B9E">
              <w:rPr>
                <w:rFonts w:cstheme="minorHAnsi"/>
                <w:sz w:val="24"/>
                <w:szCs w:val="24"/>
              </w:rPr>
              <w:lastRenderedPageBreak/>
              <w:t>Almost certainly, a bad decision will be made when all previous factors are present. Sometimes groups in the grip of groupthink will still make a decision, especially when a leader advocates a good decision, but this is infrequent.</w:t>
            </w:r>
          </w:p>
        </w:tc>
      </w:tr>
    </w:tbl>
    <w:p w14:paraId="0015141C" w14:textId="236BD4D1" w:rsidR="006433F1" w:rsidRPr="00131B9E" w:rsidRDefault="00CA357B" w:rsidP="006433F1">
      <w:pPr>
        <w:rPr>
          <w:rFonts w:cstheme="minorHAnsi"/>
          <w:sz w:val="24"/>
          <w:szCs w:val="24"/>
        </w:rPr>
      </w:pPr>
      <w:r>
        <w:rPr>
          <w:rFonts w:cstheme="minorHAnsi"/>
          <w:sz w:val="24"/>
          <w:szCs w:val="24"/>
        </w:rPr>
        <w:lastRenderedPageBreak/>
        <w:t xml:space="preserve">Figure. </w:t>
      </w:r>
      <w:r w:rsidR="00706818" w:rsidRPr="00131B9E">
        <w:rPr>
          <w:rFonts w:cstheme="minorHAnsi"/>
          <w:sz w:val="24"/>
          <w:szCs w:val="24"/>
        </w:rPr>
        <w:t>Stages in the groupthink process</w:t>
      </w:r>
    </w:p>
    <w:p w14:paraId="31E1DE05" w14:textId="7E0D441A" w:rsidR="006433F1" w:rsidRPr="00CA357B" w:rsidRDefault="000309D4" w:rsidP="000309D4">
      <w:pPr>
        <w:pStyle w:val="ListParagraph"/>
        <w:numPr>
          <w:ilvl w:val="0"/>
          <w:numId w:val="2"/>
        </w:numPr>
        <w:rPr>
          <w:rFonts w:cstheme="minorHAnsi"/>
          <w:b/>
          <w:bCs/>
          <w:sz w:val="24"/>
          <w:szCs w:val="24"/>
        </w:rPr>
      </w:pPr>
      <w:r w:rsidRPr="00CA357B">
        <w:rPr>
          <w:rFonts w:cstheme="minorHAnsi"/>
          <w:b/>
          <w:bCs/>
          <w:sz w:val="24"/>
          <w:szCs w:val="24"/>
        </w:rPr>
        <w:t xml:space="preserve">What </w:t>
      </w:r>
      <w:proofErr w:type="gramStart"/>
      <w:r w:rsidRPr="00CA357B">
        <w:rPr>
          <w:rFonts w:cstheme="minorHAnsi"/>
          <w:b/>
          <w:bCs/>
          <w:sz w:val="24"/>
          <w:szCs w:val="24"/>
        </w:rPr>
        <w:t>are</w:t>
      </w:r>
      <w:proofErr w:type="gramEnd"/>
      <w:r w:rsidRPr="00CA357B">
        <w:rPr>
          <w:rFonts w:cstheme="minorHAnsi"/>
          <w:b/>
          <w:bCs/>
          <w:sz w:val="24"/>
          <w:szCs w:val="24"/>
        </w:rPr>
        <w:t xml:space="preserve"> the task role of </w:t>
      </w:r>
      <w:r w:rsidRPr="003208CF">
        <w:rPr>
          <w:rFonts w:cstheme="minorHAnsi"/>
          <w:b/>
          <w:bCs/>
          <w:sz w:val="24"/>
          <w:szCs w:val="24"/>
        </w:rPr>
        <w:t>implementer</w:t>
      </w:r>
      <w:r w:rsidRPr="00CA357B">
        <w:rPr>
          <w:rFonts w:cstheme="minorHAnsi"/>
          <w:b/>
          <w:bCs/>
          <w:sz w:val="24"/>
          <w:szCs w:val="24"/>
        </w:rPr>
        <w:t xml:space="preserve">? / </w:t>
      </w:r>
      <w:r w:rsidRPr="00CA357B">
        <w:rPr>
          <w:rFonts w:ascii="Myanmar Text" w:hAnsi="Myanmar Text" w:cs="Myanmar Text" w:hint="cs"/>
          <w:b/>
          <w:bCs/>
          <w:sz w:val="24"/>
          <w:szCs w:val="24"/>
          <w:cs/>
        </w:rPr>
        <w:t>နောက်တစ်မျိုးကြိုက်တာရေးလို့မေးမယ်</w:t>
      </w:r>
    </w:p>
    <w:p w14:paraId="5DFA88DD" w14:textId="4349F7A5" w:rsidR="006433F1" w:rsidRPr="00131B9E" w:rsidRDefault="00B40934" w:rsidP="006433F1">
      <w:pPr>
        <w:rPr>
          <w:rFonts w:cstheme="minorHAnsi"/>
          <w:sz w:val="24"/>
          <w:szCs w:val="24"/>
        </w:rPr>
      </w:pPr>
      <w:r w:rsidRPr="00131B9E">
        <w:rPr>
          <w:rFonts w:cstheme="minorHAnsi"/>
          <w:sz w:val="24"/>
          <w:szCs w:val="24"/>
        </w:rPr>
        <w:t>Analysis of roles played in groups</w:t>
      </w:r>
    </w:p>
    <w:tbl>
      <w:tblPr>
        <w:tblStyle w:val="TableGrid"/>
        <w:tblW w:w="0" w:type="auto"/>
        <w:tblLook w:val="04A0" w:firstRow="1" w:lastRow="0" w:firstColumn="1" w:lastColumn="0" w:noHBand="0" w:noVBand="1"/>
      </w:tblPr>
      <w:tblGrid>
        <w:gridCol w:w="2337"/>
        <w:gridCol w:w="2337"/>
        <w:gridCol w:w="2338"/>
        <w:gridCol w:w="2338"/>
      </w:tblGrid>
      <w:tr w:rsidR="00B40934" w:rsidRPr="00131B9E" w14:paraId="3FDD3397" w14:textId="77777777" w:rsidTr="00B40934">
        <w:tc>
          <w:tcPr>
            <w:tcW w:w="2337" w:type="dxa"/>
            <w:tcBorders>
              <w:right w:val="nil"/>
            </w:tcBorders>
          </w:tcPr>
          <w:p w14:paraId="7B240956" w14:textId="77777777" w:rsidR="00B40934" w:rsidRPr="00131B9E" w:rsidRDefault="00B40934" w:rsidP="006433F1">
            <w:pPr>
              <w:rPr>
                <w:rFonts w:cstheme="minorHAnsi"/>
                <w:sz w:val="24"/>
                <w:szCs w:val="24"/>
              </w:rPr>
            </w:pPr>
          </w:p>
        </w:tc>
        <w:tc>
          <w:tcPr>
            <w:tcW w:w="2337" w:type="dxa"/>
            <w:tcBorders>
              <w:left w:val="nil"/>
              <w:right w:val="nil"/>
            </w:tcBorders>
          </w:tcPr>
          <w:p w14:paraId="30872FCA" w14:textId="77777777" w:rsidR="00B40934" w:rsidRPr="00131B9E" w:rsidRDefault="00B40934" w:rsidP="006433F1">
            <w:pPr>
              <w:rPr>
                <w:rFonts w:cstheme="minorHAnsi"/>
                <w:sz w:val="24"/>
                <w:szCs w:val="24"/>
              </w:rPr>
            </w:pPr>
          </w:p>
        </w:tc>
        <w:tc>
          <w:tcPr>
            <w:tcW w:w="2338" w:type="dxa"/>
            <w:tcBorders>
              <w:left w:val="nil"/>
              <w:right w:val="nil"/>
            </w:tcBorders>
          </w:tcPr>
          <w:p w14:paraId="4D41227D" w14:textId="71400F73" w:rsidR="00B40934" w:rsidRPr="00131B9E" w:rsidRDefault="00B40934" w:rsidP="006433F1">
            <w:pPr>
              <w:rPr>
                <w:rFonts w:cstheme="minorHAnsi"/>
                <w:sz w:val="24"/>
                <w:szCs w:val="24"/>
              </w:rPr>
            </w:pPr>
            <w:r w:rsidRPr="00131B9E">
              <w:rPr>
                <w:rFonts w:cstheme="minorHAnsi"/>
                <w:sz w:val="24"/>
                <w:szCs w:val="24"/>
              </w:rPr>
              <w:t>Task roles</w:t>
            </w:r>
          </w:p>
        </w:tc>
        <w:tc>
          <w:tcPr>
            <w:tcW w:w="2338" w:type="dxa"/>
            <w:tcBorders>
              <w:left w:val="nil"/>
            </w:tcBorders>
          </w:tcPr>
          <w:p w14:paraId="56D4E189" w14:textId="77777777" w:rsidR="00B40934" w:rsidRPr="00131B9E" w:rsidRDefault="00B40934" w:rsidP="006433F1">
            <w:pPr>
              <w:rPr>
                <w:rFonts w:cstheme="minorHAnsi"/>
                <w:sz w:val="24"/>
                <w:szCs w:val="24"/>
              </w:rPr>
            </w:pPr>
          </w:p>
        </w:tc>
      </w:tr>
      <w:tr w:rsidR="00B40934" w:rsidRPr="00131B9E" w14:paraId="796D094D" w14:textId="77777777" w:rsidTr="00B40934">
        <w:tc>
          <w:tcPr>
            <w:tcW w:w="2337" w:type="dxa"/>
          </w:tcPr>
          <w:p w14:paraId="2410F422" w14:textId="394E6FBB" w:rsidR="00B40934" w:rsidRPr="00131B9E" w:rsidRDefault="00B40934" w:rsidP="006433F1">
            <w:pPr>
              <w:rPr>
                <w:rFonts w:cstheme="minorHAnsi"/>
                <w:sz w:val="24"/>
                <w:szCs w:val="24"/>
              </w:rPr>
            </w:pPr>
            <w:r w:rsidRPr="00131B9E">
              <w:rPr>
                <w:rFonts w:cstheme="minorHAnsi"/>
                <w:sz w:val="24"/>
                <w:szCs w:val="24"/>
              </w:rPr>
              <w:t>Role</w:t>
            </w:r>
          </w:p>
        </w:tc>
        <w:tc>
          <w:tcPr>
            <w:tcW w:w="2337" w:type="dxa"/>
          </w:tcPr>
          <w:p w14:paraId="397292BF" w14:textId="2155B430" w:rsidR="00B40934" w:rsidRPr="00131B9E" w:rsidRDefault="00B40934" w:rsidP="006433F1">
            <w:pPr>
              <w:rPr>
                <w:rFonts w:cstheme="minorHAnsi"/>
                <w:sz w:val="24"/>
                <w:szCs w:val="24"/>
              </w:rPr>
            </w:pPr>
            <w:r w:rsidRPr="00131B9E">
              <w:rPr>
                <w:rFonts w:cstheme="minorHAnsi"/>
                <w:sz w:val="24"/>
                <w:szCs w:val="24"/>
              </w:rPr>
              <w:t xml:space="preserve">Verbal </w:t>
            </w:r>
            <w:proofErr w:type="spellStart"/>
            <w:r w:rsidRPr="00131B9E">
              <w:rPr>
                <w:rFonts w:cstheme="minorHAnsi"/>
                <w:sz w:val="24"/>
                <w:szCs w:val="24"/>
              </w:rPr>
              <w:t>behaviour</w:t>
            </w:r>
            <w:proofErr w:type="spellEnd"/>
          </w:p>
        </w:tc>
        <w:tc>
          <w:tcPr>
            <w:tcW w:w="2338" w:type="dxa"/>
          </w:tcPr>
          <w:p w14:paraId="7B746D6B" w14:textId="307C0D50" w:rsidR="00B40934" w:rsidRPr="00131B9E" w:rsidRDefault="00B40934" w:rsidP="006433F1">
            <w:pPr>
              <w:rPr>
                <w:rFonts w:cstheme="minorHAnsi"/>
                <w:sz w:val="24"/>
                <w:szCs w:val="24"/>
              </w:rPr>
            </w:pPr>
            <w:r w:rsidRPr="00131B9E">
              <w:rPr>
                <w:rFonts w:cstheme="minorHAnsi"/>
                <w:sz w:val="24"/>
                <w:szCs w:val="24"/>
              </w:rPr>
              <w:t xml:space="preserve">Nonverbal </w:t>
            </w:r>
            <w:proofErr w:type="spellStart"/>
            <w:r w:rsidRPr="00131B9E">
              <w:rPr>
                <w:rFonts w:cstheme="minorHAnsi"/>
                <w:sz w:val="24"/>
                <w:szCs w:val="24"/>
              </w:rPr>
              <w:t>behaviour</w:t>
            </w:r>
            <w:proofErr w:type="spellEnd"/>
          </w:p>
        </w:tc>
        <w:tc>
          <w:tcPr>
            <w:tcW w:w="2338" w:type="dxa"/>
          </w:tcPr>
          <w:p w14:paraId="3C969F60" w14:textId="6B2F5F43" w:rsidR="00B40934" w:rsidRPr="00131B9E" w:rsidRDefault="00B40934" w:rsidP="006433F1">
            <w:pPr>
              <w:rPr>
                <w:rFonts w:cstheme="minorHAnsi"/>
                <w:sz w:val="24"/>
                <w:szCs w:val="24"/>
              </w:rPr>
            </w:pPr>
            <w:r w:rsidRPr="00131B9E">
              <w:rPr>
                <w:rFonts w:cstheme="minorHAnsi"/>
                <w:sz w:val="24"/>
                <w:szCs w:val="24"/>
              </w:rPr>
              <w:t>Analysis</w:t>
            </w:r>
          </w:p>
        </w:tc>
      </w:tr>
      <w:tr w:rsidR="00B40934" w:rsidRPr="00131B9E" w14:paraId="522B29DA" w14:textId="77777777" w:rsidTr="00B40934">
        <w:tc>
          <w:tcPr>
            <w:tcW w:w="2337" w:type="dxa"/>
          </w:tcPr>
          <w:p w14:paraId="670AD099" w14:textId="6D446F1D" w:rsidR="00B40934" w:rsidRPr="00131B9E" w:rsidRDefault="00B40934" w:rsidP="006433F1">
            <w:pPr>
              <w:rPr>
                <w:rFonts w:cstheme="minorHAnsi"/>
                <w:sz w:val="24"/>
                <w:szCs w:val="24"/>
              </w:rPr>
            </w:pPr>
            <w:r w:rsidRPr="00131B9E">
              <w:rPr>
                <w:rFonts w:cstheme="minorHAnsi"/>
                <w:sz w:val="24"/>
                <w:szCs w:val="24"/>
              </w:rPr>
              <w:t>implementer</w:t>
            </w:r>
          </w:p>
        </w:tc>
        <w:tc>
          <w:tcPr>
            <w:tcW w:w="2337" w:type="dxa"/>
          </w:tcPr>
          <w:p w14:paraId="18FBCD0F"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Can do. </w:t>
            </w:r>
          </w:p>
          <w:p w14:paraId="2049413E"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Sure! </w:t>
            </w:r>
          </w:p>
          <w:p w14:paraId="27A8CDD9"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Okay! </w:t>
            </w:r>
          </w:p>
          <w:p w14:paraId="6B276249"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I</w:t>
            </w:r>
            <w:r w:rsidRPr="00131B9E">
              <w:rPr>
                <w:rFonts w:ascii="Calibri" w:hAnsi="Calibri" w:cs="Calibri"/>
                <w:sz w:val="24"/>
                <w:szCs w:val="24"/>
              </w:rPr>
              <w:t>’</w:t>
            </w:r>
            <w:r w:rsidRPr="00131B9E">
              <w:rPr>
                <w:rFonts w:cstheme="minorHAnsi"/>
                <w:sz w:val="24"/>
                <w:szCs w:val="24"/>
              </w:rPr>
              <w:t xml:space="preserve">ll have a draft back to this group in a week. </w:t>
            </w:r>
            <w:r w:rsidRPr="00131B9E">
              <w:rPr>
                <w:rFonts w:ascii="Arial" w:hAnsi="Arial" w:cs="Arial"/>
                <w:sz w:val="24"/>
                <w:szCs w:val="24"/>
              </w:rPr>
              <w:t>■</w:t>
            </w:r>
            <w:r w:rsidRPr="00131B9E">
              <w:rPr>
                <w:rFonts w:cstheme="minorHAnsi"/>
                <w:sz w:val="24"/>
                <w:szCs w:val="24"/>
              </w:rPr>
              <w:t xml:space="preserve"> There are ways and means. </w:t>
            </w:r>
          </w:p>
          <w:p w14:paraId="24F160B7" w14:textId="11EDCEE8"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Leave it to me.</w:t>
            </w:r>
          </w:p>
        </w:tc>
        <w:tc>
          <w:tcPr>
            <w:tcW w:w="2338" w:type="dxa"/>
          </w:tcPr>
          <w:p w14:paraId="129156AB"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Alert </w:t>
            </w:r>
          </w:p>
          <w:p w14:paraId="341BDF53"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Shuffles, arranges papers </w:t>
            </w:r>
          </w:p>
          <w:p w14:paraId="0E6DAF9C"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Makes notations </w:t>
            </w:r>
          </w:p>
          <w:p w14:paraId="32D5DEB3"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Looks at watch </w:t>
            </w:r>
            <w:r w:rsidRPr="00131B9E">
              <w:rPr>
                <w:rFonts w:ascii="Arial" w:hAnsi="Arial" w:cs="Arial"/>
                <w:sz w:val="24"/>
                <w:szCs w:val="24"/>
              </w:rPr>
              <w:t>■</w:t>
            </w:r>
            <w:r w:rsidRPr="00131B9E">
              <w:rPr>
                <w:rFonts w:cstheme="minorHAnsi"/>
                <w:sz w:val="24"/>
                <w:szCs w:val="24"/>
              </w:rPr>
              <w:t xml:space="preserve">Writes in diary </w:t>
            </w:r>
          </w:p>
          <w:p w14:paraId="5B180BDE" w14:textId="20F6B04B"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Uses calculator/laptop computer</w:t>
            </w:r>
          </w:p>
        </w:tc>
        <w:tc>
          <w:tcPr>
            <w:tcW w:w="2338" w:type="dxa"/>
          </w:tcPr>
          <w:p w14:paraId="197F562D"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A master of details </w:t>
            </w:r>
          </w:p>
          <w:p w14:paraId="054A2587" w14:textId="77777777"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A fixer </w:t>
            </w:r>
          </w:p>
          <w:p w14:paraId="448C371D" w14:textId="4519AE8D" w:rsidR="00B40934" w:rsidRPr="00131B9E" w:rsidRDefault="00B40934" w:rsidP="006433F1">
            <w:pPr>
              <w:rPr>
                <w:rFonts w:cstheme="minorHAnsi"/>
                <w:sz w:val="24"/>
                <w:szCs w:val="24"/>
              </w:rPr>
            </w:pPr>
            <w:r w:rsidRPr="00131B9E">
              <w:rPr>
                <w:rFonts w:ascii="Arial" w:hAnsi="Arial" w:cs="Arial"/>
                <w:sz w:val="24"/>
                <w:szCs w:val="24"/>
              </w:rPr>
              <w:t>■</w:t>
            </w:r>
            <w:r w:rsidRPr="00131B9E">
              <w:rPr>
                <w:rFonts w:cstheme="minorHAnsi"/>
                <w:sz w:val="24"/>
                <w:szCs w:val="24"/>
              </w:rPr>
              <w:t xml:space="preserve"> Can become impatient, however, and might force team to premature closure</w:t>
            </w:r>
          </w:p>
        </w:tc>
      </w:tr>
    </w:tbl>
    <w:p w14:paraId="07AE4B90" w14:textId="77777777" w:rsidR="00B40934" w:rsidRPr="00131B9E" w:rsidRDefault="00B40934" w:rsidP="006433F1">
      <w:pPr>
        <w:rPr>
          <w:rFonts w:cstheme="minorHAnsi"/>
          <w:sz w:val="24"/>
          <w:szCs w:val="24"/>
        </w:rPr>
      </w:pPr>
    </w:p>
    <w:p w14:paraId="3C0CD407" w14:textId="68B482DF" w:rsidR="00B40934" w:rsidRPr="00CA357B" w:rsidRDefault="00B40934" w:rsidP="000309D4">
      <w:pPr>
        <w:pStyle w:val="ListParagraph"/>
        <w:numPr>
          <w:ilvl w:val="0"/>
          <w:numId w:val="2"/>
        </w:numPr>
        <w:rPr>
          <w:rFonts w:cstheme="minorHAnsi"/>
          <w:b/>
          <w:bCs/>
          <w:sz w:val="24"/>
          <w:szCs w:val="24"/>
        </w:rPr>
      </w:pPr>
      <w:r w:rsidRPr="00CA357B">
        <w:rPr>
          <w:rFonts w:cstheme="minorHAnsi"/>
          <w:b/>
          <w:bCs/>
          <w:sz w:val="24"/>
          <w:szCs w:val="24"/>
        </w:rPr>
        <w:t>Self-talk</w:t>
      </w:r>
    </w:p>
    <w:p w14:paraId="515659E1" w14:textId="7A62D185" w:rsidR="000309D4" w:rsidRPr="00131B9E" w:rsidRDefault="00B40934" w:rsidP="00B40934">
      <w:pPr>
        <w:pStyle w:val="ListParagraph"/>
        <w:rPr>
          <w:rFonts w:cstheme="minorHAnsi"/>
          <w:sz w:val="24"/>
          <w:szCs w:val="24"/>
        </w:rPr>
      </w:pPr>
      <w:r w:rsidRPr="00131B9E">
        <w:rPr>
          <w:rFonts w:cstheme="minorHAnsi"/>
          <w:sz w:val="24"/>
          <w:szCs w:val="24"/>
        </w:rPr>
        <w:t>Self-talk: internal conversations we have with ourselves; a form of intrapersonal communication</w:t>
      </w:r>
    </w:p>
    <w:p w14:paraId="512595DF" w14:textId="77777777" w:rsidR="00B40934" w:rsidRPr="00131B9E" w:rsidRDefault="00B40934" w:rsidP="00B40934">
      <w:pPr>
        <w:pStyle w:val="ListParagraph"/>
        <w:ind w:firstLine="720"/>
        <w:rPr>
          <w:rFonts w:cstheme="minorHAnsi"/>
          <w:sz w:val="24"/>
          <w:szCs w:val="24"/>
        </w:rPr>
      </w:pPr>
      <w:r w:rsidRPr="00131B9E">
        <w:rPr>
          <w:rFonts w:cstheme="minorHAnsi"/>
          <w:sz w:val="24"/>
          <w:szCs w:val="24"/>
        </w:rPr>
        <w:t xml:space="preserve">The idea of self-talk, or the conversations we have with ourselves, has been used in speech therapy, sports training and motivation (e.g. cricket, badminton, endurance), and self-motivation through affirmations (Miles and Neil 2013; </w:t>
      </w:r>
      <w:proofErr w:type="spellStart"/>
      <w:r w:rsidRPr="00131B9E">
        <w:rPr>
          <w:rFonts w:cstheme="minorHAnsi"/>
          <w:sz w:val="24"/>
          <w:szCs w:val="24"/>
        </w:rPr>
        <w:t>Hidayat</w:t>
      </w:r>
      <w:proofErr w:type="spellEnd"/>
      <w:r w:rsidRPr="00131B9E">
        <w:rPr>
          <w:rFonts w:cstheme="minorHAnsi"/>
          <w:sz w:val="24"/>
          <w:szCs w:val="24"/>
        </w:rPr>
        <w:t xml:space="preserve"> and Budiman 2014; </w:t>
      </w:r>
      <w:proofErr w:type="spellStart"/>
      <w:r w:rsidRPr="00131B9E">
        <w:rPr>
          <w:rFonts w:cstheme="minorHAnsi"/>
          <w:sz w:val="24"/>
          <w:szCs w:val="24"/>
        </w:rPr>
        <w:t>Blanchfield</w:t>
      </w:r>
      <w:proofErr w:type="spellEnd"/>
      <w:r w:rsidRPr="00131B9E">
        <w:rPr>
          <w:rFonts w:cstheme="minorHAnsi"/>
          <w:sz w:val="24"/>
          <w:szCs w:val="24"/>
        </w:rPr>
        <w:t xml:space="preserve"> et al. 2014, </w:t>
      </w:r>
      <w:proofErr w:type="spellStart"/>
      <w:r w:rsidRPr="00131B9E">
        <w:rPr>
          <w:rFonts w:cstheme="minorHAnsi"/>
          <w:sz w:val="24"/>
          <w:szCs w:val="24"/>
        </w:rPr>
        <w:t>Depape</w:t>
      </w:r>
      <w:proofErr w:type="spellEnd"/>
      <w:r w:rsidRPr="00131B9E">
        <w:rPr>
          <w:rFonts w:cstheme="minorHAnsi"/>
          <w:sz w:val="24"/>
          <w:szCs w:val="24"/>
        </w:rPr>
        <w:t xml:space="preserve"> et al. 2006; </w:t>
      </w:r>
      <w:proofErr w:type="spellStart"/>
      <w:r w:rsidRPr="00131B9E">
        <w:rPr>
          <w:rFonts w:cstheme="minorHAnsi"/>
          <w:sz w:val="24"/>
          <w:szCs w:val="24"/>
        </w:rPr>
        <w:t>Gammage</w:t>
      </w:r>
      <w:proofErr w:type="spellEnd"/>
      <w:r w:rsidRPr="00131B9E">
        <w:rPr>
          <w:rFonts w:cstheme="minorHAnsi"/>
          <w:sz w:val="24"/>
          <w:szCs w:val="24"/>
        </w:rPr>
        <w:t xml:space="preserve">, Hardy &amp; Craig 2001; Hay 2004; </w:t>
      </w:r>
      <w:proofErr w:type="spellStart"/>
      <w:r w:rsidRPr="00131B9E">
        <w:rPr>
          <w:rFonts w:cstheme="minorHAnsi"/>
          <w:sz w:val="24"/>
          <w:szCs w:val="24"/>
        </w:rPr>
        <w:t>Manders</w:t>
      </w:r>
      <w:proofErr w:type="spellEnd"/>
      <w:r w:rsidRPr="00131B9E">
        <w:rPr>
          <w:rFonts w:cstheme="minorHAnsi"/>
          <w:sz w:val="24"/>
          <w:szCs w:val="24"/>
        </w:rPr>
        <w:t xml:space="preserve"> 2014; </w:t>
      </w:r>
      <w:proofErr w:type="spellStart"/>
      <w:r w:rsidRPr="00131B9E">
        <w:rPr>
          <w:rFonts w:cstheme="minorHAnsi"/>
          <w:sz w:val="24"/>
          <w:szCs w:val="24"/>
        </w:rPr>
        <w:t>Flaxington</w:t>
      </w:r>
      <w:proofErr w:type="spellEnd"/>
      <w:r w:rsidRPr="00131B9E">
        <w:rPr>
          <w:rFonts w:cstheme="minorHAnsi"/>
          <w:sz w:val="24"/>
          <w:szCs w:val="24"/>
        </w:rPr>
        <w:t xml:space="preserve"> 2013). </w:t>
      </w:r>
    </w:p>
    <w:p w14:paraId="78667B93" w14:textId="77777777" w:rsidR="00B40934" w:rsidRPr="00131B9E" w:rsidRDefault="00B40934" w:rsidP="00B40934">
      <w:pPr>
        <w:pStyle w:val="ListParagraph"/>
        <w:ind w:firstLine="720"/>
        <w:rPr>
          <w:rFonts w:cstheme="minorHAnsi"/>
          <w:sz w:val="24"/>
          <w:szCs w:val="24"/>
        </w:rPr>
      </w:pPr>
      <w:r w:rsidRPr="00131B9E">
        <w:rPr>
          <w:rFonts w:cstheme="minorHAnsi"/>
          <w:sz w:val="24"/>
          <w:szCs w:val="24"/>
        </w:rPr>
        <w:t xml:space="preserve">Ostrow (2003) suggests that when we send negative and destructive messages to ourselves, we are addressing ourselves in a manner we simply would not tolerate from others. </w:t>
      </w:r>
    </w:p>
    <w:p w14:paraId="1C955371" w14:textId="77777777" w:rsidR="00B40934" w:rsidRPr="00131B9E" w:rsidRDefault="00B40934" w:rsidP="00B40934">
      <w:pPr>
        <w:pStyle w:val="ListParagraph"/>
        <w:ind w:firstLine="720"/>
        <w:rPr>
          <w:rFonts w:cstheme="minorHAnsi"/>
          <w:sz w:val="24"/>
          <w:szCs w:val="24"/>
        </w:rPr>
      </w:pPr>
      <w:proofErr w:type="spellStart"/>
      <w:r w:rsidRPr="00131B9E">
        <w:rPr>
          <w:rFonts w:cstheme="minorHAnsi"/>
          <w:sz w:val="24"/>
          <w:szCs w:val="24"/>
        </w:rPr>
        <w:t>Brinthaupt</w:t>
      </w:r>
      <w:proofErr w:type="spellEnd"/>
      <w:r w:rsidRPr="00131B9E">
        <w:rPr>
          <w:rFonts w:cstheme="minorHAnsi"/>
          <w:sz w:val="24"/>
          <w:szCs w:val="24"/>
        </w:rPr>
        <w:t xml:space="preserve">, Hein and Kramer (2009) suggest that there are four types of self-talk or conversations that we have with ourselves. </w:t>
      </w:r>
    </w:p>
    <w:p w14:paraId="7A980DA1" w14:textId="77777777" w:rsidR="00B40934" w:rsidRPr="00131B9E" w:rsidRDefault="00B40934" w:rsidP="00B40934">
      <w:pPr>
        <w:pStyle w:val="ListParagraph"/>
        <w:rPr>
          <w:rFonts w:cstheme="minorHAnsi"/>
          <w:sz w:val="24"/>
          <w:szCs w:val="24"/>
        </w:rPr>
      </w:pPr>
      <w:r w:rsidRPr="00131B9E">
        <w:rPr>
          <w:rFonts w:cstheme="minorHAnsi"/>
          <w:sz w:val="24"/>
          <w:szCs w:val="24"/>
        </w:rPr>
        <w:t xml:space="preserve">1. Self-criticism. For example, ‘I should have done something differently — I’m really upset with myself’. </w:t>
      </w:r>
    </w:p>
    <w:p w14:paraId="30790BCF" w14:textId="77777777" w:rsidR="00B40934" w:rsidRPr="00131B9E" w:rsidRDefault="00B40934" w:rsidP="00B40934">
      <w:pPr>
        <w:pStyle w:val="ListParagraph"/>
        <w:rPr>
          <w:rFonts w:cstheme="minorHAnsi"/>
          <w:sz w:val="24"/>
          <w:szCs w:val="24"/>
        </w:rPr>
      </w:pPr>
      <w:r w:rsidRPr="00131B9E">
        <w:rPr>
          <w:rFonts w:cstheme="minorHAnsi"/>
          <w:sz w:val="24"/>
          <w:szCs w:val="24"/>
        </w:rPr>
        <w:t xml:space="preserve">2. Self-reinforcement. For example, ‘Something good has happened to me; I’m proud of something I’ve done’. </w:t>
      </w:r>
    </w:p>
    <w:p w14:paraId="1E6095E2" w14:textId="77777777" w:rsidR="00B40934" w:rsidRPr="00131B9E" w:rsidRDefault="00B40934" w:rsidP="00B40934">
      <w:pPr>
        <w:pStyle w:val="ListParagraph"/>
        <w:rPr>
          <w:rFonts w:cstheme="minorHAnsi"/>
          <w:sz w:val="24"/>
          <w:szCs w:val="24"/>
        </w:rPr>
      </w:pPr>
      <w:r w:rsidRPr="00131B9E">
        <w:rPr>
          <w:rFonts w:cstheme="minorHAnsi"/>
          <w:sz w:val="24"/>
          <w:szCs w:val="24"/>
        </w:rPr>
        <w:lastRenderedPageBreak/>
        <w:t xml:space="preserve">3. Self-management. For example, ‘I need to figure out what to do or say and I’m giving myself instructions or directions about what I should do or say’. </w:t>
      </w:r>
    </w:p>
    <w:p w14:paraId="02BB0FE3" w14:textId="7AD01E87" w:rsidR="00B40934" w:rsidRDefault="00B40934" w:rsidP="00B40934">
      <w:pPr>
        <w:pStyle w:val="ListParagraph"/>
        <w:rPr>
          <w:rFonts w:cstheme="minorHAnsi"/>
          <w:sz w:val="24"/>
          <w:szCs w:val="24"/>
        </w:rPr>
      </w:pPr>
      <w:r w:rsidRPr="00131B9E">
        <w:rPr>
          <w:rFonts w:cstheme="minorHAnsi"/>
          <w:sz w:val="24"/>
          <w:szCs w:val="24"/>
        </w:rPr>
        <w:t>4. Social assessment. For example, ‘I try to anticipate what someone will say and how I’ll respond to him or her’.</w:t>
      </w:r>
    </w:p>
    <w:p w14:paraId="1D30219F" w14:textId="77777777" w:rsidR="00CA357B" w:rsidRPr="00131B9E" w:rsidRDefault="00CA357B" w:rsidP="00B40934">
      <w:pPr>
        <w:pStyle w:val="ListParagraph"/>
        <w:rPr>
          <w:rFonts w:cstheme="minorHAnsi"/>
          <w:sz w:val="24"/>
          <w:szCs w:val="24"/>
        </w:rPr>
      </w:pPr>
    </w:p>
    <w:p w14:paraId="3498CE08" w14:textId="77777777" w:rsidR="00B40934" w:rsidRPr="00CA357B" w:rsidRDefault="00B40934" w:rsidP="000309D4">
      <w:pPr>
        <w:pStyle w:val="ListParagraph"/>
        <w:numPr>
          <w:ilvl w:val="0"/>
          <w:numId w:val="2"/>
        </w:numPr>
        <w:rPr>
          <w:rFonts w:cstheme="minorHAnsi"/>
          <w:b/>
          <w:bCs/>
          <w:sz w:val="24"/>
          <w:szCs w:val="24"/>
        </w:rPr>
      </w:pPr>
      <w:r w:rsidRPr="00CA357B">
        <w:rPr>
          <w:rFonts w:cstheme="minorHAnsi"/>
          <w:b/>
          <w:bCs/>
          <w:sz w:val="24"/>
          <w:szCs w:val="24"/>
        </w:rPr>
        <w:t xml:space="preserve">Environment </w:t>
      </w:r>
    </w:p>
    <w:p w14:paraId="38369D5C" w14:textId="1F37A3EF" w:rsidR="004C113A" w:rsidRPr="00131B9E" w:rsidRDefault="00B40934" w:rsidP="00B40934">
      <w:pPr>
        <w:pStyle w:val="ListParagraph"/>
        <w:rPr>
          <w:rFonts w:cstheme="minorHAnsi"/>
          <w:sz w:val="24"/>
          <w:szCs w:val="24"/>
        </w:rPr>
      </w:pPr>
      <w:r w:rsidRPr="00131B9E">
        <w:rPr>
          <w:rFonts w:cstheme="minorHAnsi"/>
          <w:sz w:val="24"/>
          <w:szCs w:val="24"/>
        </w:rPr>
        <w:t xml:space="preserve">The physical environment in which we find ourselves can itself be a powerful mode of communication. As Winston Churchill said, ‘We shape our buildings; thereafter they shape us’. A North American football coach understood the value of manipulating the environment to </w:t>
      </w:r>
      <w:proofErr w:type="spellStart"/>
      <w:r w:rsidRPr="00131B9E">
        <w:rPr>
          <w:rFonts w:cstheme="minorHAnsi"/>
          <w:sz w:val="24"/>
          <w:szCs w:val="24"/>
        </w:rPr>
        <w:t>maximise</w:t>
      </w:r>
      <w:proofErr w:type="spellEnd"/>
      <w:r w:rsidRPr="00131B9E">
        <w:rPr>
          <w:rFonts w:cstheme="minorHAnsi"/>
          <w:sz w:val="24"/>
          <w:szCs w:val="24"/>
        </w:rPr>
        <w:t xml:space="preserve"> his team’s performance: at half-time players would rest in blue-painted rooms, but the coach would give his last-minute pep-talks in a smaller room painted in bright </w:t>
      </w:r>
      <w:proofErr w:type="spellStart"/>
      <w:r w:rsidRPr="00131B9E">
        <w:rPr>
          <w:rFonts w:cstheme="minorHAnsi"/>
          <w:sz w:val="24"/>
          <w:szCs w:val="24"/>
        </w:rPr>
        <w:t>colours</w:t>
      </w:r>
      <w:proofErr w:type="spellEnd"/>
      <w:r w:rsidRPr="00131B9E">
        <w:rPr>
          <w:rFonts w:cstheme="minorHAnsi"/>
          <w:sz w:val="24"/>
          <w:szCs w:val="24"/>
        </w:rPr>
        <w:t xml:space="preserve">. The British </w:t>
      </w:r>
      <w:proofErr w:type="spellStart"/>
      <w:r w:rsidRPr="00131B9E">
        <w:rPr>
          <w:rFonts w:cstheme="minorHAnsi"/>
          <w:sz w:val="24"/>
          <w:szCs w:val="24"/>
        </w:rPr>
        <w:t>Labour</w:t>
      </w:r>
      <w:proofErr w:type="spellEnd"/>
      <w:r w:rsidRPr="00131B9E">
        <w:rPr>
          <w:rFonts w:cstheme="minorHAnsi"/>
          <w:sz w:val="24"/>
          <w:szCs w:val="24"/>
        </w:rPr>
        <w:t xml:space="preserve"> politician Aneurin Bevan observed that party conferences held in cheerful, bright-</w:t>
      </w:r>
      <w:proofErr w:type="spellStart"/>
      <w:r w:rsidRPr="00131B9E">
        <w:rPr>
          <w:rFonts w:cstheme="minorHAnsi"/>
          <w:sz w:val="24"/>
          <w:szCs w:val="24"/>
        </w:rPr>
        <w:t>coloured</w:t>
      </w:r>
      <w:proofErr w:type="spellEnd"/>
      <w:r w:rsidRPr="00131B9E">
        <w:rPr>
          <w:rFonts w:cstheme="minorHAnsi"/>
          <w:sz w:val="24"/>
          <w:szCs w:val="24"/>
        </w:rPr>
        <w:t xml:space="preserve"> rooms were significantly more successful than those held in dingy, depressing rooms. Building architecture, room size and shape, furniture, interior decoration and climate can all communicate strong messages to those who use or visit them.</w:t>
      </w:r>
    </w:p>
    <w:p w14:paraId="3EEE476F" w14:textId="6FBD1873" w:rsidR="004C113A" w:rsidRPr="00131B9E" w:rsidRDefault="004C113A" w:rsidP="004C113A">
      <w:pPr>
        <w:rPr>
          <w:rFonts w:cstheme="minorHAnsi" w:hint="cs"/>
          <w:sz w:val="24"/>
          <w:szCs w:val="24"/>
          <w:cs/>
        </w:rPr>
      </w:pPr>
      <w:r w:rsidRPr="00131B9E">
        <w:rPr>
          <w:rFonts w:cstheme="minorHAnsi"/>
          <w:sz w:val="24"/>
          <w:szCs w:val="24"/>
        </w:rPr>
        <w:t>15 marks</w:t>
      </w:r>
      <w:r w:rsidR="006E6F81">
        <w:rPr>
          <w:rFonts w:asciiTheme="minorBidi" w:hAnsiTheme="minorBidi" w:hint="cs"/>
          <w:sz w:val="24"/>
          <w:szCs w:val="24"/>
        </w:rPr>
        <w:t xml:space="preserve"> (</w:t>
      </w:r>
      <w:r w:rsidR="006E6F81">
        <w:rPr>
          <w:rFonts w:ascii="Myanmar Text" w:hAnsi="Myanmar Text" w:cs="Myanmar Text"/>
          <w:sz w:val="24"/>
          <w:szCs w:val="24"/>
        </w:rPr>
        <w:t xml:space="preserve">2 </w:t>
      </w:r>
      <w:r w:rsidR="006E6F81">
        <w:rPr>
          <w:rFonts w:ascii="Myanmar Text" w:hAnsi="Myanmar Text" w:cs="Myanmar Text" w:hint="cs"/>
          <w:sz w:val="24"/>
          <w:szCs w:val="24"/>
          <w:cs/>
        </w:rPr>
        <w:t>ပုဒ်ဖြေရမယ်)</w:t>
      </w:r>
    </w:p>
    <w:p w14:paraId="543DDDFF" w14:textId="56A02F31" w:rsidR="00B40934" w:rsidRPr="00CA357B" w:rsidRDefault="00131B9E" w:rsidP="004C113A">
      <w:pPr>
        <w:pStyle w:val="ListParagraph"/>
        <w:numPr>
          <w:ilvl w:val="0"/>
          <w:numId w:val="3"/>
        </w:numPr>
        <w:rPr>
          <w:rFonts w:cstheme="minorHAnsi"/>
          <w:b/>
          <w:bCs/>
          <w:sz w:val="24"/>
          <w:szCs w:val="24"/>
        </w:rPr>
      </w:pPr>
      <w:r w:rsidRPr="00CA357B">
        <w:rPr>
          <w:rFonts w:cstheme="minorHAnsi"/>
          <w:b/>
          <w:bCs/>
          <w:sz w:val="24"/>
          <w:szCs w:val="24"/>
        </w:rPr>
        <w:t>Time and cultural context</w:t>
      </w:r>
    </w:p>
    <w:p w14:paraId="5A3F51AD" w14:textId="71DA7870" w:rsidR="00131B9E" w:rsidRPr="00131B9E" w:rsidRDefault="00131B9E" w:rsidP="00131B9E">
      <w:pPr>
        <w:pStyle w:val="ListParagraph"/>
        <w:rPr>
          <w:rFonts w:cstheme="minorHAnsi"/>
          <w:sz w:val="24"/>
          <w:szCs w:val="24"/>
        </w:rPr>
      </w:pPr>
      <w:r w:rsidRPr="00131B9E">
        <w:rPr>
          <w:rFonts w:cstheme="minorHAnsi"/>
          <w:sz w:val="24"/>
          <w:szCs w:val="24"/>
        </w:rPr>
        <w:t xml:space="preserve">Time and cultural context can also help us to understand nonverbal communication. The study of time use as a form of communication is called chronemics (Ballard &amp; Seibold 2006; Turner &amp; </w:t>
      </w:r>
      <w:proofErr w:type="spellStart"/>
      <w:r w:rsidRPr="00131B9E">
        <w:rPr>
          <w:rFonts w:cstheme="minorHAnsi"/>
          <w:sz w:val="24"/>
          <w:szCs w:val="24"/>
        </w:rPr>
        <w:t>Reinsch</w:t>
      </w:r>
      <w:proofErr w:type="spellEnd"/>
      <w:r w:rsidRPr="00131B9E">
        <w:rPr>
          <w:rFonts w:cstheme="minorHAnsi"/>
          <w:sz w:val="24"/>
          <w:szCs w:val="24"/>
        </w:rPr>
        <w:t xml:space="preserve"> 2007). Anthropologist Edward T Hall has made a useful distinction between ‘high context’ and ‘low context’ cultures. The high-context/low-context model incorporates variables such as chronemics (or the study of time use </w:t>
      </w:r>
      <w:proofErr w:type="spellStart"/>
      <w:r w:rsidRPr="00131B9E">
        <w:rPr>
          <w:rFonts w:cstheme="minorHAnsi"/>
          <w:sz w:val="24"/>
          <w:szCs w:val="24"/>
        </w:rPr>
        <w:t>behaviour</w:t>
      </w:r>
      <w:proofErr w:type="spellEnd"/>
      <w:r w:rsidRPr="00131B9E">
        <w:rPr>
          <w:rFonts w:cstheme="minorHAnsi"/>
          <w:sz w:val="24"/>
          <w:szCs w:val="24"/>
        </w:rPr>
        <w:t>), the degree of sensory involvement in a situation, the nature of messages sent and how they are sent or concealed in a given situation, and the extent to which identity is formed by affinity with individuals or groups. The context model thus has implications for intercultural communication and intra- and inter-group communication. The chief differences are shown in table</w:t>
      </w:r>
      <w:r w:rsidRPr="00131B9E">
        <w:rPr>
          <w:rFonts w:cstheme="minorHAnsi"/>
          <w:sz w:val="24"/>
          <w:szCs w:val="24"/>
        </w:rPr>
        <w:t xml:space="preserve"> 8.2.</w:t>
      </w:r>
    </w:p>
    <w:p w14:paraId="654B6276" w14:textId="6F4AA9DB" w:rsidR="00131B9E" w:rsidRPr="00131B9E" w:rsidRDefault="00131B9E" w:rsidP="00131B9E">
      <w:pPr>
        <w:pStyle w:val="ListParagraph"/>
        <w:rPr>
          <w:rFonts w:cstheme="minorHAnsi"/>
          <w:sz w:val="24"/>
          <w:szCs w:val="24"/>
        </w:rPr>
      </w:pPr>
      <w:r w:rsidRPr="00131B9E">
        <w:rPr>
          <w:rFonts w:cstheme="minorHAnsi"/>
          <w:sz w:val="24"/>
          <w:szCs w:val="24"/>
        </w:rPr>
        <w:lastRenderedPageBreak/>
        <w:drawing>
          <wp:inline distT="0" distB="0" distL="0" distR="0" wp14:anchorId="1E632B60" wp14:editId="05F873FB">
            <wp:extent cx="6136105"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47936" cy="2595795"/>
                    </a:xfrm>
                    <a:prstGeom prst="rect">
                      <a:avLst/>
                    </a:prstGeom>
                  </pic:spPr>
                </pic:pic>
              </a:graphicData>
            </a:graphic>
          </wp:inline>
        </w:drawing>
      </w:r>
    </w:p>
    <w:p w14:paraId="11049D2D" w14:textId="77777777" w:rsidR="00131B9E" w:rsidRPr="00131B9E" w:rsidRDefault="00131B9E" w:rsidP="00131B9E">
      <w:pPr>
        <w:pStyle w:val="ListParagraph"/>
        <w:rPr>
          <w:rFonts w:cstheme="minorHAnsi"/>
          <w:sz w:val="24"/>
          <w:szCs w:val="24"/>
        </w:rPr>
      </w:pPr>
    </w:p>
    <w:p w14:paraId="459385CF" w14:textId="77777777" w:rsidR="00B40934" w:rsidRPr="00131B9E" w:rsidRDefault="00B40934" w:rsidP="00131B9E">
      <w:pPr>
        <w:pStyle w:val="ListParagraph"/>
        <w:rPr>
          <w:rFonts w:cstheme="minorHAnsi"/>
          <w:sz w:val="24"/>
          <w:szCs w:val="24"/>
        </w:rPr>
      </w:pPr>
    </w:p>
    <w:p w14:paraId="6459D0FB" w14:textId="1BC61F28" w:rsidR="004C113A" w:rsidRPr="00CA357B" w:rsidRDefault="004C113A" w:rsidP="00131B9E">
      <w:pPr>
        <w:pStyle w:val="ListParagraph"/>
        <w:numPr>
          <w:ilvl w:val="0"/>
          <w:numId w:val="3"/>
        </w:numPr>
        <w:rPr>
          <w:rFonts w:cstheme="minorHAnsi"/>
          <w:b/>
          <w:bCs/>
          <w:sz w:val="24"/>
          <w:szCs w:val="24"/>
        </w:rPr>
      </w:pPr>
      <w:r w:rsidRPr="00CA357B">
        <w:rPr>
          <w:rFonts w:cstheme="minorHAnsi"/>
          <w:b/>
          <w:bCs/>
          <w:sz w:val="24"/>
          <w:szCs w:val="24"/>
        </w:rPr>
        <w:t>Communication and ethics</w:t>
      </w:r>
    </w:p>
    <w:p w14:paraId="61D12998" w14:textId="77777777"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embellish my résumé or curriculum vitae with ‘half-truths’ in order to get a job? </w:t>
      </w:r>
    </w:p>
    <w:p w14:paraId="6E94FE4A" w14:textId="7FAEF172"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‘lie with statistics’ when using graphs or charts in documents or presentations to make my arguments more persuasive? </w:t>
      </w:r>
    </w:p>
    <w:p w14:paraId="57CAC89F" w14:textId="20DD7727"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pass on, and perhaps embellish, </w:t>
      </w:r>
      <w:proofErr w:type="spellStart"/>
      <w:r w:rsidRPr="00131B9E">
        <w:rPr>
          <w:rFonts w:cstheme="minorHAnsi"/>
          <w:sz w:val="24"/>
          <w:szCs w:val="24"/>
        </w:rPr>
        <w:t>rumours</w:t>
      </w:r>
      <w:proofErr w:type="spellEnd"/>
      <w:r w:rsidRPr="00131B9E">
        <w:rPr>
          <w:rFonts w:cstheme="minorHAnsi"/>
          <w:sz w:val="24"/>
          <w:szCs w:val="24"/>
        </w:rPr>
        <w:t xml:space="preserve"> on the </w:t>
      </w:r>
      <w:proofErr w:type="spellStart"/>
      <w:r w:rsidRPr="00131B9E">
        <w:rPr>
          <w:rFonts w:cstheme="minorHAnsi"/>
          <w:sz w:val="24"/>
          <w:szCs w:val="24"/>
        </w:rPr>
        <w:t>organisational</w:t>
      </w:r>
      <w:proofErr w:type="spellEnd"/>
      <w:r w:rsidRPr="00131B9E">
        <w:rPr>
          <w:rFonts w:cstheme="minorHAnsi"/>
          <w:sz w:val="24"/>
          <w:szCs w:val="24"/>
        </w:rPr>
        <w:t xml:space="preserve"> grapevine? </w:t>
      </w:r>
    </w:p>
    <w:p w14:paraId="46D291CC" w14:textId="49CB7368"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w:t>
      </w:r>
      <w:proofErr w:type="spellStart"/>
      <w:r w:rsidRPr="00131B9E">
        <w:rPr>
          <w:rFonts w:cstheme="minorHAnsi"/>
          <w:sz w:val="24"/>
          <w:szCs w:val="24"/>
        </w:rPr>
        <w:t>plagiarise</w:t>
      </w:r>
      <w:proofErr w:type="spellEnd"/>
      <w:r w:rsidRPr="00131B9E">
        <w:rPr>
          <w:rFonts w:cstheme="minorHAnsi"/>
          <w:sz w:val="24"/>
          <w:szCs w:val="24"/>
        </w:rPr>
        <w:t xml:space="preserve"> material to pad out documents I am writing? </w:t>
      </w:r>
    </w:p>
    <w:p w14:paraId="2976A841" w14:textId="1DA5CE4D"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use dubious tactics (attack the person, divide and conquer) when negotiating with others? </w:t>
      </w:r>
    </w:p>
    <w:p w14:paraId="4C176083" w14:textId="6E5033AC"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censor or filter or block information getting to others? </w:t>
      </w:r>
    </w:p>
    <w:p w14:paraId="68A879A8" w14:textId="157A5624"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censor myself or remain silent when the group I am in is making important decisions? </w:t>
      </w:r>
    </w:p>
    <w:p w14:paraId="74782969" w14:textId="7A5465CC"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contribute to a ‘shoot-the-messenger’ culture by coercing those who bring bad news or those who are ‘whistleblowers’ or want to speak out about </w:t>
      </w:r>
      <w:proofErr w:type="spellStart"/>
      <w:r w:rsidRPr="00131B9E">
        <w:rPr>
          <w:rFonts w:cstheme="minorHAnsi"/>
          <w:sz w:val="24"/>
          <w:szCs w:val="24"/>
        </w:rPr>
        <w:t>organisational</w:t>
      </w:r>
      <w:proofErr w:type="spellEnd"/>
      <w:r w:rsidRPr="00131B9E">
        <w:rPr>
          <w:rFonts w:cstheme="minorHAnsi"/>
          <w:sz w:val="24"/>
          <w:szCs w:val="24"/>
        </w:rPr>
        <w:t xml:space="preserve"> malpractice? </w:t>
      </w:r>
    </w:p>
    <w:p w14:paraId="5555E538" w14:textId="247927C0"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create ‘spin’ or deceptive impressions when communicating with the public? </w:t>
      </w:r>
    </w:p>
    <w:p w14:paraId="754F64D6" w14:textId="0B511012"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use knowledge about human </w:t>
      </w:r>
      <w:proofErr w:type="spellStart"/>
      <w:r w:rsidRPr="00131B9E">
        <w:rPr>
          <w:rFonts w:cstheme="minorHAnsi"/>
          <w:sz w:val="24"/>
          <w:szCs w:val="24"/>
        </w:rPr>
        <w:t>behaviour</w:t>
      </w:r>
      <w:proofErr w:type="spellEnd"/>
      <w:r w:rsidRPr="00131B9E">
        <w:rPr>
          <w:rFonts w:cstheme="minorHAnsi"/>
          <w:sz w:val="24"/>
          <w:szCs w:val="24"/>
        </w:rPr>
        <w:t xml:space="preserve"> (body language, emotional intelligence, neurolinguistic programming) to more effectively manipulate others? </w:t>
      </w:r>
    </w:p>
    <w:p w14:paraId="7D59FC97" w14:textId="62C449AC" w:rsidR="00131B9E" w:rsidRPr="00131B9E" w:rsidRDefault="004C113A" w:rsidP="00131B9E">
      <w:pPr>
        <w:pStyle w:val="ListParagraph"/>
        <w:numPr>
          <w:ilvl w:val="0"/>
          <w:numId w:val="8"/>
        </w:numPr>
        <w:rPr>
          <w:rFonts w:cstheme="minorHAnsi"/>
          <w:sz w:val="24"/>
          <w:szCs w:val="24"/>
        </w:rPr>
      </w:pPr>
      <w:r w:rsidRPr="00131B9E">
        <w:rPr>
          <w:rFonts w:cstheme="minorHAnsi"/>
          <w:sz w:val="24"/>
          <w:szCs w:val="24"/>
        </w:rPr>
        <w:t xml:space="preserve">Should I deliberately distort the situation </w:t>
      </w:r>
      <w:proofErr w:type="spellStart"/>
      <w:r w:rsidRPr="00131B9E">
        <w:rPr>
          <w:rFonts w:cstheme="minorHAnsi"/>
          <w:sz w:val="24"/>
          <w:szCs w:val="24"/>
        </w:rPr>
        <w:t>analysed</w:t>
      </w:r>
      <w:proofErr w:type="spellEnd"/>
      <w:r w:rsidRPr="00131B9E">
        <w:rPr>
          <w:rFonts w:cstheme="minorHAnsi"/>
          <w:sz w:val="24"/>
          <w:szCs w:val="24"/>
        </w:rPr>
        <w:t xml:space="preserve"> in a report I am writing in order to create further work opportunities for myself? </w:t>
      </w:r>
    </w:p>
    <w:p w14:paraId="295B86E2" w14:textId="33E578FB" w:rsidR="00CA357B" w:rsidRPr="00CA357B" w:rsidRDefault="004C113A" w:rsidP="00CA357B">
      <w:pPr>
        <w:ind w:left="1080"/>
        <w:rPr>
          <w:rFonts w:cstheme="minorHAnsi"/>
          <w:sz w:val="24"/>
          <w:szCs w:val="24"/>
        </w:rPr>
      </w:pPr>
      <w:r w:rsidRPr="00131B9E">
        <w:rPr>
          <w:rFonts w:cstheme="minorHAnsi"/>
          <w:sz w:val="24"/>
          <w:szCs w:val="24"/>
        </w:rPr>
        <w:t>Should I manipulate meetings so that a hidden agenda, rather than the written agenda, is followed?</w:t>
      </w:r>
    </w:p>
    <w:p w14:paraId="0833CF14" w14:textId="7B727019" w:rsidR="00131B9E" w:rsidRPr="00CA357B" w:rsidRDefault="00131B9E" w:rsidP="00131B9E">
      <w:pPr>
        <w:pStyle w:val="ListParagraph"/>
        <w:numPr>
          <w:ilvl w:val="0"/>
          <w:numId w:val="3"/>
        </w:numPr>
        <w:rPr>
          <w:rFonts w:cstheme="minorHAnsi"/>
          <w:b/>
          <w:bCs/>
          <w:sz w:val="24"/>
          <w:szCs w:val="24"/>
        </w:rPr>
      </w:pPr>
      <w:bookmarkStart w:id="0" w:name="_GoBack"/>
      <w:bookmarkEnd w:id="0"/>
      <w:r w:rsidRPr="00CA357B">
        <w:rPr>
          <w:rFonts w:cstheme="minorHAnsi"/>
          <w:b/>
          <w:bCs/>
          <w:sz w:val="24"/>
          <w:szCs w:val="24"/>
        </w:rPr>
        <w:lastRenderedPageBreak/>
        <w:t>Stages of group development</w:t>
      </w:r>
    </w:p>
    <w:p w14:paraId="70435701" w14:textId="1F8CF9C8" w:rsidR="00131B9E" w:rsidRPr="00131B9E" w:rsidRDefault="00131B9E" w:rsidP="00131B9E">
      <w:pPr>
        <w:rPr>
          <w:rFonts w:cstheme="minorHAnsi"/>
          <w:sz w:val="24"/>
          <w:szCs w:val="24"/>
        </w:rPr>
      </w:pPr>
      <w:r w:rsidRPr="00131B9E">
        <w:rPr>
          <w:rFonts w:cstheme="minorHAnsi"/>
          <w:sz w:val="24"/>
          <w:szCs w:val="24"/>
        </w:rPr>
        <w:drawing>
          <wp:inline distT="0" distB="0" distL="0" distR="0" wp14:anchorId="7E573B81" wp14:editId="1629F7E2">
            <wp:extent cx="6583238" cy="348996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91148" cy="3494153"/>
                    </a:xfrm>
                    <a:prstGeom prst="rect">
                      <a:avLst/>
                    </a:prstGeom>
                  </pic:spPr>
                </pic:pic>
              </a:graphicData>
            </a:graphic>
          </wp:inline>
        </w:drawing>
      </w:r>
    </w:p>
    <w:p w14:paraId="08F869BD" w14:textId="305EF316" w:rsidR="004C113A" w:rsidRPr="00131B9E" w:rsidRDefault="004C113A" w:rsidP="00131B9E">
      <w:pPr>
        <w:rPr>
          <w:rFonts w:cstheme="minorHAnsi"/>
          <w:sz w:val="24"/>
          <w:szCs w:val="24"/>
        </w:rPr>
      </w:pPr>
      <w:r w:rsidRPr="00131B9E">
        <w:rPr>
          <w:rFonts w:cstheme="minorHAnsi"/>
          <w:sz w:val="24"/>
          <w:szCs w:val="24"/>
        </w:rPr>
        <w:t>20 marks writing</w:t>
      </w:r>
      <w:r w:rsidRPr="00131B9E">
        <w:rPr>
          <w:rFonts w:cstheme="minorHAnsi"/>
          <w:sz w:val="24"/>
          <w:szCs w:val="24"/>
          <w:cs/>
        </w:rPr>
        <w:t xml:space="preserve"> </w:t>
      </w:r>
      <w:r w:rsidR="006E6F81">
        <w:rPr>
          <w:rFonts w:cs="Myanmar Text" w:hint="cs"/>
          <w:sz w:val="24"/>
          <w:szCs w:val="24"/>
          <w:cs/>
        </w:rPr>
        <w:t>(</w:t>
      </w:r>
      <w:r w:rsidR="00C6740F" w:rsidRPr="00131B9E">
        <w:rPr>
          <w:rFonts w:cstheme="minorHAnsi"/>
          <w:sz w:val="24"/>
          <w:szCs w:val="24"/>
        </w:rPr>
        <w:t xml:space="preserve">1 </w:t>
      </w:r>
      <w:r w:rsidR="00C6740F" w:rsidRPr="00131B9E">
        <w:rPr>
          <w:rFonts w:ascii="Myanmar Text" w:hAnsi="Myanmar Text" w:cs="Myanmar Text" w:hint="cs"/>
          <w:sz w:val="24"/>
          <w:szCs w:val="24"/>
          <w:cs/>
        </w:rPr>
        <w:t>ပုဒ်ဖြေရမယ်</w:t>
      </w:r>
      <w:r w:rsidR="006E6F81">
        <w:rPr>
          <w:rFonts w:ascii="Myanmar Text" w:hAnsi="Myanmar Text" w:cs="Myanmar Text" w:hint="cs"/>
          <w:sz w:val="24"/>
          <w:szCs w:val="24"/>
          <w:cs/>
        </w:rPr>
        <w:t>)</w:t>
      </w:r>
      <w:r w:rsidR="00C6740F" w:rsidRPr="00131B9E">
        <w:rPr>
          <w:rFonts w:cstheme="minorHAnsi"/>
          <w:sz w:val="24"/>
          <w:szCs w:val="24"/>
          <w:cs/>
        </w:rPr>
        <w:t xml:space="preserve"> </w:t>
      </w:r>
      <w:r w:rsidRPr="00131B9E">
        <w:rPr>
          <w:rFonts w:cstheme="minorHAnsi"/>
          <w:sz w:val="24"/>
          <w:szCs w:val="24"/>
        </w:rPr>
        <w:t>(at least 250 words)</w:t>
      </w:r>
    </w:p>
    <w:p w14:paraId="1491E439" w14:textId="38313AE6" w:rsidR="004C113A" w:rsidRPr="00131B9E" w:rsidRDefault="004C113A" w:rsidP="004C113A">
      <w:pPr>
        <w:pStyle w:val="ListParagraph"/>
        <w:numPr>
          <w:ilvl w:val="0"/>
          <w:numId w:val="5"/>
        </w:numPr>
        <w:rPr>
          <w:rFonts w:cstheme="minorHAnsi"/>
          <w:sz w:val="24"/>
          <w:szCs w:val="24"/>
        </w:rPr>
      </w:pPr>
      <w:r w:rsidRPr="00131B9E">
        <w:rPr>
          <w:rFonts w:cstheme="minorHAnsi"/>
          <w:sz w:val="24"/>
          <w:szCs w:val="24"/>
        </w:rPr>
        <w:t>Team and individual strengths and weakness</w:t>
      </w:r>
    </w:p>
    <w:p w14:paraId="53AD4F03" w14:textId="4045E265" w:rsidR="004C113A" w:rsidRPr="00131B9E" w:rsidRDefault="004C113A" w:rsidP="004C113A">
      <w:pPr>
        <w:pStyle w:val="ListParagraph"/>
        <w:numPr>
          <w:ilvl w:val="0"/>
          <w:numId w:val="5"/>
        </w:numPr>
        <w:rPr>
          <w:rFonts w:cstheme="minorHAnsi"/>
          <w:sz w:val="24"/>
          <w:szCs w:val="24"/>
        </w:rPr>
      </w:pPr>
      <w:r w:rsidRPr="00131B9E">
        <w:rPr>
          <w:rFonts w:cstheme="minorHAnsi"/>
          <w:sz w:val="24"/>
          <w:szCs w:val="24"/>
        </w:rPr>
        <w:t>School life/ daily life/ work life</w:t>
      </w:r>
      <w:r w:rsidRPr="00131B9E">
        <w:rPr>
          <w:rFonts w:cstheme="minorHAnsi"/>
          <w:sz w:val="24"/>
          <w:szCs w:val="24"/>
          <w:cs/>
        </w:rPr>
        <w:t xml:space="preserve"> </w:t>
      </w:r>
      <w:r w:rsidRPr="00131B9E">
        <w:rPr>
          <w:rFonts w:ascii="Myanmar Text" w:hAnsi="Myanmar Text" w:cs="Myanmar Text" w:hint="cs"/>
          <w:sz w:val="24"/>
          <w:szCs w:val="24"/>
          <w:cs/>
        </w:rPr>
        <w:t>ဒီအကြောင်းအရာကိုအခြေခံပြီးရေး</w:t>
      </w:r>
    </w:p>
    <w:p w14:paraId="3C461556" w14:textId="77777777" w:rsidR="004C113A" w:rsidRPr="00131B9E" w:rsidRDefault="004C113A" w:rsidP="004C113A">
      <w:pPr>
        <w:ind w:left="360"/>
        <w:rPr>
          <w:rFonts w:cstheme="minorHAnsi"/>
          <w:sz w:val="24"/>
          <w:szCs w:val="24"/>
        </w:rPr>
      </w:pPr>
    </w:p>
    <w:p w14:paraId="731B90D4" w14:textId="77777777" w:rsidR="000309D4" w:rsidRPr="00131B9E" w:rsidRDefault="000309D4" w:rsidP="000309D4">
      <w:pPr>
        <w:pStyle w:val="ListParagraph"/>
        <w:rPr>
          <w:rFonts w:cstheme="minorHAnsi"/>
          <w:sz w:val="24"/>
          <w:szCs w:val="24"/>
        </w:rPr>
      </w:pPr>
    </w:p>
    <w:sectPr w:rsidR="000309D4" w:rsidRPr="00131B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ourier New">
    <w:panose1 w:val="02070309020205020404"/>
    <w:charset w:val="00"/>
    <w:family w:val="modern"/>
    <w:pitch w:val="fixed"/>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3D3997"/>
    <w:multiLevelType w:val="hybridMultilevel"/>
    <w:tmpl w:val="2480AD20"/>
    <w:lvl w:ilvl="0" w:tplc="8D00E52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ED1157"/>
    <w:multiLevelType w:val="hybridMultilevel"/>
    <w:tmpl w:val="EC74A35A"/>
    <w:lvl w:ilvl="0" w:tplc="8D00E52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A04154"/>
    <w:multiLevelType w:val="hybridMultilevel"/>
    <w:tmpl w:val="C480043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887639C"/>
    <w:multiLevelType w:val="hybridMultilevel"/>
    <w:tmpl w:val="7410FB36"/>
    <w:lvl w:ilvl="0" w:tplc="8D00E52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144E92"/>
    <w:multiLevelType w:val="hybridMultilevel"/>
    <w:tmpl w:val="F5124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A539A5"/>
    <w:multiLevelType w:val="hybridMultilevel"/>
    <w:tmpl w:val="7A2C69E6"/>
    <w:lvl w:ilvl="0" w:tplc="10B6905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BA498F"/>
    <w:multiLevelType w:val="hybridMultilevel"/>
    <w:tmpl w:val="B5D06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392D7B"/>
    <w:multiLevelType w:val="hybridMultilevel"/>
    <w:tmpl w:val="0DBAF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3"/>
  </w:num>
  <w:num w:numId="5">
    <w:abstractNumId w:val="7"/>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CD"/>
    <w:rsid w:val="000309D4"/>
    <w:rsid w:val="00131B9E"/>
    <w:rsid w:val="00217A8D"/>
    <w:rsid w:val="003208CF"/>
    <w:rsid w:val="003558BE"/>
    <w:rsid w:val="00463086"/>
    <w:rsid w:val="004C113A"/>
    <w:rsid w:val="006433F1"/>
    <w:rsid w:val="006E6C8D"/>
    <w:rsid w:val="006E6F81"/>
    <w:rsid w:val="00706818"/>
    <w:rsid w:val="00A238CD"/>
    <w:rsid w:val="00B40934"/>
    <w:rsid w:val="00C6740F"/>
    <w:rsid w:val="00CA357B"/>
    <w:rsid w:val="00D27060"/>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34F0"/>
  <w15:chartTrackingRefBased/>
  <w15:docId w15:val="{421F466C-4836-4C85-8C19-F785687B0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38CD"/>
    <w:pPr>
      <w:ind w:left="720"/>
      <w:contextualSpacing/>
    </w:pPr>
  </w:style>
  <w:style w:type="table" w:styleId="TableGrid">
    <w:name w:val="Table Grid"/>
    <w:basedOn w:val="TableNormal"/>
    <w:uiPriority w:val="39"/>
    <w:rsid w:val="00463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6</Pages>
  <Words>1255</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Yamin Thwe</dc:creator>
  <cp:keywords/>
  <dc:description/>
  <cp:lastModifiedBy>Su Yamin Thwe</cp:lastModifiedBy>
  <cp:revision>4</cp:revision>
  <dcterms:created xsi:type="dcterms:W3CDTF">2026-03-09T04:47:00Z</dcterms:created>
  <dcterms:modified xsi:type="dcterms:W3CDTF">2026-03-09T07:13:00Z</dcterms:modified>
</cp:coreProperties>
</file>