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++= address.street++</w:t>
            <w:br w:type="textWrapping"/>
            <w:t xml:space="preserve">++= address.city++  ++= address.postalcode++, ++= address.country++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T: ++= phone_number++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++= email++</w:t>
            <w:br w:type="textWrapping"/>
            <w:t xml:space="preserve">++= company_website++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before="400" w:lineRule="auto"/>
      <w:ind w:right="-3150" w:hanging="1170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before="0" w:line="240" w:lineRule="auto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 U72900KA2021PTC154011</w:t>
          </w:r>
        </w:p>
        <w:p w:rsidR="00000000" w:rsidDel="00000000" w:rsidP="00000000" w:rsidRDefault="00000000" w:rsidRPr="00000000" w14:paraId="0000001A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#. 123 NOVEL TECH PARK KUDULU GATE</w:t>
            <w:br w:type="textWrapping"/>
            <w:t xml:space="preserve">BANGALORE  560 068, INDIA</w:t>
            <w:br w:type="textWrapping"/>
            <w:t xml:space="preserve">T: 6364434452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contact</w:t>
          </w:r>
          <w:hyperlink r:id="rId1">
            <w:r w:rsidDel="00000000" w:rsidR="00000000" w:rsidRPr="00000000">
              <w:rPr>
                <w:rFonts w:ascii="Montserrat Light" w:cs="Montserrat Light" w:eastAsia="Montserrat Light" w:hAnsi="Montserrat Light"/>
                <w:color w:val="434343"/>
                <w:sz w:val="16"/>
                <w:szCs w:val="16"/>
                <w:rtl w:val="0"/>
              </w:rPr>
              <w:t xml:space="preserve">@</w:t>
            </w:r>
          </w:hyperlink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zynomi.com</w:t>
            <w:br w:type="textWrapping"/>
            <w:t xml:space="preserve">www.zynomi.com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2500313" cy="55470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554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examp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AMUW2mXJv2QYRm9Ulb1OA+SRzLQKBiwiqK+wwohfMYvt2lyFAjvWFhZTi2suVzYVS4SnvPZERq+XrAea5CFinO1tGD7La9Ufy+ycI8JK0ItWhVBThS9J/EI=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