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A2" w:rsidRDefault="00A94037">
      <w:pPr>
        <w:rPr>
          <w:sz w:val="30"/>
          <w:szCs w:val="30"/>
        </w:rPr>
      </w:pPr>
      <w:r>
        <w:rPr>
          <w:sz w:val="30"/>
          <w:szCs w:val="30"/>
        </w:rPr>
        <w:t>Нейронные сети для анализа текстов</w:t>
      </w:r>
    </w:p>
    <w:p w:rsidR="00A94037" w:rsidRDefault="00A94037">
      <w:pPr>
        <w:rPr>
          <w:sz w:val="30"/>
          <w:szCs w:val="30"/>
        </w:rPr>
      </w:pPr>
    </w:p>
    <w:p w:rsidR="00A94037" w:rsidRDefault="00A94037">
      <w:pPr>
        <w:rPr>
          <w:sz w:val="30"/>
          <w:szCs w:val="30"/>
        </w:rPr>
      </w:pPr>
      <w:r>
        <w:rPr>
          <w:sz w:val="30"/>
          <w:szCs w:val="30"/>
        </w:rPr>
        <w:t>Задачи: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Классификация текста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Определение эмоциональной окраски текста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Извлечение сущностей из текста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Реферирование/аннотирование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Генерация текста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Автоматический перевод</w:t>
      </w:r>
    </w:p>
    <w:p w:rsidR="00A94037" w:rsidRPr="00A94037" w:rsidRDefault="00A94037" w:rsidP="00A94037">
      <w:pPr>
        <w:pStyle w:val="a3"/>
        <w:numPr>
          <w:ilvl w:val="0"/>
          <w:numId w:val="1"/>
        </w:numPr>
        <w:rPr>
          <w:sz w:val="30"/>
          <w:szCs w:val="30"/>
        </w:rPr>
      </w:pPr>
      <w:r w:rsidRPr="00A94037">
        <w:rPr>
          <w:sz w:val="30"/>
          <w:szCs w:val="30"/>
        </w:rPr>
        <w:t>Чат-боты</w:t>
      </w:r>
    </w:p>
    <w:p w:rsidR="00A94037" w:rsidRDefault="00A94037">
      <w:pPr>
        <w:rPr>
          <w:sz w:val="30"/>
          <w:szCs w:val="30"/>
        </w:rPr>
      </w:pPr>
    </w:p>
    <w:p w:rsidR="00A94037" w:rsidRDefault="00A94037">
      <w:pPr>
        <w:rPr>
          <w:sz w:val="30"/>
          <w:szCs w:val="30"/>
        </w:rPr>
      </w:pPr>
      <w:r>
        <w:rPr>
          <w:sz w:val="30"/>
          <w:szCs w:val="30"/>
        </w:rPr>
        <w:t>К изучению:</w:t>
      </w:r>
    </w:p>
    <w:p w:rsidR="00A94037" w:rsidRPr="00A94037" w:rsidRDefault="00A94037">
      <w:pPr>
        <w:rPr>
          <w:b/>
          <w:sz w:val="30"/>
          <w:szCs w:val="30"/>
        </w:rPr>
      </w:pPr>
      <w:r w:rsidRPr="00A94037">
        <w:rPr>
          <w:b/>
          <w:sz w:val="30"/>
          <w:szCs w:val="30"/>
        </w:rPr>
        <w:t xml:space="preserve">Архитектуры </w:t>
      </w:r>
      <w:proofErr w:type="spellStart"/>
      <w:r w:rsidRPr="00A94037">
        <w:rPr>
          <w:b/>
          <w:sz w:val="30"/>
          <w:szCs w:val="30"/>
        </w:rPr>
        <w:t>нейросетей</w:t>
      </w:r>
      <w:proofErr w:type="spellEnd"/>
      <w:r w:rsidRPr="00A94037">
        <w:rPr>
          <w:b/>
          <w:sz w:val="30"/>
          <w:szCs w:val="30"/>
        </w:rPr>
        <w:t xml:space="preserve"> для обработки текстов</w:t>
      </w:r>
    </w:p>
    <w:p w:rsidR="00A94037" w:rsidRPr="00A94037" w:rsidRDefault="00A94037" w:rsidP="00A94037">
      <w:pPr>
        <w:pStyle w:val="a3"/>
        <w:numPr>
          <w:ilvl w:val="0"/>
          <w:numId w:val="2"/>
        </w:numPr>
        <w:rPr>
          <w:sz w:val="30"/>
          <w:szCs w:val="30"/>
        </w:rPr>
      </w:pPr>
      <w:r w:rsidRPr="00A94037">
        <w:rPr>
          <w:sz w:val="30"/>
          <w:szCs w:val="30"/>
        </w:rPr>
        <w:t>Рекуррентные нейронные сети</w:t>
      </w:r>
    </w:p>
    <w:p w:rsidR="00A94037" w:rsidRPr="00A94037" w:rsidRDefault="00A94037" w:rsidP="00A94037">
      <w:pPr>
        <w:pStyle w:val="a3"/>
        <w:numPr>
          <w:ilvl w:val="0"/>
          <w:numId w:val="2"/>
        </w:numPr>
        <w:rPr>
          <w:sz w:val="30"/>
          <w:szCs w:val="30"/>
        </w:rPr>
      </w:pPr>
      <w:r w:rsidRPr="00A94037">
        <w:rPr>
          <w:sz w:val="30"/>
          <w:szCs w:val="30"/>
        </w:rPr>
        <w:t xml:space="preserve">Одномерные </w:t>
      </w:r>
      <w:proofErr w:type="spellStart"/>
      <w:r w:rsidRPr="00A94037">
        <w:rPr>
          <w:sz w:val="30"/>
          <w:szCs w:val="30"/>
        </w:rPr>
        <w:t>сверточные</w:t>
      </w:r>
      <w:proofErr w:type="spellEnd"/>
      <w:r w:rsidRPr="00A94037">
        <w:rPr>
          <w:sz w:val="30"/>
          <w:szCs w:val="30"/>
        </w:rPr>
        <w:t xml:space="preserve"> сети</w:t>
      </w:r>
    </w:p>
    <w:p w:rsidR="00A94037" w:rsidRPr="00A94037" w:rsidRDefault="00A94037" w:rsidP="00A94037">
      <w:pPr>
        <w:pStyle w:val="a3"/>
        <w:numPr>
          <w:ilvl w:val="0"/>
          <w:numId w:val="2"/>
        </w:numPr>
        <w:rPr>
          <w:sz w:val="30"/>
          <w:szCs w:val="30"/>
        </w:rPr>
      </w:pPr>
      <w:r w:rsidRPr="00A94037">
        <w:rPr>
          <w:sz w:val="30"/>
          <w:szCs w:val="30"/>
        </w:rPr>
        <w:t>Сети с вниманием</w:t>
      </w:r>
    </w:p>
    <w:p w:rsidR="00A94037" w:rsidRPr="00A94037" w:rsidRDefault="00A94037" w:rsidP="00A94037">
      <w:pPr>
        <w:pStyle w:val="a3"/>
        <w:numPr>
          <w:ilvl w:val="0"/>
          <w:numId w:val="2"/>
        </w:numPr>
        <w:rPr>
          <w:sz w:val="30"/>
          <w:szCs w:val="30"/>
        </w:rPr>
      </w:pPr>
      <w:r w:rsidRPr="00A94037">
        <w:rPr>
          <w:sz w:val="30"/>
          <w:szCs w:val="30"/>
        </w:rPr>
        <w:t>Перенос обучения для анализа текстов</w:t>
      </w:r>
    </w:p>
    <w:p w:rsidR="00A94037" w:rsidRDefault="00A94037">
      <w:pPr>
        <w:rPr>
          <w:sz w:val="30"/>
          <w:szCs w:val="30"/>
        </w:rPr>
      </w:pPr>
    </w:p>
    <w:p w:rsidR="00A94037" w:rsidRDefault="00A94037">
      <w:pPr>
        <w:rPr>
          <w:b/>
          <w:sz w:val="30"/>
          <w:szCs w:val="30"/>
        </w:rPr>
      </w:pPr>
      <w:r w:rsidRPr="00A94037">
        <w:rPr>
          <w:b/>
          <w:sz w:val="30"/>
          <w:szCs w:val="30"/>
        </w:rPr>
        <w:t>Методы представления текста для обработки нейронной сетью</w:t>
      </w:r>
    </w:p>
    <w:p w:rsidR="00A94037" w:rsidRPr="00A94037" w:rsidRDefault="00A94037">
      <w:pPr>
        <w:rPr>
          <w:b/>
          <w:sz w:val="30"/>
          <w:szCs w:val="30"/>
        </w:rPr>
      </w:pPr>
    </w:p>
    <w:p w:rsidR="00A94037" w:rsidRPr="00A94037" w:rsidRDefault="00A94037">
      <w:pPr>
        <w:rPr>
          <w:b/>
          <w:sz w:val="30"/>
          <w:szCs w:val="30"/>
        </w:rPr>
      </w:pPr>
      <w:r w:rsidRPr="00A94037">
        <w:rPr>
          <w:b/>
          <w:sz w:val="30"/>
          <w:szCs w:val="30"/>
        </w:rPr>
        <w:t>Задачи анализа текста</w:t>
      </w:r>
    </w:p>
    <w:p w:rsidR="00A94037" w:rsidRPr="00A94037" w:rsidRDefault="00A94037" w:rsidP="00A94037">
      <w:pPr>
        <w:pStyle w:val="a3"/>
        <w:numPr>
          <w:ilvl w:val="0"/>
          <w:numId w:val="3"/>
        </w:numPr>
        <w:rPr>
          <w:sz w:val="30"/>
          <w:szCs w:val="30"/>
        </w:rPr>
      </w:pPr>
      <w:r w:rsidRPr="00A94037">
        <w:rPr>
          <w:sz w:val="30"/>
          <w:szCs w:val="30"/>
        </w:rPr>
        <w:t>Классификация текста</w:t>
      </w:r>
    </w:p>
    <w:p w:rsidR="00A94037" w:rsidRPr="00A94037" w:rsidRDefault="00A94037" w:rsidP="00A94037">
      <w:pPr>
        <w:pStyle w:val="a3"/>
        <w:numPr>
          <w:ilvl w:val="0"/>
          <w:numId w:val="3"/>
        </w:numPr>
        <w:rPr>
          <w:sz w:val="30"/>
          <w:szCs w:val="30"/>
        </w:rPr>
      </w:pPr>
      <w:r w:rsidRPr="00A94037">
        <w:rPr>
          <w:sz w:val="30"/>
          <w:szCs w:val="30"/>
        </w:rPr>
        <w:t>Определение эмоциональной окраски</w:t>
      </w:r>
    </w:p>
    <w:p w:rsidR="00A94037" w:rsidRDefault="00A94037" w:rsidP="00A94037">
      <w:pPr>
        <w:pStyle w:val="a3"/>
        <w:numPr>
          <w:ilvl w:val="0"/>
          <w:numId w:val="3"/>
        </w:numPr>
        <w:rPr>
          <w:sz w:val="30"/>
          <w:szCs w:val="30"/>
        </w:rPr>
      </w:pPr>
      <w:r w:rsidRPr="00A94037">
        <w:rPr>
          <w:sz w:val="30"/>
          <w:szCs w:val="30"/>
        </w:rPr>
        <w:t>Автоматическая генерация текста</w:t>
      </w:r>
    </w:p>
    <w:p w:rsidR="00A1052B" w:rsidRDefault="00A1052B" w:rsidP="00A1052B">
      <w:pPr>
        <w:rPr>
          <w:sz w:val="30"/>
          <w:szCs w:val="30"/>
        </w:rPr>
      </w:pPr>
    </w:p>
    <w:p w:rsidR="00A1052B" w:rsidRDefault="00A1052B" w:rsidP="00A1052B">
      <w:pPr>
        <w:rPr>
          <w:sz w:val="30"/>
          <w:szCs w:val="30"/>
        </w:rPr>
      </w:pPr>
    </w:p>
    <w:p w:rsidR="00A1052B" w:rsidRDefault="00A1052B" w:rsidP="00A1052B">
      <w:pPr>
        <w:rPr>
          <w:sz w:val="30"/>
          <w:szCs w:val="30"/>
        </w:rPr>
      </w:pPr>
    </w:p>
    <w:p w:rsidR="00A1052B" w:rsidRPr="00A1052B" w:rsidRDefault="00A1052B" w:rsidP="00A1052B">
      <w:pPr>
        <w:rPr>
          <w:sz w:val="30"/>
          <w:szCs w:val="30"/>
        </w:rPr>
      </w:pPr>
    </w:p>
    <w:p w:rsidR="00FF325D" w:rsidRPr="00A1052B" w:rsidRDefault="00FF325D">
      <w:pPr>
        <w:rPr>
          <w:rFonts w:cstheme="minorHAnsi"/>
          <w:sz w:val="24"/>
          <w:szCs w:val="24"/>
        </w:rPr>
      </w:pPr>
      <w:r w:rsidRPr="00A1052B">
        <w:rPr>
          <w:rFonts w:cstheme="minorHAnsi"/>
          <w:sz w:val="24"/>
          <w:szCs w:val="24"/>
        </w:rPr>
        <w:lastRenderedPageBreak/>
        <w:t>Векторное представление</w:t>
      </w:r>
      <w:r w:rsidR="00A1052B" w:rsidRPr="00A1052B">
        <w:rPr>
          <w:rFonts w:cstheme="minorHAnsi"/>
          <w:sz w:val="24"/>
          <w:szCs w:val="24"/>
        </w:rPr>
        <w:t xml:space="preserve"> - </w:t>
      </w:r>
      <w:r w:rsidR="00A1052B" w:rsidRPr="00A1052B">
        <w:rPr>
          <w:rFonts w:cstheme="minorHAnsi"/>
          <w:color w:val="191000"/>
          <w:sz w:val="24"/>
          <w:szCs w:val="24"/>
          <w:shd w:val="clear" w:color="auto" w:fill="FFFFFF"/>
        </w:rPr>
        <w:t>метод представления строк, как векторов со значениями. Строится плотный вектор (</w:t>
      </w:r>
      <w:proofErr w:type="spellStart"/>
      <w:r w:rsidR="00A1052B" w:rsidRPr="00A1052B">
        <w:rPr>
          <w:rFonts w:cstheme="minorHAnsi"/>
          <w:color w:val="191000"/>
          <w:sz w:val="24"/>
          <w:szCs w:val="24"/>
          <w:shd w:val="clear" w:color="auto" w:fill="FFFFFF"/>
        </w:rPr>
        <w:t>dense</w:t>
      </w:r>
      <w:proofErr w:type="spellEnd"/>
      <w:r w:rsidR="00A1052B" w:rsidRPr="00A1052B">
        <w:rPr>
          <w:rFonts w:cstheme="minorHAnsi"/>
          <w:color w:val="191000"/>
          <w:sz w:val="24"/>
          <w:szCs w:val="24"/>
          <w:shd w:val="clear" w:color="auto" w:fill="FFFFFF"/>
        </w:rPr>
        <w:t xml:space="preserve"> </w:t>
      </w:r>
      <w:proofErr w:type="spellStart"/>
      <w:r w:rsidR="00A1052B" w:rsidRPr="00A1052B">
        <w:rPr>
          <w:rFonts w:cstheme="minorHAnsi"/>
          <w:color w:val="191000"/>
          <w:sz w:val="24"/>
          <w:szCs w:val="24"/>
          <w:shd w:val="clear" w:color="auto" w:fill="FFFFFF"/>
        </w:rPr>
        <w:t>vector</w:t>
      </w:r>
      <w:proofErr w:type="spellEnd"/>
      <w:r w:rsidR="00A1052B" w:rsidRPr="00A1052B">
        <w:rPr>
          <w:rFonts w:cstheme="minorHAnsi"/>
          <w:color w:val="191000"/>
          <w:sz w:val="24"/>
          <w:szCs w:val="24"/>
          <w:shd w:val="clear" w:color="auto" w:fill="FFFFFF"/>
        </w:rPr>
        <w:t>) для каждого слова так, чтобы встречающиеся в схожих контекстах слова имели схожие вектора.</w:t>
      </w:r>
      <w:r w:rsidR="00A1052B" w:rsidRPr="00A1052B">
        <w:rPr>
          <w:rFonts w:cstheme="minorHAnsi"/>
          <w:color w:val="191000"/>
          <w:sz w:val="24"/>
          <w:szCs w:val="24"/>
          <w:shd w:val="clear" w:color="auto" w:fill="FFFFFF"/>
        </w:rPr>
        <w:t xml:space="preserve"> </w:t>
      </w:r>
      <w:r w:rsidR="00A1052B" w:rsidRPr="00A1052B">
        <w:rPr>
          <w:rFonts w:cstheme="minorHAnsi"/>
          <w:color w:val="191000"/>
          <w:sz w:val="24"/>
          <w:szCs w:val="24"/>
          <w:shd w:val="clear" w:color="auto" w:fill="FFFFFF"/>
        </w:rPr>
        <w:t xml:space="preserve">Векторное представление считается стартовой точкой для большинства NLP задач и делает глубокое обучение эффективным на маленьких </w:t>
      </w:r>
      <w:proofErr w:type="spellStart"/>
      <w:r w:rsidR="00A1052B" w:rsidRPr="00A1052B">
        <w:rPr>
          <w:rFonts w:cstheme="minorHAnsi"/>
          <w:color w:val="191000"/>
          <w:sz w:val="24"/>
          <w:szCs w:val="24"/>
          <w:shd w:val="clear" w:color="auto" w:fill="FFFFFF"/>
        </w:rPr>
        <w:t>датасетах</w:t>
      </w:r>
      <w:proofErr w:type="spellEnd"/>
      <w:r w:rsidR="00A1052B" w:rsidRPr="00A1052B">
        <w:rPr>
          <w:rFonts w:cstheme="minorHAnsi"/>
          <w:color w:val="191000"/>
          <w:sz w:val="24"/>
          <w:szCs w:val="24"/>
          <w:shd w:val="clear" w:color="auto" w:fill="FFFFFF"/>
        </w:rPr>
        <w:t>.</w:t>
      </w:r>
    </w:p>
    <w:p w:rsidR="00FF325D" w:rsidRDefault="00A1052B">
      <w:pPr>
        <w:rPr>
          <w:sz w:val="24"/>
          <w:szCs w:val="24"/>
        </w:rPr>
      </w:pPr>
      <w:r>
        <w:rPr>
          <w:sz w:val="24"/>
          <w:szCs w:val="24"/>
        </w:rPr>
        <w:t>Техники:</w:t>
      </w:r>
    </w:p>
    <w:p w:rsidR="00A1052B" w:rsidRPr="00A1052B" w:rsidRDefault="00A1052B" w:rsidP="00A1052B">
      <w:pPr>
        <w:shd w:val="clear" w:color="auto" w:fill="FFFFFF"/>
        <w:spacing w:before="300" w:after="180" w:line="240" w:lineRule="auto"/>
        <w:outlineLvl w:val="2"/>
        <w:rPr>
          <w:rFonts w:ascii="Roboto" w:eastAsia="Times New Roman" w:hAnsi="Roboto" w:cs="Times New Roman"/>
          <w:color w:val="191000"/>
          <w:sz w:val="39"/>
          <w:szCs w:val="39"/>
          <w:lang w:eastAsia="ru-RU"/>
        </w:rPr>
      </w:pPr>
      <w:r w:rsidRPr="00A1052B">
        <w:rPr>
          <w:rFonts w:ascii="Roboto" w:eastAsia="Times New Roman" w:hAnsi="Roboto" w:cs="Times New Roman"/>
          <w:color w:val="191000"/>
          <w:sz w:val="39"/>
          <w:szCs w:val="39"/>
          <w:lang w:eastAsia="ru-RU"/>
        </w:rPr>
        <w:t>Word2Vec</w:t>
      </w:r>
    </w:p>
    <w:p w:rsidR="00A1052B" w:rsidRPr="00A85CDD" w:rsidRDefault="00F162C0">
      <w:pPr>
        <w:rPr>
          <w:rFonts w:ascii="Lora" w:hAnsi="Lora"/>
          <w:color w:val="191000"/>
          <w:sz w:val="24"/>
          <w:szCs w:val="24"/>
          <w:shd w:val="clear" w:color="auto" w:fill="FFFFFF"/>
        </w:rPr>
      </w:pPr>
      <w:r w:rsidRPr="00A85CDD">
        <w:rPr>
          <w:rFonts w:ascii="Lora" w:hAnsi="Lora"/>
          <w:color w:val="191000"/>
          <w:sz w:val="24"/>
          <w:szCs w:val="24"/>
          <w:shd w:val="clear" w:color="auto" w:fill="FFFFFF"/>
        </w:rPr>
        <w:t>Word2vec принимает большой корпус (</w:t>
      </w:r>
      <w:proofErr w:type="spellStart"/>
      <w:r w:rsidRPr="00A85CDD">
        <w:rPr>
          <w:rFonts w:ascii="Lora" w:hAnsi="Lora"/>
          <w:color w:val="191000"/>
          <w:sz w:val="24"/>
          <w:szCs w:val="24"/>
          <w:shd w:val="clear" w:color="auto" w:fill="FFFFFF"/>
        </w:rPr>
        <w:t>corpus</w:t>
      </w:r>
      <w:proofErr w:type="spellEnd"/>
      <w:r w:rsidRPr="00A85CDD">
        <w:rPr>
          <w:rFonts w:ascii="Lora" w:hAnsi="Lora"/>
          <w:color w:val="191000"/>
          <w:sz w:val="24"/>
          <w:szCs w:val="24"/>
          <w:shd w:val="clear" w:color="auto" w:fill="FFFFFF"/>
        </w:rPr>
        <w:t>) текста, в котором каждое слово в фиксированном словаре представлено в виде вектора. Далее алгоритм пробегает по каждой позиции </w:t>
      </w:r>
      <w:r w:rsidRPr="00A85CDD">
        <w:rPr>
          <w:rStyle w:val="a4"/>
          <w:rFonts w:ascii="Lora" w:hAnsi="Lora"/>
          <w:color w:val="191000"/>
          <w:sz w:val="24"/>
          <w:szCs w:val="24"/>
          <w:shd w:val="clear" w:color="auto" w:fill="FFFFFF"/>
        </w:rPr>
        <w:t>t</w:t>
      </w:r>
      <w:r w:rsidRPr="00A85CDD">
        <w:rPr>
          <w:rFonts w:ascii="Lora" w:hAnsi="Lora"/>
          <w:color w:val="191000"/>
          <w:sz w:val="24"/>
          <w:szCs w:val="24"/>
          <w:shd w:val="clear" w:color="auto" w:fill="FFFFFF"/>
        </w:rPr>
        <w:t> в тексте, которая представляет собой центральное слово </w:t>
      </w:r>
      <w:r w:rsidRPr="00A85CDD">
        <w:rPr>
          <w:rStyle w:val="a4"/>
          <w:rFonts w:ascii="Lora" w:hAnsi="Lora"/>
          <w:color w:val="191000"/>
          <w:sz w:val="24"/>
          <w:szCs w:val="24"/>
          <w:shd w:val="clear" w:color="auto" w:fill="FFFFFF"/>
        </w:rPr>
        <w:t>c</w:t>
      </w:r>
      <w:r w:rsidRPr="00A85CDD">
        <w:rPr>
          <w:rFonts w:ascii="Lora" w:hAnsi="Lora"/>
          <w:color w:val="191000"/>
          <w:sz w:val="24"/>
          <w:szCs w:val="24"/>
          <w:shd w:val="clear" w:color="auto" w:fill="FFFFFF"/>
        </w:rPr>
        <w:t> и контекстное слово </w:t>
      </w:r>
      <w:r w:rsidRPr="00A85CDD">
        <w:rPr>
          <w:rStyle w:val="a4"/>
          <w:rFonts w:ascii="Lora" w:hAnsi="Lora"/>
          <w:color w:val="191000"/>
          <w:sz w:val="24"/>
          <w:szCs w:val="24"/>
          <w:shd w:val="clear" w:color="auto" w:fill="FFFFFF"/>
        </w:rPr>
        <w:t>o</w:t>
      </w:r>
      <w:r w:rsidRPr="00A85CDD">
        <w:rPr>
          <w:rFonts w:ascii="Lora" w:hAnsi="Lora"/>
          <w:color w:val="191000"/>
          <w:sz w:val="24"/>
          <w:szCs w:val="24"/>
          <w:shd w:val="clear" w:color="auto" w:fill="FFFFFF"/>
        </w:rPr>
        <w:t>. Далее используется схожесть векторов слов для </w:t>
      </w:r>
      <w:r w:rsidRPr="00A85CDD">
        <w:rPr>
          <w:rStyle w:val="a4"/>
          <w:rFonts w:ascii="Lora" w:hAnsi="Lora"/>
          <w:color w:val="191000"/>
          <w:sz w:val="24"/>
          <w:szCs w:val="24"/>
          <w:shd w:val="clear" w:color="auto" w:fill="FFFFFF"/>
        </w:rPr>
        <w:t>c</w:t>
      </w:r>
      <w:r w:rsidRPr="00A85CDD">
        <w:rPr>
          <w:rFonts w:ascii="Lora" w:hAnsi="Lora"/>
          <w:color w:val="191000"/>
          <w:sz w:val="24"/>
          <w:szCs w:val="24"/>
          <w:shd w:val="clear" w:color="auto" w:fill="FFFFFF"/>
        </w:rPr>
        <w:t> и </w:t>
      </w:r>
      <w:r w:rsidRPr="00A85CDD">
        <w:rPr>
          <w:rStyle w:val="a4"/>
          <w:rFonts w:ascii="Lora" w:hAnsi="Lora"/>
          <w:color w:val="191000"/>
          <w:sz w:val="24"/>
          <w:szCs w:val="24"/>
          <w:shd w:val="clear" w:color="auto" w:fill="FFFFFF"/>
        </w:rPr>
        <w:t>o</w:t>
      </w:r>
      <w:r w:rsidRPr="00A85CDD">
        <w:rPr>
          <w:rFonts w:ascii="Lora" w:hAnsi="Lora"/>
          <w:color w:val="191000"/>
          <w:sz w:val="24"/>
          <w:szCs w:val="24"/>
          <w:shd w:val="clear" w:color="auto" w:fill="FFFFFF"/>
        </w:rPr>
        <w:t>, чтобы рассчитать вероятность o при заданном </w:t>
      </w:r>
      <w:r w:rsidRPr="00A85CDD">
        <w:rPr>
          <w:rStyle w:val="a4"/>
          <w:rFonts w:ascii="Lora" w:hAnsi="Lora"/>
          <w:color w:val="191000"/>
          <w:sz w:val="24"/>
          <w:szCs w:val="24"/>
          <w:shd w:val="clear" w:color="auto" w:fill="FFFFFF"/>
        </w:rPr>
        <w:t>с</w:t>
      </w:r>
      <w:r w:rsidRPr="00A85CDD">
        <w:rPr>
          <w:rFonts w:ascii="Lora" w:hAnsi="Lora"/>
          <w:color w:val="191000"/>
          <w:sz w:val="24"/>
          <w:szCs w:val="24"/>
          <w:shd w:val="clear" w:color="auto" w:fill="FFFFFF"/>
        </w:rPr>
        <w:t> (или наоборот), и продолжается регулировка вектор слов для максимизации этой вероятности.</w:t>
      </w:r>
    </w:p>
    <w:p w:rsidR="00A85CDD" w:rsidRPr="00A85CDD" w:rsidRDefault="00F162C0" w:rsidP="00A85CDD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000"/>
          <w:sz w:val="24"/>
          <w:szCs w:val="24"/>
          <w:lang w:eastAsia="ru-RU"/>
        </w:rPr>
      </w:pPr>
      <w:proofErr w:type="spellStart"/>
      <w:r w:rsidRPr="00A85CDD">
        <w:rPr>
          <w:rFonts w:eastAsia="Times New Roman" w:cstheme="minorHAnsi"/>
          <w:b/>
          <w:bCs/>
          <w:color w:val="191000"/>
          <w:sz w:val="24"/>
          <w:szCs w:val="24"/>
          <w:lang w:eastAsia="ru-RU"/>
        </w:rPr>
        <w:t>Skip-Gram</w:t>
      </w:r>
      <w:proofErr w:type="spellEnd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>: рассматривается контекстное окно, содержащее</w:t>
      </w:r>
      <w:r w:rsidRPr="00A85CDD">
        <w:rPr>
          <w:rFonts w:eastAsia="Times New Roman" w:cstheme="minorHAnsi"/>
          <w:i/>
          <w:iCs/>
          <w:color w:val="191000"/>
          <w:sz w:val="24"/>
          <w:szCs w:val="24"/>
          <w:lang w:eastAsia="ru-RU"/>
        </w:rPr>
        <w:t> k</w:t>
      </w:r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 xml:space="preserve"> последовательных слов. Далее пропускается одно слово и обучается нейронная сеть, содержащая все слова, кроме пропущенного, которое алгоритм пытается предсказать. Следовательно, если 2 слова периодически делят </w:t>
      </w:r>
      <w:proofErr w:type="spellStart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>cхожий</w:t>
      </w:r>
      <w:proofErr w:type="spellEnd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 xml:space="preserve"> контекст в корпусе, эти слова будут иметь близкие </w:t>
      </w:r>
      <w:proofErr w:type="spellStart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>векторы.</w:t>
      </w:r>
      <w:proofErr w:type="spellEnd"/>
    </w:p>
    <w:p w:rsidR="00A85CDD" w:rsidRPr="00A85CDD" w:rsidRDefault="00A85CDD" w:rsidP="00A85CDD">
      <w:pPr>
        <w:pStyle w:val="a3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91000"/>
          <w:sz w:val="24"/>
          <w:szCs w:val="24"/>
          <w:lang w:eastAsia="ru-RU"/>
        </w:rPr>
      </w:pPr>
      <w:proofErr w:type="spellStart"/>
      <w:r w:rsidRPr="00A85CDD">
        <w:rPr>
          <w:rFonts w:eastAsia="Times New Roman" w:cstheme="minorHAnsi"/>
          <w:b/>
          <w:bCs/>
          <w:color w:val="191000"/>
          <w:sz w:val="24"/>
          <w:szCs w:val="24"/>
          <w:lang w:eastAsia="ru-RU"/>
        </w:rPr>
        <w:t>Continuous</w:t>
      </w:r>
      <w:proofErr w:type="spellEnd"/>
      <w:r w:rsidRPr="00A85CDD">
        <w:rPr>
          <w:rFonts w:eastAsia="Times New Roman" w:cstheme="minorHAnsi"/>
          <w:b/>
          <w:bCs/>
          <w:color w:val="191000"/>
          <w:sz w:val="24"/>
          <w:szCs w:val="24"/>
          <w:lang w:eastAsia="ru-RU"/>
        </w:rPr>
        <w:t xml:space="preserve"> </w:t>
      </w:r>
      <w:proofErr w:type="spellStart"/>
      <w:r w:rsidRPr="00A85CDD">
        <w:rPr>
          <w:rFonts w:eastAsia="Times New Roman" w:cstheme="minorHAnsi"/>
          <w:b/>
          <w:bCs/>
          <w:color w:val="191000"/>
          <w:sz w:val="24"/>
          <w:szCs w:val="24"/>
          <w:lang w:eastAsia="ru-RU"/>
        </w:rPr>
        <w:t>Bag</w:t>
      </w:r>
      <w:proofErr w:type="spellEnd"/>
      <w:r w:rsidRPr="00A85CDD">
        <w:rPr>
          <w:rFonts w:eastAsia="Times New Roman" w:cstheme="minorHAnsi"/>
          <w:b/>
          <w:bCs/>
          <w:color w:val="191000"/>
          <w:sz w:val="24"/>
          <w:szCs w:val="24"/>
          <w:lang w:eastAsia="ru-RU"/>
        </w:rPr>
        <w:t xml:space="preserve"> </w:t>
      </w:r>
      <w:proofErr w:type="spellStart"/>
      <w:r w:rsidRPr="00A85CDD">
        <w:rPr>
          <w:rFonts w:eastAsia="Times New Roman" w:cstheme="minorHAnsi"/>
          <w:b/>
          <w:bCs/>
          <w:color w:val="191000"/>
          <w:sz w:val="24"/>
          <w:szCs w:val="24"/>
          <w:lang w:eastAsia="ru-RU"/>
        </w:rPr>
        <w:t>of</w:t>
      </w:r>
      <w:proofErr w:type="spellEnd"/>
      <w:r w:rsidRPr="00A85CDD">
        <w:rPr>
          <w:rFonts w:eastAsia="Times New Roman" w:cstheme="minorHAnsi"/>
          <w:b/>
          <w:bCs/>
          <w:color w:val="191000"/>
          <w:sz w:val="24"/>
          <w:szCs w:val="24"/>
          <w:lang w:eastAsia="ru-RU"/>
        </w:rPr>
        <w:t xml:space="preserve"> </w:t>
      </w:r>
      <w:proofErr w:type="spellStart"/>
      <w:r w:rsidRPr="00A85CDD">
        <w:rPr>
          <w:rFonts w:eastAsia="Times New Roman" w:cstheme="minorHAnsi"/>
          <w:b/>
          <w:bCs/>
          <w:color w:val="191000"/>
          <w:sz w:val="24"/>
          <w:szCs w:val="24"/>
          <w:lang w:eastAsia="ru-RU"/>
        </w:rPr>
        <w:t>Words</w:t>
      </w:r>
      <w:proofErr w:type="spellEnd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 xml:space="preserve">: берется много предложений в корпусе. Каждый раз, когда алгоритм видим слово, берется соседнее слово. Далее на вход </w:t>
      </w:r>
      <w:proofErr w:type="spellStart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>нейросети</w:t>
      </w:r>
      <w:proofErr w:type="spellEnd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 xml:space="preserve"> подается контекстные слова и предсказываем слово в центре этого контекста. В случае тысяч таких контекстных слов и центрального слова, получаем один экземпляр </w:t>
      </w:r>
      <w:proofErr w:type="spellStart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>датасета</w:t>
      </w:r>
      <w:proofErr w:type="spellEnd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 xml:space="preserve"> для нашей </w:t>
      </w:r>
      <w:proofErr w:type="spellStart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>нейросети</w:t>
      </w:r>
      <w:proofErr w:type="spellEnd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 xml:space="preserve">. </w:t>
      </w:r>
      <w:proofErr w:type="spellStart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>Нейросеть</w:t>
      </w:r>
      <w:proofErr w:type="spellEnd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 xml:space="preserve"> тренируется и, наконец, выход закодированного скрытого слоя представляет вложение (</w:t>
      </w:r>
      <w:proofErr w:type="spellStart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>embedding</w:t>
      </w:r>
      <w:proofErr w:type="spellEnd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 xml:space="preserve">) для определенного слова. То же происходит, если </w:t>
      </w:r>
      <w:proofErr w:type="spellStart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>нейросеть</w:t>
      </w:r>
      <w:proofErr w:type="spellEnd"/>
      <w:r w:rsidRPr="00A85CDD">
        <w:rPr>
          <w:rFonts w:eastAsia="Times New Roman" w:cstheme="minorHAnsi"/>
          <w:color w:val="191000"/>
          <w:sz w:val="24"/>
          <w:szCs w:val="24"/>
          <w:lang w:eastAsia="ru-RU"/>
        </w:rPr>
        <w:t xml:space="preserve"> тренируется на большом числе предложений и словам в схожем контексте приписываются схожие вектора.</w:t>
      </w:r>
    </w:p>
    <w:p w:rsidR="00F162C0" w:rsidRDefault="00A85CDD" w:rsidP="00A85CDD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  <w:hyperlink r:id="rId5" w:tgtFrame="_blank" w:history="1">
        <w:proofErr w:type="spellStart"/>
        <w:r>
          <w:rPr>
            <w:rStyle w:val="a5"/>
            <w:rFonts w:ascii="Lora" w:hAnsi="Lora"/>
            <w:color w:val="9633AC"/>
            <w:sz w:val="29"/>
            <w:szCs w:val="29"/>
            <w:shd w:val="clear" w:color="auto" w:fill="FFFFFF"/>
          </w:rPr>
          <w:t>GloVe</w:t>
        </w:r>
        <w:proofErr w:type="spellEnd"/>
      </w:hyperlink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захватывает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значения одного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word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embedding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со структурой всего обозримого корпуса. Чтобы сделать это, модель ищет глобальные совпадения числа слов и использует достаточно статистики, минимизирует среднеквадратичное отклонение, выдает пространство вектора слова с разумной субструктурой. Такая схема в достаточной степени позволяет отождествлять схожесть слова с векторным расстоянием.</w:t>
      </w:r>
    </w:p>
    <w:p w:rsidR="002F439E" w:rsidRDefault="002F439E" w:rsidP="00A85CDD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</w:p>
    <w:p w:rsidR="002F439E" w:rsidRDefault="002F439E" w:rsidP="00A85CDD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  <w:r>
        <w:rPr>
          <w:rStyle w:val="a6"/>
          <w:rFonts w:ascii="Lora" w:hAnsi="Lora"/>
          <w:color w:val="191000"/>
          <w:sz w:val="29"/>
          <w:szCs w:val="29"/>
          <w:shd w:val="clear" w:color="auto" w:fill="FFFFFF"/>
        </w:rPr>
        <w:t>Машинный перевод 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(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Machine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translation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>) — преобразование текста на одном естественном языке в эквивалентный по содержанию текст на другом языке. Делает это программа или машина без участия человека.</w:t>
      </w:r>
    </w:p>
    <w:p w:rsidR="002F439E" w:rsidRDefault="002F439E" w:rsidP="00A85CDD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В традиционных системах машинного перевода приходится использовать параллельный корпус — набор текстов, каждый из которых переведен на один или несколько других языков. Например, имея исходных язык f 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lastRenderedPageBreak/>
        <w:t>(Французский) и целевой e (Английский), требуется построить статистическую модель, включающую вероятностную формулировку для п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равила Байеса, модель перевода 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p(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f|e</w:t>
      </w:r>
      <w:proofErr w:type="spellEnd"/>
      <w:proofErr w:type="gramStart"/>
      <w:r>
        <w:rPr>
          <w:rFonts w:ascii="Lora" w:hAnsi="Lora"/>
          <w:color w:val="191000"/>
          <w:sz w:val="29"/>
          <w:szCs w:val="29"/>
          <w:shd w:val="clear" w:color="auto" w:fill="FFFFFF"/>
        </w:rPr>
        <w:t>) ,</w:t>
      </w:r>
      <w:proofErr w:type="gram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обученную на параллельном корпусе, и модель языка p(e) , обученную только на корпусе с английским языком.</w:t>
      </w:r>
    </w:p>
    <w:p w:rsidR="002F439E" w:rsidRDefault="002F439E" w:rsidP="00A85CDD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  <w:proofErr w:type="spellStart"/>
      <w:r>
        <w:rPr>
          <w:rStyle w:val="a6"/>
          <w:rFonts w:ascii="Lora" w:hAnsi="Lora"/>
          <w:color w:val="191000"/>
          <w:sz w:val="29"/>
          <w:szCs w:val="29"/>
          <w:shd w:val="clear" w:color="auto" w:fill="FFFFFF"/>
        </w:rPr>
        <w:t>Нейросетевой</w:t>
      </w:r>
      <w:proofErr w:type="spellEnd"/>
      <w:r>
        <w:rPr>
          <w:rStyle w:val="a6"/>
          <w:rFonts w:ascii="Lora" w:hAnsi="Lora"/>
          <w:color w:val="191000"/>
          <w:sz w:val="29"/>
          <w:szCs w:val="29"/>
          <w:shd w:val="clear" w:color="auto" w:fill="FFFFFF"/>
        </w:rPr>
        <w:t xml:space="preserve"> машинный перевод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 (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Neural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Machine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Translation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>) — подход к моделированию перевода с помощью </w:t>
      </w:r>
      <w:hyperlink r:id="rId6" w:tgtFrame="_blank" w:history="1">
        <w:r>
          <w:rPr>
            <w:rStyle w:val="a6"/>
            <w:rFonts w:ascii="Lora" w:hAnsi="Lora"/>
            <w:color w:val="9633AC"/>
            <w:sz w:val="29"/>
            <w:szCs w:val="29"/>
            <w:u w:val="single"/>
            <w:shd w:val="clear" w:color="auto" w:fill="FFFFFF"/>
          </w:rPr>
          <w:t>рекуррентной нейронной сети</w:t>
        </w:r>
      </w:hyperlink>
      <w:r>
        <w:rPr>
          <w:rFonts w:ascii="Lora" w:hAnsi="Lora"/>
          <w:color w:val="191000"/>
          <w:sz w:val="29"/>
          <w:szCs w:val="29"/>
          <w:shd w:val="clear" w:color="auto" w:fill="FFFFFF"/>
        </w:rPr>
        <w:t> (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Recurrent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Neural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Network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, RNN). RNN —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нейросеть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c зависимостью от предыдущих состояний, в которая имеет связи между проходами. Нейроны получают информацию из предыдущих слоев, а также из самих себя на предыдущем шаге. Это означает, что порядок, в котором подается на вход данные и тренируется сеть, важен: результат подачи “Дональд” — “Трамп” не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совпадает с результатом подачи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 “Трамп” — “Дональд”.</w:t>
      </w:r>
    </w:p>
    <w:p w:rsidR="002F439E" w:rsidRDefault="002F439E" w:rsidP="00A85CDD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Стандартная модель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нейро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-машинного перевода является сквозной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нейросетью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>, где исходное предложение кодируется RNN, называемой </w:t>
      </w:r>
      <w:r>
        <w:rPr>
          <w:rStyle w:val="a6"/>
          <w:rFonts w:ascii="Lora" w:hAnsi="Lora"/>
          <w:color w:val="191000"/>
          <w:sz w:val="29"/>
          <w:szCs w:val="29"/>
          <w:shd w:val="clear" w:color="auto" w:fill="FFFFFF"/>
        </w:rPr>
        <w:t>кодировщик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 (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encoder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>), а целевое слово предсказывается с помощью другой RNN, называемой </w:t>
      </w:r>
      <w:r>
        <w:rPr>
          <w:rStyle w:val="a6"/>
          <w:rFonts w:ascii="Lora" w:hAnsi="Lora"/>
          <w:color w:val="191000"/>
          <w:sz w:val="29"/>
          <w:szCs w:val="29"/>
          <w:shd w:val="clear" w:color="auto" w:fill="FFFFFF"/>
        </w:rPr>
        <w:t>декодер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 (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decoder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>). Кодировщик «читает» исходное предложение со скоростью один символ в единицу времени, далее объединяет исходное предложение в последнем скрытом слое. Декодер использует обратное распространение ошибки для изучение этого объед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инения и возвращает переведённый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вариант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.</w:t>
      </w:r>
    </w:p>
    <w:p w:rsidR="002F439E" w:rsidRPr="002F439E" w:rsidRDefault="002F439E" w:rsidP="002F43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r w:rsidRPr="002F439E">
        <w:rPr>
          <w:rFonts w:ascii="Lora" w:eastAsia="Times New Roman" w:hAnsi="Lora" w:cs="Times New Roman"/>
          <w:b/>
          <w:bCs/>
          <w:color w:val="191000"/>
          <w:sz w:val="30"/>
          <w:szCs w:val="30"/>
          <w:lang w:eastAsia="ru-RU"/>
        </w:rPr>
        <w:t>Сквозное обучение</w:t>
      </w:r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: параметры в NMT (</w:t>
      </w:r>
      <w:proofErr w:type="spellStart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Neural</w:t>
      </w:r>
      <w:proofErr w:type="spellEnd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 </w:t>
      </w:r>
      <w:proofErr w:type="spellStart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Machine</w:t>
      </w:r>
      <w:proofErr w:type="spellEnd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 </w:t>
      </w:r>
      <w:proofErr w:type="spellStart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Translation</w:t>
      </w:r>
      <w:proofErr w:type="spellEnd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) одновременно оптимизируются для минимизации функции потерь на выходе </w:t>
      </w:r>
      <w:proofErr w:type="spellStart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нейросети</w:t>
      </w:r>
      <w:proofErr w:type="spellEnd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.</w:t>
      </w:r>
    </w:p>
    <w:p w:rsidR="002F439E" w:rsidRPr="002F439E" w:rsidRDefault="002F439E" w:rsidP="002F43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r w:rsidRPr="002F439E">
        <w:rPr>
          <w:rFonts w:ascii="Lora" w:eastAsia="Times New Roman" w:hAnsi="Lora" w:cs="Times New Roman"/>
          <w:b/>
          <w:bCs/>
          <w:color w:val="191000"/>
          <w:sz w:val="30"/>
          <w:szCs w:val="30"/>
          <w:lang w:eastAsia="ru-RU"/>
        </w:rPr>
        <w:t>Распределенные представления</w:t>
      </w:r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: NMT лучше использует схожести в словах и фразах.</w:t>
      </w:r>
    </w:p>
    <w:p w:rsidR="002F439E" w:rsidRPr="002F439E" w:rsidRDefault="002F439E" w:rsidP="002F43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r w:rsidRPr="002F439E">
        <w:rPr>
          <w:rFonts w:ascii="Lora" w:eastAsia="Times New Roman" w:hAnsi="Lora" w:cs="Times New Roman"/>
          <w:b/>
          <w:bCs/>
          <w:color w:val="191000"/>
          <w:sz w:val="30"/>
          <w:szCs w:val="30"/>
          <w:lang w:eastAsia="ru-RU"/>
        </w:rPr>
        <w:t>Лучшее исследование контекста</w:t>
      </w:r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: NMT работает больше контекста — исходный и частично целевой текст, чтобы переводить точнее.</w:t>
      </w:r>
    </w:p>
    <w:p w:rsidR="002F439E" w:rsidRPr="002F439E" w:rsidRDefault="002F439E" w:rsidP="002F439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r w:rsidRPr="002F439E">
        <w:rPr>
          <w:rFonts w:ascii="Lora" w:eastAsia="Times New Roman" w:hAnsi="Lora" w:cs="Times New Roman"/>
          <w:b/>
          <w:bCs/>
          <w:color w:val="191000"/>
          <w:sz w:val="30"/>
          <w:szCs w:val="30"/>
          <w:lang w:eastAsia="ru-RU"/>
        </w:rPr>
        <w:t>Более беглое генерирование текста</w:t>
      </w:r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: перевод текста на основе глубокого обучения намного превосходит по качеству метод параллельного корпуса.</w:t>
      </w:r>
    </w:p>
    <w:p w:rsidR="002F439E" w:rsidRDefault="002F439E" w:rsidP="00A85CDD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  <w:r>
        <w:rPr>
          <w:rFonts w:ascii="Lora" w:hAnsi="Lora"/>
          <w:color w:val="191000"/>
          <w:sz w:val="29"/>
          <w:szCs w:val="29"/>
          <w:shd w:val="clear" w:color="auto" w:fill="FFFFFF"/>
        </w:rPr>
        <w:t>Главная проблема RNN — проблема исчезновения градиента, когда информация теряется с течением времени.</w:t>
      </w:r>
    </w:p>
    <w:p w:rsidR="002F439E" w:rsidRPr="002F439E" w:rsidRDefault="002F439E" w:rsidP="002F439E">
      <w:pPr>
        <w:shd w:val="clear" w:color="auto" w:fill="FFFFFF"/>
        <w:spacing w:after="180" w:line="240" w:lineRule="auto"/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</w:pPr>
      <w:hyperlink r:id="rId7" w:tgtFrame="_blank" w:history="1">
        <w:r w:rsidRPr="002F439E">
          <w:rPr>
            <w:rFonts w:ascii="Lora" w:eastAsia="Times New Roman" w:hAnsi="Lora" w:cs="Times New Roman"/>
            <w:b/>
            <w:bCs/>
            <w:color w:val="9633AC"/>
            <w:sz w:val="29"/>
            <w:szCs w:val="29"/>
            <w:u w:val="single"/>
            <w:lang w:eastAsia="ru-RU"/>
          </w:rPr>
          <w:t>Сети краткосрочной-долгосрочной памяти</w:t>
        </w:r>
      </w:hyperlink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 (</w:t>
      </w:r>
      <w:proofErr w:type="spellStart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Long</w:t>
      </w:r>
      <w:proofErr w:type="spellEnd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/</w:t>
      </w:r>
      <w:proofErr w:type="spellStart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short</w:t>
      </w:r>
      <w:proofErr w:type="spellEnd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 xml:space="preserve"> </w:t>
      </w:r>
      <w:proofErr w:type="spellStart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term</w:t>
      </w:r>
      <w:proofErr w:type="spellEnd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 xml:space="preserve"> </w:t>
      </w:r>
      <w:proofErr w:type="spellStart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memory</w:t>
      </w:r>
      <w:proofErr w:type="spellEnd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, далее </w:t>
      </w:r>
      <w:hyperlink r:id="rId8" w:tgtFrame="_blank" w:tooltip="LSTM" w:history="1">
        <w:r w:rsidRPr="002F439E">
          <w:rPr>
            <w:rFonts w:ascii="Lora" w:eastAsia="Times New Roman" w:hAnsi="Lora" w:cs="Times New Roman"/>
            <w:color w:val="9633AC"/>
            <w:sz w:val="29"/>
            <w:szCs w:val="29"/>
            <w:u w:val="single"/>
            <w:lang w:eastAsia="ru-RU"/>
          </w:rPr>
          <w:t>LSTM</w:t>
        </w:r>
      </w:hyperlink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 xml:space="preserve">) пытаются бороться с проблемой градиента исчезновения вводя </w:t>
      </w:r>
      <w:proofErr w:type="spellStart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гейты</w:t>
      </w:r>
      <w:proofErr w:type="spellEnd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 xml:space="preserve"> (</w:t>
      </w:r>
      <w:proofErr w:type="spellStart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gates</w:t>
      </w:r>
      <w:proofErr w:type="spellEnd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 xml:space="preserve">) и вводя ячейку памяти. Каждый нейрон представляет из себя ячейку памяти с тремя </w:t>
      </w:r>
      <w:proofErr w:type="spellStart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гейтами</w:t>
      </w:r>
      <w:proofErr w:type="spellEnd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 xml:space="preserve">: на вход, на выход и забывания </w:t>
      </w:r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lastRenderedPageBreak/>
        <w:t>(</w:t>
      </w:r>
      <w:proofErr w:type="spellStart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forget</w:t>
      </w:r>
      <w:proofErr w:type="spellEnd"/>
      <w:r w:rsidRPr="002F439E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). Эти затворы выполняют функцию телохранителей для информации, разрешая или запрещая её поток.</w:t>
      </w:r>
    </w:p>
    <w:p w:rsidR="002F439E" w:rsidRPr="002F439E" w:rsidRDefault="002F439E" w:rsidP="002F43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Входной </w:t>
      </w:r>
      <w:proofErr w:type="spellStart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гейт</w:t>
      </w:r>
      <w:proofErr w:type="spellEnd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 определяет, какое количество информации из предыдущего слоя будет храниться в этой ячейке;</w:t>
      </w:r>
    </w:p>
    <w:p w:rsidR="002F439E" w:rsidRPr="002F439E" w:rsidRDefault="002F439E" w:rsidP="002F43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Выходной </w:t>
      </w:r>
      <w:proofErr w:type="spellStart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гейт</w:t>
      </w:r>
      <w:proofErr w:type="spellEnd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 выполняет работу на другом конце и определяет, какая часть следующего слоя узнает о состоянии текущей ячейки.</w:t>
      </w:r>
    </w:p>
    <w:p w:rsidR="002F439E" w:rsidRPr="002F439E" w:rsidRDefault="002F439E" w:rsidP="002F43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proofErr w:type="spellStart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Гейт</w:t>
      </w:r>
      <w:proofErr w:type="spellEnd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 забывания контролирует меру сохранения значения в памяти: если при изучении книги начинается новая глава, иногда для </w:t>
      </w:r>
      <w:proofErr w:type="spellStart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нейросети</w:t>
      </w:r>
      <w:proofErr w:type="spellEnd"/>
      <w:r w:rsidRPr="002F439E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 становится необходимым забыть некоторые слова из предыдущей главы.</w:t>
      </w:r>
    </w:p>
    <w:p w:rsidR="002F439E" w:rsidRDefault="002F439E" w:rsidP="00A85CDD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  <w:hyperlink r:id="rId9" w:tgtFrame="_blank" w:history="1">
        <w:r>
          <w:rPr>
            <w:rStyle w:val="a5"/>
            <w:rFonts w:ascii="Lora" w:hAnsi="Lora"/>
            <w:b/>
            <w:bCs/>
            <w:color w:val="9633AC"/>
            <w:sz w:val="29"/>
            <w:szCs w:val="29"/>
          </w:rPr>
          <w:t>Закрытые рекуррентные блоки</w:t>
        </w:r>
      </w:hyperlink>
      <w:r>
        <w:rPr>
          <w:rFonts w:ascii="Lora" w:hAnsi="Lora"/>
          <w:color w:val="191000"/>
          <w:sz w:val="29"/>
          <w:szCs w:val="29"/>
          <w:shd w:val="clear" w:color="auto" w:fill="FFFFFF"/>
        </w:rPr>
        <w:t> (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Gated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recurrent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units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, далее GRU) отличаются от LSTM, хотя тоже являются расширением для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нейросетевого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машинного обучения. В GRU на один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гейт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меньше, и работа строится по-другому: вместо входного, выходного и забывания, есть </w:t>
      </w:r>
      <w:proofErr w:type="spellStart"/>
      <w:r>
        <w:rPr>
          <w:rStyle w:val="a6"/>
          <w:rFonts w:ascii="Lora" w:hAnsi="Lora"/>
          <w:color w:val="191000"/>
          <w:sz w:val="29"/>
          <w:szCs w:val="29"/>
          <w:shd w:val="clear" w:color="auto" w:fill="FFFFFF"/>
        </w:rPr>
        <w:t>гейт</w:t>
      </w:r>
      <w:proofErr w:type="spellEnd"/>
      <w:r>
        <w:rPr>
          <w:rStyle w:val="a6"/>
          <w:rFonts w:ascii="Lora" w:hAnsi="Lora"/>
          <w:color w:val="191000"/>
          <w:sz w:val="29"/>
          <w:szCs w:val="29"/>
          <w:shd w:val="clear" w:color="auto" w:fill="FFFFFF"/>
        </w:rPr>
        <w:t xml:space="preserve"> обновления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 (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update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Lora" w:hAnsi="Lora"/>
          <w:color w:val="191000"/>
          <w:sz w:val="29"/>
          <w:szCs w:val="29"/>
          <w:shd w:val="clear" w:color="auto" w:fill="FFFFFF"/>
        </w:rPr>
        <w:t>gate</w:t>
      </w:r>
      <w:proofErr w:type="spellEnd"/>
      <w:r>
        <w:rPr>
          <w:rFonts w:ascii="Lora" w:hAnsi="Lora"/>
          <w:color w:val="191000"/>
          <w:sz w:val="29"/>
          <w:szCs w:val="29"/>
          <w:shd w:val="clear" w:color="auto" w:fill="FFFFFF"/>
        </w:rPr>
        <w:t>). Он определяет, сколько информации необходимо сохранить c последнего состояния и сколько информации пропускать с предыдущих слоев.</w:t>
      </w:r>
    </w:p>
    <w:p w:rsidR="002F439E" w:rsidRDefault="002F439E" w:rsidP="00A85CDD">
      <w:pPr>
        <w:rPr>
          <w:rFonts w:ascii="Lora" w:hAnsi="Lora"/>
          <w:color w:val="191000"/>
          <w:sz w:val="29"/>
          <w:szCs w:val="29"/>
          <w:shd w:val="clear" w:color="auto" w:fill="FFFFFF"/>
        </w:rPr>
      </w:pPr>
      <w:r>
        <w:rPr>
          <w:rFonts w:ascii="Lora" w:hAnsi="Lora"/>
          <w:color w:val="191000"/>
          <w:sz w:val="29"/>
          <w:szCs w:val="29"/>
          <w:shd w:val="clear" w:color="auto" w:fill="FFFFFF"/>
        </w:rPr>
        <w:t>В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случаях, где не требуется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 xml:space="preserve"> особая выразительность</w:t>
      </w:r>
      <w:r>
        <w:rPr>
          <w:rFonts w:ascii="Lora" w:hAnsi="Lora"/>
          <w:color w:val="191000"/>
          <w:sz w:val="29"/>
          <w:szCs w:val="29"/>
          <w:shd w:val="clear" w:color="auto" w:fill="FFFFFF"/>
        </w:rPr>
        <w:t>, GRU показывают лучше результат, чем LSTM.</w:t>
      </w:r>
    </w:p>
    <w:p w:rsidR="002A6A7A" w:rsidRPr="002A6A7A" w:rsidRDefault="002A6A7A" w:rsidP="002A6A7A">
      <w:pPr>
        <w:shd w:val="clear" w:color="auto" w:fill="FFFFFF"/>
        <w:spacing w:after="180" w:line="240" w:lineRule="auto"/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</w:pPr>
      <w:r w:rsidRPr="002A6A7A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 xml:space="preserve">Помимо этих трех главных архитектур, за последние несколько лет появилось много улучшений в </w:t>
      </w:r>
      <w:proofErr w:type="spellStart"/>
      <w:r w:rsidRPr="002A6A7A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>нейросетевом</w:t>
      </w:r>
      <w:proofErr w:type="spellEnd"/>
      <w:r w:rsidRPr="002A6A7A">
        <w:rPr>
          <w:rFonts w:ascii="Lora" w:eastAsia="Times New Roman" w:hAnsi="Lora" w:cs="Times New Roman"/>
          <w:color w:val="191000"/>
          <w:sz w:val="29"/>
          <w:szCs w:val="29"/>
          <w:lang w:eastAsia="ru-RU"/>
        </w:rPr>
        <w:t xml:space="preserve"> машинном переводе. Ниже представлены некоторые примечательные разработки:</w:t>
      </w:r>
    </w:p>
    <w:p w:rsidR="002A6A7A" w:rsidRPr="002A6A7A" w:rsidRDefault="002A6A7A" w:rsidP="002A6A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hyperlink r:id="rId10" w:tgtFrame="_blank" w:history="1"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Sequence-to-Sequence</w:t>
        </w:r>
        <w:proofErr w:type="spellEnd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Learning</w:t>
        </w:r>
        <w:proofErr w:type="spellEnd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with</w:t>
        </w:r>
        <w:proofErr w:type="spellEnd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Neural</w:t>
        </w:r>
        <w:proofErr w:type="spellEnd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Networks</w:t>
        </w:r>
        <w:proofErr w:type="spellEnd"/>
      </w:hyperlink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 доказали эффективность LSTM для нейронного машинного перевода. Статья представляет общий подход для последовательного обучения, для которого характерны минимальные предположения о структуре последовательности. Этот метод использует многослойную LSTM, чтобы отобразить входящую последовательность в виде вектора с фиксированной размерностью, далее идет применение другой LSTM для декодирования целевой последовательности из вектора.</w:t>
      </w:r>
    </w:p>
    <w:p w:rsidR="002A6A7A" w:rsidRPr="002A6A7A" w:rsidRDefault="002A6A7A" w:rsidP="002A6A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hyperlink r:id="rId11" w:tgtFrame="_blank" w:history="1"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val="en-US" w:eastAsia="ru-RU"/>
          </w:rPr>
          <w:t>Neural Machine Translation by Jointly Learning to Align and Translate</w:t>
        </w:r>
      </w:hyperlink>
      <w:r w:rsidRPr="002A6A7A">
        <w:rPr>
          <w:rFonts w:ascii="Lora" w:eastAsia="Times New Roman" w:hAnsi="Lora" w:cs="Times New Roman"/>
          <w:color w:val="191000"/>
          <w:sz w:val="30"/>
          <w:szCs w:val="30"/>
          <w:lang w:val="en-US" w:eastAsia="ru-RU"/>
        </w:rPr>
        <w:t> 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представили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val="en-US" w:eastAsia="ru-RU"/>
        </w:rPr>
        <w:t xml:space="preserve"> 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механизм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val="en-US" w:eastAsia="ru-RU"/>
        </w:rPr>
        <w:t xml:space="preserve"> 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внимания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val="en-US" w:eastAsia="ru-RU"/>
        </w:rPr>
        <w:t xml:space="preserve"> (attention mechanism) 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в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val="en-US" w:eastAsia="ru-RU"/>
        </w:rPr>
        <w:t xml:space="preserve"> NLP (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который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val="en-US" w:eastAsia="ru-RU"/>
        </w:rPr>
        <w:t xml:space="preserve"> 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будет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val="en-US" w:eastAsia="ru-RU"/>
        </w:rPr>
        <w:t xml:space="preserve"> 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рассмотрен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val="en-US" w:eastAsia="ru-RU"/>
        </w:rPr>
        <w:t xml:space="preserve"> 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в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val="en-US" w:eastAsia="ru-RU"/>
        </w:rPr>
        <w:t xml:space="preserve"> 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следующей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val="en-US" w:eastAsia="ru-RU"/>
        </w:rPr>
        <w:t xml:space="preserve"> 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части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val="en-US" w:eastAsia="ru-RU"/>
        </w:rPr>
        <w:t xml:space="preserve">). 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Признавая факт, что использование вектора фиксированной длины является узким местом в улучшении результативности NMT, авторы предлагают разрешать модели автоматически искать части исходного предложение, которые </w:t>
      </w:r>
      <w:proofErr w:type="spellStart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релевантны</w:t>
      </w:r>
      <w:proofErr w:type="spellEnd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 к предсказанию целевого слова, без необходимости явного формирования этих частей.</w:t>
      </w:r>
    </w:p>
    <w:p w:rsidR="002A6A7A" w:rsidRPr="002A6A7A" w:rsidRDefault="002A6A7A" w:rsidP="002A6A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hyperlink r:id="rId12" w:tgtFrame="_blank" w:history="1"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Convolutional</w:t>
        </w:r>
        <w:proofErr w:type="spellEnd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over</w:t>
        </w:r>
        <w:proofErr w:type="spellEnd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Recurrent</w:t>
        </w:r>
        <w:proofErr w:type="spellEnd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Encoder</w:t>
        </w:r>
        <w:proofErr w:type="spellEnd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for</w:t>
        </w:r>
        <w:proofErr w:type="spellEnd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Neural</w:t>
        </w:r>
        <w:proofErr w:type="spellEnd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Machine</w:t>
        </w:r>
        <w:proofErr w:type="spellEnd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Translation</w:t>
        </w:r>
        <w:proofErr w:type="spellEnd"/>
      </w:hyperlink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 усиливают стандартный RNN кодировщик в NMT с помощью дополнительного </w:t>
      </w:r>
      <w:proofErr w:type="spellStart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сверточного</w:t>
      </w:r>
      <w:proofErr w:type="spellEnd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 слоя, чтобы захватывать более широкий контекст на выходе кодировщика.</w:t>
      </w:r>
    </w:p>
    <w:p w:rsidR="002A6A7A" w:rsidRPr="002A6A7A" w:rsidRDefault="002A6A7A" w:rsidP="002A6A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proofErr w:type="spellStart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Google</w:t>
      </w:r>
      <w:proofErr w:type="spellEnd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 создала собственную NMT систему, называемую </w:t>
      </w:r>
      <w:proofErr w:type="spellStart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fldChar w:fldCharType="begin"/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instrText xml:space="preserve"> HYPERLINK "https://arxiv.org/pdf/1609.08144.pdf" \t "_blank" </w:instrTex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fldChar w:fldCharType="separate"/>
      </w:r>
      <w:r w:rsidRPr="002A6A7A">
        <w:rPr>
          <w:rFonts w:ascii="Lora" w:eastAsia="Times New Roman" w:hAnsi="Lora" w:cs="Times New Roman"/>
          <w:color w:val="9633AC"/>
          <w:sz w:val="30"/>
          <w:szCs w:val="30"/>
          <w:u w:val="single"/>
          <w:lang w:eastAsia="ru-RU"/>
        </w:rPr>
        <w:t>Google’s</w:t>
      </w:r>
      <w:proofErr w:type="spellEnd"/>
      <w:r w:rsidRPr="002A6A7A">
        <w:rPr>
          <w:rFonts w:ascii="Lora" w:eastAsia="Times New Roman" w:hAnsi="Lora" w:cs="Times New Roman"/>
          <w:color w:val="9633AC"/>
          <w:sz w:val="30"/>
          <w:szCs w:val="30"/>
          <w:u w:val="single"/>
          <w:lang w:eastAsia="ru-RU"/>
        </w:rPr>
        <w:t xml:space="preserve"> </w:t>
      </w:r>
      <w:proofErr w:type="spellStart"/>
      <w:r w:rsidRPr="002A6A7A">
        <w:rPr>
          <w:rFonts w:ascii="Lora" w:eastAsia="Times New Roman" w:hAnsi="Lora" w:cs="Times New Roman"/>
          <w:color w:val="9633AC"/>
          <w:sz w:val="30"/>
          <w:szCs w:val="30"/>
          <w:u w:val="single"/>
          <w:lang w:eastAsia="ru-RU"/>
        </w:rPr>
        <w:t>Neural</w:t>
      </w:r>
      <w:proofErr w:type="spellEnd"/>
      <w:r w:rsidRPr="002A6A7A">
        <w:rPr>
          <w:rFonts w:ascii="Lora" w:eastAsia="Times New Roman" w:hAnsi="Lora" w:cs="Times New Roman"/>
          <w:color w:val="9633AC"/>
          <w:sz w:val="30"/>
          <w:szCs w:val="30"/>
          <w:u w:val="single"/>
          <w:lang w:eastAsia="ru-RU"/>
        </w:rPr>
        <w:t xml:space="preserve"> </w:t>
      </w:r>
      <w:proofErr w:type="spellStart"/>
      <w:r w:rsidRPr="002A6A7A">
        <w:rPr>
          <w:rFonts w:ascii="Lora" w:eastAsia="Times New Roman" w:hAnsi="Lora" w:cs="Times New Roman"/>
          <w:color w:val="9633AC"/>
          <w:sz w:val="30"/>
          <w:szCs w:val="30"/>
          <w:u w:val="single"/>
          <w:lang w:eastAsia="ru-RU"/>
        </w:rPr>
        <w:t>Machine</w:t>
      </w:r>
      <w:proofErr w:type="spellEnd"/>
      <w:r w:rsidRPr="002A6A7A">
        <w:rPr>
          <w:rFonts w:ascii="Lora" w:eastAsia="Times New Roman" w:hAnsi="Lora" w:cs="Times New Roman"/>
          <w:color w:val="9633AC"/>
          <w:sz w:val="30"/>
          <w:szCs w:val="30"/>
          <w:u w:val="single"/>
          <w:lang w:eastAsia="ru-RU"/>
        </w:rPr>
        <w:t xml:space="preserve"> </w:t>
      </w:r>
      <w:proofErr w:type="spellStart"/>
      <w:r w:rsidRPr="002A6A7A">
        <w:rPr>
          <w:rFonts w:ascii="Lora" w:eastAsia="Times New Roman" w:hAnsi="Lora" w:cs="Times New Roman"/>
          <w:color w:val="9633AC"/>
          <w:sz w:val="30"/>
          <w:szCs w:val="30"/>
          <w:u w:val="single"/>
          <w:lang w:eastAsia="ru-RU"/>
        </w:rPr>
        <w:t>Translation</w:t>
      </w:r>
      <w:proofErr w:type="spellEnd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fldChar w:fldCharType="end"/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, которая решает задачи точности и простоты применения. Модель состоит из глубокой LSTM сети с 8 кодирующими и 8 декодирующими слоями и использует как остаточные связи, так и </w:t>
      </w:r>
      <w:proofErr w:type="spellStart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attention</w:t>
      </w:r>
      <w:proofErr w:type="spellEnd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-связи от декодер- до кодер-сети.</w:t>
      </w:r>
    </w:p>
    <w:p w:rsidR="002A6A7A" w:rsidRPr="002A6A7A" w:rsidRDefault="002A6A7A" w:rsidP="002A6A7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</w:pP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Вместо использования рекуррентных </w:t>
      </w:r>
      <w:proofErr w:type="spellStart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нейросетей</w:t>
      </w:r>
      <w:proofErr w:type="spellEnd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, </w:t>
      </w:r>
      <w:proofErr w:type="spellStart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Facebook</w:t>
      </w:r>
      <w:proofErr w:type="spellEnd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 </w:t>
      </w:r>
      <w:hyperlink r:id="rId13" w:tgtFrame="_blank" w:tooltip="AI" w:history="1">
        <w:r w:rsidRPr="002A6A7A">
          <w:rPr>
            <w:rFonts w:ascii="Lora" w:eastAsia="Times New Roman" w:hAnsi="Lora" w:cs="Times New Roman"/>
            <w:color w:val="9633AC"/>
            <w:sz w:val="30"/>
            <w:szCs w:val="30"/>
            <w:u w:val="single"/>
            <w:lang w:eastAsia="ru-RU"/>
          </w:rPr>
          <w:t>AI</w:t>
        </w:r>
      </w:hyperlink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 </w:t>
      </w:r>
      <w:proofErr w:type="spellStart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Researchers</w:t>
      </w:r>
      <w:proofErr w:type="spellEnd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 используют </w:t>
      </w:r>
      <w:proofErr w:type="spellStart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fldChar w:fldCharType="begin"/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instrText xml:space="preserve"> HYPERLINK "https://arxiv.org/pdf/1705.03122.pdf" \t "_blank" </w:instrTex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fldChar w:fldCharType="separate"/>
      </w:r>
      <w:r w:rsidRPr="002A6A7A">
        <w:rPr>
          <w:rFonts w:ascii="Lora" w:eastAsia="Times New Roman" w:hAnsi="Lora" w:cs="Times New Roman"/>
          <w:color w:val="9633AC"/>
          <w:sz w:val="30"/>
          <w:szCs w:val="30"/>
          <w:u w:val="single"/>
          <w:lang w:eastAsia="ru-RU"/>
        </w:rPr>
        <w:t>сверточную</w:t>
      </w:r>
      <w:proofErr w:type="spellEnd"/>
      <w:r w:rsidRPr="002A6A7A">
        <w:rPr>
          <w:rFonts w:ascii="Lora" w:eastAsia="Times New Roman" w:hAnsi="Lora" w:cs="Times New Roman"/>
          <w:color w:val="9633AC"/>
          <w:sz w:val="30"/>
          <w:szCs w:val="30"/>
          <w:u w:val="single"/>
          <w:lang w:eastAsia="ru-RU"/>
        </w:rPr>
        <w:t xml:space="preserve"> нейронную сеть</w:t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fldChar w:fldCharType="end"/>
      </w:r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 для задач </w:t>
      </w:r>
      <w:proofErr w:type="spellStart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>sequence-to-sequence</w:t>
      </w:r>
      <w:proofErr w:type="spellEnd"/>
      <w:r w:rsidRPr="002A6A7A">
        <w:rPr>
          <w:rFonts w:ascii="Lora" w:eastAsia="Times New Roman" w:hAnsi="Lora" w:cs="Times New Roman"/>
          <w:color w:val="191000"/>
          <w:sz w:val="30"/>
          <w:szCs w:val="30"/>
          <w:lang w:eastAsia="ru-RU"/>
        </w:rPr>
        <w:t xml:space="preserve"> обучения в NMT.</w:t>
      </w:r>
    </w:p>
    <w:p w:rsidR="002A6A7A" w:rsidRPr="00A85CDD" w:rsidRDefault="002A6A7A" w:rsidP="00A85CDD">
      <w:pPr>
        <w:rPr>
          <w:sz w:val="24"/>
          <w:szCs w:val="24"/>
        </w:rPr>
      </w:pPr>
      <w:bookmarkStart w:id="0" w:name="_GoBack"/>
      <w:bookmarkEnd w:id="0"/>
    </w:p>
    <w:sectPr w:rsidR="002A6A7A" w:rsidRPr="00A85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D36"/>
    <w:multiLevelType w:val="multilevel"/>
    <w:tmpl w:val="0F04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60940"/>
    <w:multiLevelType w:val="hybridMultilevel"/>
    <w:tmpl w:val="1FCC3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96827"/>
    <w:multiLevelType w:val="multilevel"/>
    <w:tmpl w:val="C03C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524D2"/>
    <w:multiLevelType w:val="hybridMultilevel"/>
    <w:tmpl w:val="7DA6F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713F9"/>
    <w:multiLevelType w:val="hybridMultilevel"/>
    <w:tmpl w:val="A906E07A"/>
    <w:lvl w:ilvl="0" w:tplc="BBBE21A8">
      <w:start w:val="1"/>
      <w:numFmt w:val="decimal"/>
      <w:lvlText w:val="%1."/>
      <w:lvlJc w:val="left"/>
      <w:pPr>
        <w:ind w:left="720" w:hanging="360"/>
      </w:pPr>
      <w:rPr>
        <w:rFonts w:ascii="Lora" w:hAnsi="Lora" w:hint="default"/>
        <w:color w:val="191000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A5679"/>
    <w:multiLevelType w:val="multilevel"/>
    <w:tmpl w:val="6FE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AC39C7"/>
    <w:multiLevelType w:val="hybridMultilevel"/>
    <w:tmpl w:val="6BDE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A29D3"/>
    <w:multiLevelType w:val="multilevel"/>
    <w:tmpl w:val="825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523AD1"/>
    <w:multiLevelType w:val="multilevel"/>
    <w:tmpl w:val="0F04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A7AFF"/>
    <w:multiLevelType w:val="multilevel"/>
    <w:tmpl w:val="0F04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37"/>
    <w:rsid w:val="00003CA2"/>
    <w:rsid w:val="002A6A7A"/>
    <w:rsid w:val="002F439E"/>
    <w:rsid w:val="00914FCE"/>
    <w:rsid w:val="00A1052B"/>
    <w:rsid w:val="00A85CDD"/>
    <w:rsid w:val="00A94037"/>
    <w:rsid w:val="00F162C0"/>
    <w:rsid w:val="00F56ED4"/>
    <w:rsid w:val="00F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C38B"/>
  <w15:chartTrackingRefBased/>
  <w15:docId w15:val="{9A1C77BC-F9E6-464C-8D41-E9FD4106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05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03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105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Emphasis"/>
    <w:basedOn w:val="a0"/>
    <w:uiPriority w:val="20"/>
    <w:qFormat/>
    <w:rsid w:val="00F162C0"/>
    <w:rPr>
      <w:i/>
      <w:iCs/>
    </w:rPr>
  </w:style>
  <w:style w:type="character" w:styleId="a5">
    <w:name w:val="Hyperlink"/>
    <w:basedOn w:val="a0"/>
    <w:uiPriority w:val="99"/>
    <w:semiHidden/>
    <w:unhideWhenUsed/>
    <w:rsid w:val="00A85CDD"/>
    <w:rPr>
      <w:color w:val="0000FF"/>
      <w:u w:val="single"/>
    </w:rPr>
  </w:style>
  <w:style w:type="character" w:styleId="a6">
    <w:name w:val="Strong"/>
    <w:basedOn w:val="a0"/>
    <w:uiPriority w:val="22"/>
    <w:qFormat/>
    <w:rsid w:val="002F439E"/>
    <w:rPr>
      <w:b/>
      <w:bCs/>
    </w:rPr>
  </w:style>
  <w:style w:type="paragraph" w:styleId="a7">
    <w:name w:val="Normal (Web)"/>
    <w:basedOn w:val="a"/>
    <w:uiPriority w:val="99"/>
    <w:semiHidden/>
    <w:unhideWhenUsed/>
    <w:rsid w:val="002F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urohive.io/ru/osnovy-data-science/lstm-nejronnaja-set/" TargetMode="External"/><Relationship Id="rId13" Type="http://schemas.openxmlformats.org/officeDocument/2006/relationships/hyperlink" Target="https://neurohive.io/ru/osnovy-data-science/iskusstvennyj-intellekt-voprosy-i-otve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rohive.io/ru/osnovy-data-science/lstm-nejronnaja-set/" TargetMode="External"/><Relationship Id="rId12" Type="http://schemas.openxmlformats.org/officeDocument/2006/relationships/hyperlink" Target="https://ufal.mff.cuni.cz/pbml/108/art-dakwale-monz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rpathy.github.io/2015/05/21/rnn-effectiveness/" TargetMode="External"/><Relationship Id="rId11" Type="http://schemas.openxmlformats.org/officeDocument/2006/relationships/hyperlink" Target="https://arxiv.org/pdf/1409.0473v6.pdf" TargetMode="External"/><Relationship Id="rId5" Type="http://schemas.openxmlformats.org/officeDocument/2006/relationships/hyperlink" Target="https://nlp.stanford.edu/pubs/glove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pdf/1409.3215v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412.3555v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2</cp:revision>
  <dcterms:created xsi:type="dcterms:W3CDTF">2022-06-16T15:55:00Z</dcterms:created>
  <dcterms:modified xsi:type="dcterms:W3CDTF">2022-06-21T13:01:00Z</dcterms:modified>
</cp:coreProperties>
</file>