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Requirement Analysis</w:t>
      </w:r>
    </w:p>
    <w:p>
      <w:pPr>
        <w:pStyle w:val="Normal"/>
        <w:rPr/>
      </w:pPr>
      <w:r>
        <w:rPr/>
        <w:t xml:space="preserve">Group </w:t>
      </w:r>
      <w:hyperlink r:id="rId2">
        <w:r>
          <w:rPr>
            <w:rStyle w:val="ListLabel10"/>
            <w:rFonts w:eastAsia="Roboto" w:cs="Roboto" w:ascii="Roboto" w:hAnsi="Roboto"/>
            <w:color w:val="172B4D"/>
            <w:sz w:val="21"/>
            <w:szCs w:val="21"/>
            <w:shd w:fill="F4F5F7" w:val="clear"/>
          </w:rPr>
          <w:t>SoftwareDevelopment.ITSS.20191-04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>Đào Ngọc Thành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>Nguyễn Đức Dũng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>
          <w:u w:val="none"/>
        </w:rPr>
      </w:pPr>
      <w:r>
        <w:rPr/>
        <w:t>Trần Bích Ngọc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>
          <w:u w:val="none"/>
        </w:rPr>
      </w:pPr>
      <w:r>
        <w:rPr/>
        <w:t>Vũ Thanh Tùng</w:t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Use case diagram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General use case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371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Use case specification</w:t>
      </w:r>
    </w:p>
    <w:p>
      <w:pPr>
        <w:pStyle w:val="Heading2"/>
        <w:ind w:left="576" w:hanging="576"/>
        <w:rPr/>
      </w:pPr>
      <w:r>
        <w:rPr/>
        <w:t>UC “Create overseas import order list”</w:t>
      </w:r>
    </w:p>
    <w:tbl>
      <w:tblPr>
        <w:tblStyle w:val="Table1"/>
        <w:tblW w:w="90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76"/>
        <w:gridCol w:w="2392"/>
        <w:gridCol w:w="2390"/>
        <w:gridCol w:w="1880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Create overseas import order list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Overseas Import Employee, </w:t>
            </w:r>
            <w:bookmarkStart w:id="0" w:name="__DdeLink__2474_2144033970"/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Import Site</w:t>
            </w:r>
            <w:bookmarkEnd w:id="0"/>
          </w:p>
        </w:tc>
      </w:tr>
      <w:tr>
        <w:trPr>
          <w:trHeight w:val="30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576" w:hanging="576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Search Suitable Overseas Import Site</w:t>
            </w:r>
          </w:p>
        </w:tc>
      </w:tr>
      <w:tr>
        <w:trPr>
          <w:trHeight w:val="8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tbl>
            <w:tblPr>
              <w:tblStyle w:val="Table2"/>
              <w:tblW w:w="640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/>
            </w:tblPr>
            <w:tblGrid>
              <w:gridCol w:w="578"/>
              <w:gridCol w:w="1654"/>
              <w:gridCol w:w="4176"/>
            </w:tblGrid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create new order list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all merchandise from sales order &amp; corresponding suitable import site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Select merchandise code needed to import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Add this merchandise to order list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button create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Send order information to chosen sites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order created successfully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3"/>
              <w:tblW w:w="640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/>
            </w:tblPr>
            <w:tblGrid>
              <w:gridCol w:w="585"/>
              <w:gridCol w:w="1660"/>
              <w:gridCol w:w="4163"/>
            </w:tblGrid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9"/>
                      <w:szCs w:val="19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9"/>
                      <w:szCs w:val="19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9"/>
                      <w:szCs w:val="19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t>UC “View overseas import order list”</w:t>
      </w:r>
    </w:p>
    <w:p>
      <w:pPr>
        <w:pStyle w:val="Normal"/>
        <w:rPr/>
      </w:pPr>
      <w:r>
        <w:rPr/>
      </w:r>
    </w:p>
    <w:tbl>
      <w:tblPr>
        <w:tblStyle w:val="Table4"/>
        <w:tblW w:w="90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3"/>
        <w:gridCol w:w="2605"/>
        <w:gridCol w:w="2390"/>
        <w:gridCol w:w="1880"/>
      </w:tblGrid>
      <w:tr>
        <w:trPr/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View overseas import order list</w:t>
            </w:r>
          </w:p>
        </w:tc>
      </w:tr>
      <w:tr>
        <w:trPr/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Stock employee</w:t>
            </w:r>
          </w:p>
        </w:tc>
      </w:tr>
      <w:tr>
        <w:trPr>
          <w:trHeight w:val="30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Receive goods from sites</w:t>
            </w:r>
          </w:p>
        </w:tc>
      </w:tr>
      <w:tr>
        <w:trPr>
          <w:trHeight w:val="84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tbl>
            <w:tblPr>
              <w:tblStyle w:val="Table5"/>
              <w:tblW w:w="640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/>
            </w:tblPr>
            <w:tblGrid>
              <w:gridCol w:w="578"/>
              <w:gridCol w:w="1845"/>
              <w:gridCol w:w="3985"/>
            </w:tblGrid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rFonts w:ascii="Tahoma" w:hAnsi="Tahoma" w:eastAsia="Tahoma" w:cs="Tahoma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17"/>
                      <w:szCs w:val="17"/>
                      <w:u w:val="none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Stock employee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view order list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list of all merchandise in order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Stock employee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Select a merchandise in list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 xml:space="preserve">Display merchandise information in order list and received list 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 xml:space="preserve">Compare quantity btw required and received 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result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Stock employee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 xml:space="preserve">Send confirmatiton message 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36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Write merchandise information to stock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</w:tc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3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completed transaction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6"/>
              <w:tblW w:w="640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/>
            </w:tblPr>
            <w:tblGrid>
              <w:gridCol w:w="585"/>
              <w:gridCol w:w="1660"/>
              <w:gridCol w:w="4163"/>
            </w:tblGrid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40"/>
                    <w:ind w:left="113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ind w:left="113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ind w:left="113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Notifie “missing quantity in merchandise code xxx from site yyy ” 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40"/>
                    <w:ind w:left="113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Stock employee</w:t>
                  </w:r>
                </w:p>
              </w:tc>
              <w:tc>
                <w:tcPr>
                  <w:tcW w:w="4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Send error message when ordered quantity and received one are different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40"/>
                    <w:ind w:left="113" w:hanging="0"/>
                    <w:jc w:val="center"/>
                    <w:rPr/>
                  </w:pPr>
                  <w:r>
                    <w:rPr>
                      <w:sz w:val="19"/>
                      <w:szCs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ind w:left="113" w:hanging="0"/>
                    <w:rPr/>
                  </w:pPr>
                  <w:r>
                    <w:rPr>
                      <w:sz w:val="19"/>
                      <w:szCs w:val="19"/>
                    </w:rPr>
                    <w:t>Write merchandise information in incompleted section : code, missing quantity, site name,….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"/>
        <w:rPr/>
      </w:pPr>
      <w:r>
        <w:rPr/>
      </w:r>
      <w:bookmarkStart w:id="1" w:name="_gjdgxs"/>
      <w:bookmarkStart w:id="2" w:name="_gjdgxs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576" w:hanging="576"/>
        <w:rPr/>
      </w:pPr>
      <w:r>
        <w:rPr/>
        <w:t>UC “Authenticate for stock employee ”</w:t>
      </w:r>
    </w:p>
    <w:tbl>
      <w:tblPr>
        <w:tblStyle w:val="Table1"/>
        <w:tblW w:w="90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76"/>
        <w:gridCol w:w="2392"/>
        <w:gridCol w:w="2390"/>
        <w:gridCol w:w="1880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UC010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Create overseas import order list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Stock employee</w:t>
            </w:r>
          </w:p>
        </w:tc>
      </w:tr>
      <w:tr>
        <w:trPr>
          <w:trHeight w:val="30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576" w:hanging="576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  <w:tr>
        <w:trPr>
          <w:trHeight w:val="8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tbl>
            <w:tblPr>
              <w:tblStyle w:val="Table2"/>
              <w:tblW w:w="640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/>
            </w:tblPr>
            <w:tblGrid>
              <w:gridCol w:w="578"/>
              <w:gridCol w:w="1654"/>
              <w:gridCol w:w="4176"/>
            </w:tblGrid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/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7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Click login button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Display login screen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Type username and password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Verify username &amp; password</w:t>
                  </w:r>
                </w:p>
              </w:tc>
            </w:tr>
            <w:tr>
              <w:trPr/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lef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/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Turn to main screen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sz w:val="19"/>
                <w:szCs w:val="19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3"/>
              <w:tblW w:w="640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/>
            </w:tblPr>
            <w:tblGrid>
              <w:gridCol w:w="585"/>
              <w:gridCol w:w="1489"/>
              <w:gridCol w:w="4334"/>
            </w:tblGrid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489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33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1.a</w:t>
                  </w:r>
                </w:p>
              </w:tc>
              <w:tc>
                <w:tcPr>
                  <w:tcW w:w="1489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334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Click register button if dont have account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2.a</w:t>
                  </w:r>
                </w:p>
              </w:tc>
              <w:tc>
                <w:tcPr>
                  <w:tcW w:w="1489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334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Display register screen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3.a</w:t>
                  </w:r>
                </w:p>
              </w:tc>
              <w:tc>
                <w:tcPr>
                  <w:tcW w:w="1489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Employee</w:t>
                  </w:r>
                </w:p>
              </w:tc>
              <w:tc>
                <w:tcPr>
                  <w:tcW w:w="4334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Type registration information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4.a</w:t>
                  </w:r>
                </w:p>
              </w:tc>
              <w:tc>
                <w:tcPr>
                  <w:tcW w:w="1489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334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Save user information and create account 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5.a</w:t>
                  </w:r>
                </w:p>
              </w:tc>
              <w:tc>
                <w:tcPr>
                  <w:tcW w:w="1489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334" w:type="dxa"/>
                  <w:tcBorders>
                    <w:left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Notifies “Wrong password” if user type wrong password</w:t>
                  </w:r>
                </w:p>
              </w:tc>
            </w:tr>
            <w:tr>
              <w:trPr>
                <w:trHeight w:val="726" w:hRule="atLeast"/>
              </w:trPr>
              <w:tc>
                <w:tcPr>
                  <w:tcW w:w="5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5.b</w:t>
                  </w:r>
                </w:p>
              </w:tc>
              <w:tc>
                <w:tcPr>
                  <w:tcW w:w="148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33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Notifies “Username does not exist! Dont have any account? Create account.” if user type wrong username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Glossary</w:t>
      </w:r>
    </w:p>
    <w:p>
      <w:pPr>
        <w:pStyle w:val="Normal"/>
        <w:rPr/>
      </w:pPr>
      <w:r>
        <w:rPr/>
        <w:t>Introduction to Glossary…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Heading1"/>
        <w:numPr>
          <w:ilvl w:val="0"/>
          <w:numId w:val="3"/>
        </w:numPr>
        <w:ind w:left="432" w:hanging="432"/>
        <w:rPr/>
      </w:pPr>
      <w:r>
        <w:rPr/>
        <w:t>Supplementary specification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Functionality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Performance</w:t>
      </w:r>
    </w:p>
    <w:p>
      <w:pPr>
        <w:pStyle w:val="Heading2"/>
        <w:numPr>
          <w:ilvl w:val="1"/>
          <w:numId w:val="3"/>
        </w:numPr>
        <w:ind w:left="576" w:hanging="576"/>
        <w:rPr/>
      </w:pPr>
      <w:r>
        <w:rPr/>
        <w:t>Reliability</w:t>
      </w:r>
    </w:p>
    <w:sectPr>
      <w:type w:val="nextPage"/>
      <w:pgSz w:w="11906" w:h="16838"/>
      <w:pgMar w:left="1701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0"/>
      <w:ind w:left="432" w:hanging="432"/>
      <w:jc w:val="left"/>
    </w:pPr>
    <w:rPr>
      <w:rFonts w:ascii="Calibri" w:hAnsi="Calibri" w:eastAsia="Calibri" w:cs="Calibri"/>
      <w:b/>
      <w:color w:val="335B8A"/>
      <w:kern w:val="0"/>
      <w:sz w:val="32"/>
      <w:szCs w:val="32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ind w:left="576" w:hanging="576"/>
      <w:jc w:val="left"/>
    </w:pPr>
    <w:rPr>
      <w:rFonts w:ascii="Calibri" w:hAnsi="Calibri" w:eastAsia="Calibri" w:cs="Calibri"/>
      <w:b/>
      <w:color w:val="4F81BD"/>
      <w:kern w:val="0"/>
      <w:sz w:val="26"/>
      <w:szCs w:val="2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ind w:left="720" w:hanging="720"/>
      <w:jc w:val="left"/>
    </w:pPr>
    <w:rPr>
      <w:rFonts w:ascii="Calibri" w:hAnsi="Calibri" w:eastAsia="Calibri" w:cs="Calibri"/>
      <w:b/>
      <w:color w:val="4F81BD"/>
      <w:kern w:val="0"/>
      <w:sz w:val="24"/>
      <w:szCs w:val="24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ind w:left="864" w:hanging="864"/>
      <w:jc w:val="left"/>
    </w:pPr>
    <w:rPr>
      <w:rFonts w:ascii="Calibri" w:hAnsi="Calibri" w:eastAsia="Calibri" w:cs="Calibri"/>
      <w:b/>
      <w:i/>
      <w:color w:val="4F81BD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ind w:left="1008" w:hanging="1008"/>
      <w:jc w:val="left"/>
    </w:pPr>
    <w:rPr>
      <w:rFonts w:ascii="Calibri" w:hAnsi="Calibri" w:eastAsia="Calibri" w:cs="Calibri"/>
      <w:color w:val="243F61"/>
      <w:kern w:val="0"/>
      <w:sz w:val="24"/>
      <w:szCs w:val="24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ind w:left="1152" w:hanging="1152"/>
      <w:jc w:val="left"/>
    </w:pPr>
    <w:rPr>
      <w:rFonts w:ascii="Calibri" w:hAnsi="Calibri" w:eastAsia="Calibri" w:cs="Calibri"/>
      <w:i/>
      <w:color w:val="243F61"/>
      <w:kern w:val="0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eastAsia="Cambria" w:cs="Cambria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Roboto" w:hAnsi="Roboto" w:eastAsia="Roboto" w:cs="Roboto"/>
      <w:color w:val="172B4D"/>
      <w:sz w:val="21"/>
      <w:szCs w:val="21"/>
      <w:shd w:fill="F4F5F7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Cambria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Noto Sans Symbol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Noto Sans Symbol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Noto Sans Symbols"/>
    </w:rPr>
  </w:style>
  <w:style w:type="character" w:styleId="ListLabel20">
    <w:name w:val="ListLabel 20"/>
    <w:qFormat/>
    <w:rPr>
      <w:rFonts w:ascii="Roboto" w:hAnsi="Roboto" w:eastAsia="Roboto" w:cs="Roboto"/>
      <w:color w:val="172B4D"/>
      <w:sz w:val="21"/>
      <w:szCs w:val="21"/>
      <w:shd w:fill="F4F5F7" w:val="clear"/>
    </w:rPr>
  </w:style>
  <w:style w:type="character" w:styleId="ListLabel21">
    <w:name w:val="ListLabel 21"/>
    <w:qFormat/>
    <w:rPr>
      <w:rFonts w:cs="Cambria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Noto Sans Symbols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Noto Sans Symbols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Noto Sans Symbols"/>
    </w:rPr>
  </w:style>
  <w:style w:type="character" w:styleId="ListLabel30">
    <w:name w:val="ListLabel 30"/>
    <w:qFormat/>
    <w:rPr>
      <w:rFonts w:ascii="Roboto" w:hAnsi="Roboto" w:eastAsia="Roboto" w:cs="Roboto"/>
      <w:color w:val="172B4D"/>
      <w:sz w:val="21"/>
      <w:szCs w:val="21"/>
      <w:shd w:fill="F4F5F7" w:val="clear"/>
    </w:rPr>
  </w:style>
  <w:style w:type="character" w:styleId="ListLabel31">
    <w:name w:val="ListLabel 31"/>
    <w:qFormat/>
    <w:rPr>
      <w:rFonts w:cs="Cambria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Noto Sans Symbol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ascii="Roboto" w:hAnsi="Roboto" w:eastAsia="Roboto" w:cs="Roboto"/>
      <w:color w:val="172B4D"/>
      <w:sz w:val="21"/>
      <w:szCs w:val="21"/>
      <w:shd w:fill="F4F5F7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Thanh98hy/softwaredevelopment.itss.20191-04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LibreOffice/6.2.7.1$Linux_X86_64 LibreOffice_project/20$Build-1</Application>
  <Pages>4</Pages>
  <Words>421</Words>
  <Characters>2272</Characters>
  <CharactersWithSpaces>2525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2019-10-10T13:47:52Z</dcterms:modified>
  <cp:revision>8</cp:revision>
  <dc:subject/>
  <dc:title/>
</cp:coreProperties>
</file>