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2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4"/>
        <w:gridCol w:w="1708"/>
        <w:gridCol w:w="2457"/>
        <w:gridCol w:w="3017"/>
        <w:gridCol w:w="2443"/>
      </w:tblGrid>
      <w:tr w14:paraId="38DCD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10269" w:type="dxa"/>
            <w:gridSpan w:val="5"/>
            <w:vAlign w:val="top"/>
          </w:tcPr>
          <w:p w14:paraId="7036911B">
            <w:pPr>
              <w:pStyle w:val="5"/>
              <w:spacing w:before="111" w:line="219" w:lineRule="auto"/>
              <w:ind w:left="15"/>
            </w:pPr>
            <w:r>
              <w:rPr>
                <w:spacing w:val="-1"/>
              </w:rPr>
              <w:t>硬质合金模压工艺品质异常处置表</w:t>
            </w:r>
          </w:p>
        </w:tc>
      </w:tr>
      <w:tr w14:paraId="337E8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644" w:type="dxa"/>
            <w:vAlign w:val="top"/>
          </w:tcPr>
          <w:p w14:paraId="2C5D9A0A">
            <w:pPr>
              <w:pStyle w:val="5"/>
              <w:spacing w:before="177" w:line="219" w:lineRule="auto"/>
              <w:ind w:left="15"/>
            </w:pPr>
            <w:r>
              <w:rPr>
                <w:spacing w:val="-2"/>
              </w:rPr>
              <w:t>异常类型</w:t>
            </w:r>
          </w:p>
        </w:tc>
        <w:tc>
          <w:tcPr>
            <w:tcW w:w="1708" w:type="dxa"/>
            <w:vAlign w:val="top"/>
          </w:tcPr>
          <w:p w14:paraId="7955623C">
            <w:pPr>
              <w:pStyle w:val="5"/>
              <w:spacing w:before="177" w:line="219" w:lineRule="auto"/>
              <w:ind w:left="71"/>
            </w:pPr>
            <w:r>
              <w:rPr>
                <w:spacing w:val="-2"/>
              </w:rPr>
              <w:t>具体现象</w:t>
            </w:r>
          </w:p>
        </w:tc>
        <w:tc>
          <w:tcPr>
            <w:tcW w:w="2457" w:type="dxa"/>
            <w:vAlign w:val="top"/>
          </w:tcPr>
          <w:p w14:paraId="356478A3">
            <w:pPr>
              <w:pStyle w:val="5"/>
              <w:spacing w:before="178" w:line="221" w:lineRule="auto"/>
              <w:ind w:left="3"/>
            </w:pPr>
            <w:r>
              <w:rPr>
                <w:spacing w:val="3"/>
              </w:rPr>
              <w:t>可能原因</w:t>
            </w:r>
          </w:p>
        </w:tc>
        <w:tc>
          <w:tcPr>
            <w:tcW w:w="3017" w:type="dxa"/>
            <w:vAlign w:val="top"/>
          </w:tcPr>
          <w:p w14:paraId="3ABD650F">
            <w:pPr>
              <w:pStyle w:val="5"/>
              <w:spacing w:before="177" w:line="219" w:lineRule="auto"/>
              <w:ind w:left="16"/>
            </w:pPr>
            <w:r>
              <w:t>即时解决方式</w:t>
            </w:r>
          </w:p>
        </w:tc>
        <w:tc>
          <w:tcPr>
            <w:tcW w:w="2443" w:type="dxa"/>
            <w:vAlign w:val="top"/>
          </w:tcPr>
          <w:p w14:paraId="63163496">
            <w:pPr>
              <w:pStyle w:val="5"/>
              <w:spacing w:before="177" w:line="219" w:lineRule="auto"/>
              <w:ind w:left="18"/>
            </w:pPr>
            <w:r>
              <w:rPr>
                <w:spacing w:val="-1"/>
              </w:rPr>
              <w:t>后续检查与预防</w:t>
            </w:r>
          </w:p>
        </w:tc>
      </w:tr>
      <w:tr w14:paraId="07A7AB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644" w:type="dxa"/>
            <w:vMerge w:val="restart"/>
            <w:tcBorders>
              <w:bottom w:val="nil"/>
            </w:tcBorders>
            <w:vAlign w:val="top"/>
          </w:tcPr>
          <w:p w14:paraId="368B5471">
            <w:pPr>
              <w:spacing w:line="317" w:lineRule="auto"/>
              <w:rPr>
                <w:rFonts w:ascii="Arial"/>
                <w:sz w:val="21"/>
              </w:rPr>
            </w:pPr>
          </w:p>
          <w:p w14:paraId="3144C5B9">
            <w:pPr>
              <w:spacing w:line="318" w:lineRule="auto"/>
              <w:rPr>
                <w:rFonts w:ascii="Arial"/>
                <w:sz w:val="21"/>
              </w:rPr>
            </w:pPr>
          </w:p>
          <w:p w14:paraId="5631C4FD">
            <w:pPr>
              <w:spacing w:line="318" w:lineRule="auto"/>
              <w:rPr>
                <w:rFonts w:ascii="Arial"/>
                <w:sz w:val="21"/>
              </w:rPr>
            </w:pPr>
          </w:p>
          <w:p w14:paraId="4A5ADA56">
            <w:pPr>
              <w:pStyle w:val="5"/>
              <w:spacing w:before="49" w:line="219" w:lineRule="auto"/>
              <w:ind w:left="15"/>
            </w:pPr>
            <w:r>
              <w:rPr>
                <w:spacing w:val="-2"/>
              </w:rPr>
              <w:t>压力异常</w:t>
            </w:r>
          </w:p>
        </w:tc>
        <w:tc>
          <w:tcPr>
            <w:tcW w:w="1708" w:type="dxa"/>
            <w:vAlign w:val="top"/>
          </w:tcPr>
          <w:p w14:paraId="3752B140">
            <w:pPr>
              <w:spacing w:line="347" w:lineRule="auto"/>
              <w:rPr>
                <w:rFonts w:ascii="Arial"/>
                <w:sz w:val="21"/>
              </w:rPr>
            </w:pPr>
          </w:p>
          <w:p w14:paraId="02E63F32">
            <w:pPr>
              <w:pStyle w:val="5"/>
              <w:spacing w:before="49" w:line="219" w:lineRule="auto"/>
              <w:ind w:left="71"/>
            </w:pPr>
            <w:r>
              <w:t>1.压力突然升高</w:t>
            </w:r>
          </w:p>
        </w:tc>
        <w:tc>
          <w:tcPr>
            <w:tcW w:w="2457" w:type="dxa"/>
            <w:vAlign w:val="top"/>
          </w:tcPr>
          <w:p w14:paraId="1A4260A4">
            <w:pPr>
              <w:pStyle w:val="5"/>
              <w:spacing w:before="158" w:line="209" w:lineRule="auto"/>
              <w:ind w:left="3"/>
            </w:pPr>
            <w:r>
              <w:t>1.粉末流动性变差或出现拱桥效应</w:t>
            </w:r>
          </w:p>
          <w:p w14:paraId="7592F8B4">
            <w:pPr>
              <w:pStyle w:val="5"/>
              <w:spacing w:line="219" w:lineRule="auto"/>
              <w:ind w:left="3"/>
            </w:pPr>
            <w:r>
              <w:rPr>
                <w:spacing w:val="-1"/>
              </w:rPr>
              <w:t>2.模壁润滑不足，摩擦增大</w:t>
            </w:r>
          </w:p>
          <w:p w14:paraId="5515F2B3">
            <w:pPr>
              <w:pStyle w:val="5"/>
              <w:spacing w:before="2" w:line="219" w:lineRule="auto"/>
              <w:ind w:left="3"/>
            </w:pPr>
            <w:r>
              <w:rPr>
                <w:spacing w:val="-1"/>
              </w:rPr>
              <w:t>3.料靴或阴模口有积粉</w:t>
            </w:r>
          </w:p>
          <w:p w14:paraId="6A4775D7">
            <w:pPr>
              <w:pStyle w:val="5"/>
              <w:spacing w:before="2" w:line="219" w:lineRule="auto"/>
              <w:ind w:left="3"/>
            </w:pPr>
            <w:r>
              <w:rPr>
                <w:spacing w:val="-1"/>
              </w:rPr>
              <w:t>4.上冲或芯棒磨损，配合间隙过小</w:t>
            </w:r>
          </w:p>
        </w:tc>
        <w:tc>
          <w:tcPr>
            <w:tcW w:w="3017" w:type="dxa"/>
            <w:vAlign w:val="top"/>
          </w:tcPr>
          <w:p w14:paraId="6F86510D">
            <w:pPr>
              <w:pStyle w:val="5"/>
              <w:spacing w:before="238" w:line="219" w:lineRule="auto"/>
              <w:ind w:left="16"/>
            </w:pPr>
            <w:r>
              <w:t>1.暂停压制，执行空打动作清除浮粉</w:t>
            </w:r>
          </w:p>
          <w:p w14:paraId="530935A6">
            <w:pPr>
              <w:pStyle w:val="5"/>
              <w:spacing w:before="2" w:line="219" w:lineRule="auto"/>
              <w:ind w:left="16"/>
            </w:pPr>
            <w:r>
              <w:rPr>
                <w:spacing w:val="-1"/>
              </w:rPr>
              <w:t>2.检查料靴：确认送料是否顺畅，有无堆积</w:t>
            </w:r>
          </w:p>
          <w:p w14:paraId="4D477FD7">
            <w:pPr>
              <w:pStyle w:val="5"/>
              <w:spacing w:before="2" w:line="219" w:lineRule="auto"/>
              <w:ind w:left="16"/>
            </w:pPr>
            <w:r>
              <w:rPr>
                <w:spacing w:val="-1"/>
              </w:rPr>
              <w:t>3.检查模具：观察模壁是否发白或有拉痕</w:t>
            </w:r>
          </w:p>
        </w:tc>
        <w:tc>
          <w:tcPr>
            <w:tcW w:w="2443" w:type="dxa"/>
            <w:vAlign w:val="top"/>
          </w:tcPr>
          <w:p w14:paraId="5E38991D">
            <w:pPr>
              <w:pStyle w:val="5"/>
              <w:spacing w:before="237" w:line="219" w:lineRule="auto"/>
              <w:ind w:left="18"/>
            </w:pPr>
            <w:r>
              <w:t>1.检测粉末粒度分布与松装密度</w:t>
            </w:r>
          </w:p>
          <w:p w14:paraId="5FA5CEB0">
            <w:pPr>
              <w:pStyle w:val="5"/>
              <w:spacing w:before="2" w:line="219" w:lineRule="auto"/>
              <w:ind w:left="18"/>
            </w:pPr>
            <w:r>
              <w:rPr>
                <w:spacing w:val="-1"/>
              </w:rPr>
              <w:t>2.检查或重新调配成型剂含量</w:t>
            </w:r>
          </w:p>
          <w:p w14:paraId="3FC08130">
            <w:pPr>
              <w:pStyle w:val="5"/>
              <w:spacing w:before="3" w:line="219" w:lineRule="auto"/>
              <w:ind w:left="18"/>
            </w:pPr>
            <w:r>
              <w:rPr>
                <w:spacing w:val="-1"/>
              </w:rPr>
              <w:t>3.检查模具配合间隙并抛光</w:t>
            </w:r>
          </w:p>
        </w:tc>
      </w:tr>
      <w:tr w14:paraId="3D269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373EB36E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18572763">
            <w:pPr>
              <w:pStyle w:val="5"/>
              <w:spacing w:before="269" w:line="219" w:lineRule="auto"/>
              <w:ind w:left="71"/>
            </w:pPr>
            <w:r>
              <w:rPr>
                <w:spacing w:val="-1"/>
              </w:rPr>
              <w:t>2.压力突然下降</w:t>
            </w:r>
          </w:p>
        </w:tc>
        <w:tc>
          <w:tcPr>
            <w:tcW w:w="2457" w:type="dxa"/>
            <w:vAlign w:val="top"/>
          </w:tcPr>
          <w:p w14:paraId="1BF80137">
            <w:pPr>
              <w:pStyle w:val="5"/>
              <w:spacing w:before="29" w:line="209" w:lineRule="auto"/>
              <w:ind w:left="3"/>
            </w:pPr>
            <w:r>
              <w:rPr>
                <w:spacing w:val="2"/>
              </w:rPr>
              <w:t>1.粉末填充量严重不足(断料)</w:t>
            </w:r>
          </w:p>
          <w:p w14:paraId="747A1D6B">
            <w:pPr>
              <w:pStyle w:val="5"/>
              <w:spacing w:line="196" w:lineRule="auto"/>
              <w:ind w:left="3"/>
            </w:pPr>
            <w:r>
              <w:t>2.阴模或芯棒断裂，导致无阻力</w:t>
            </w:r>
          </w:p>
          <w:p w14:paraId="4694EA1B">
            <w:pPr>
              <w:pStyle w:val="5"/>
              <w:spacing w:line="208" w:lineRule="auto"/>
              <w:ind w:left="3"/>
            </w:pPr>
            <w:r>
              <w:rPr>
                <w:spacing w:val="-1"/>
              </w:rPr>
              <w:t>3.液压系统溢流阀故障</w:t>
            </w:r>
          </w:p>
          <w:p w14:paraId="494F37FC">
            <w:pPr>
              <w:pStyle w:val="5"/>
              <w:spacing w:line="185" w:lineRule="auto"/>
              <w:ind w:left="3"/>
            </w:pPr>
            <w:r>
              <w:rPr>
                <w:spacing w:val="-1"/>
              </w:rPr>
              <w:t>4.上冲压机接头松动</w:t>
            </w:r>
          </w:p>
        </w:tc>
        <w:tc>
          <w:tcPr>
            <w:tcW w:w="3017" w:type="dxa"/>
            <w:vAlign w:val="top"/>
          </w:tcPr>
          <w:p w14:paraId="3E0550C3">
            <w:pPr>
              <w:pStyle w:val="5"/>
              <w:spacing w:before="28" w:line="211" w:lineRule="auto"/>
              <w:ind w:left="16"/>
            </w:pPr>
            <w:r>
              <w:t>1.立即停机，防止“空打”损坏模具</w:t>
            </w:r>
          </w:p>
          <w:p w14:paraId="34B57950">
            <w:pPr>
              <w:pStyle w:val="5"/>
              <w:spacing w:line="196" w:lineRule="auto"/>
              <w:ind w:left="16"/>
            </w:pPr>
            <w:r>
              <w:rPr>
                <w:spacing w:val="-1"/>
              </w:rPr>
              <w:t>2.称重：立即称量当前压坯重量</w:t>
            </w:r>
            <w:bookmarkStart w:id="0" w:name="_GoBack"/>
            <w:bookmarkEnd w:id="0"/>
          </w:p>
          <w:p w14:paraId="347478E0">
            <w:pPr>
              <w:pStyle w:val="5"/>
              <w:spacing w:line="219" w:lineRule="auto"/>
              <w:ind w:left="16"/>
            </w:pPr>
            <w:r>
              <w:rPr>
                <w:spacing w:val="-1"/>
              </w:rPr>
              <w:t>3.检查油路：观察压力表指针有无剧烈抖动</w:t>
            </w:r>
          </w:p>
        </w:tc>
        <w:tc>
          <w:tcPr>
            <w:tcW w:w="2443" w:type="dxa"/>
            <w:vAlign w:val="top"/>
          </w:tcPr>
          <w:p w14:paraId="4B20A50C">
            <w:pPr>
              <w:pStyle w:val="5"/>
              <w:spacing w:before="108" w:line="197" w:lineRule="auto"/>
              <w:ind w:left="18"/>
            </w:pPr>
            <w:r>
              <w:t>1.检查送粉机构是否堵塞</w:t>
            </w:r>
          </w:p>
          <w:p w14:paraId="02DC79A8">
            <w:pPr>
              <w:pStyle w:val="5"/>
              <w:spacing w:line="219" w:lineRule="auto"/>
              <w:ind w:left="18"/>
            </w:pPr>
            <w:r>
              <w:rPr>
                <w:spacing w:val="-1"/>
              </w:rPr>
              <w:t>2.拆模检查阴模、芯棒是否断裂</w:t>
            </w:r>
          </w:p>
          <w:p w14:paraId="334508D6">
            <w:pPr>
              <w:pStyle w:val="5"/>
              <w:spacing w:before="1" w:line="219" w:lineRule="auto"/>
              <w:ind w:left="18"/>
            </w:pPr>
            <w:r>
              <w:rPr>
                <w:spacing w:val="-1"/>
              </w:rPr>
              <w:t>3.校验压机液压系统</w:t>
            </w:r>
          </w:p>
        </w:tc>
      </w:tr>
      <w:tr w14:paraId="41B33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644" w:type="dxa"/>
            <w:vMerge w:val="continue"/>
            <w:tcBorders>
              <w:top w:val="nil"/>
            </w:tcBorders>
            <w:vAlign w:val="top"/>
          </w:tcPr>
          <w:p w14:paraId="4E119FEE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2C79F802">
            <w:pPr>
              <w:pStyle w:val="5"/>
              <w:spacing w:before="180" w:line="219" w:lineRule="auto"/>
              <w:ind w:left="71"/>
            </w:pPr>
            <w:r>
              <w:rPr>
                <w:spacing w:val="-1"/>
              </w:rPr>
              <w:t>3.压力曲线波动大</w:t>
            </w:r>
          </w:p>
        </w:tc>
        <w:tc>
          <w:tcPr>
            <w:tcW w:w="2457" w:type="dxa"/>
            <w:vAlign w:val="top"/>
          </w:tcPr>
          <w:p w14:paraId="08A72A86">
            <w:pPr>
              <w:pStyle w:val="5"/>
              <w:spacing w:before="10" w:line="209" w:lineRule="auto"/>
              <w:ind w:left="3"/>
            </w:pPr>
            <w:r>
              <w:rPr>
                <w:spacing w:val="1"/>
              </w:rPr>
              <w:t>1.粉末填充不均匀</w:t>
            </w:r>
          </w:p>
          <w:p w14:paraId="4EE90DF8">
            <w:pPr>
              <w:pStyle w:val="5"/>
              <w:spacing w:line="208" w:lineRule="auto"/>
              <w:ind w:left="3"/>
            </w:pPr>
            <w:r>
              <w:rPr>
                <w:spacing w:val="1"/>
              </w:rPr>
              <w:t>2.排气段参数设置不当</w:t>
            </w:r>
          </w:p>
          <w:p w14:paraId="5593A320">
            <w:pPr>
              <w:pStyle w:val="5"/>
              <w:spacing w:line="183" w:lineRule="auto"/>
              <w:ind w:left="3"/>
            </w:pPr>
            <w:r>
              <w:rPr>
                <w:spacing w:val="-1"/>
              </w:rPr>
              <w:t>3.压机活动横梁导向间隙大</w:t>
            </w:r>
          </w:p>
        </w:tc>
        <w:tc>
          <w:tcPr>
            <w:tcW w:w="3017" w:type="dxa"/>
            <w:vAlign w:val="top"/>
          </w:tcPr>
          <w:p w14:paraId="1CADACF4">
            <w:pPr>
              <w:pStyle w:val="5"/>
              <w:spacing w:before="90" w:line="219" w:lineRule="auto"/>
              <w:ind w:left="16"/>
            </w:pPr>
            <w:r>
              <w:t>1.观察显示屏：确认保压阶段曲线是否平滑</w:t>
            </w:r>
          </w:p>
          <w:p w14:paraId="5A7F0FF5">
            <w:pPr>
              <w:pStyle w:val="5"/>
              <w:spacing w:before="2" w:line="219" w:lineRule="auto"/>
              <w:ind w:left="16"/>
            </w:pPr>
            <w:r>
              <w:rPr>
                <w:spacing w:val="-1"/>
              </w:rPr>
              <w:t>2.调节压制速度：放慢压制速度观察变化</w:t>
            </w:r>
          </w:p>
        </w:tc>
        <w:tc>
          <w:tcPr>
            <w:tcW w:w="2443" w:type="dxa"/>
            <w:vAlign w:val="top"/>
          </w:tcPr>
          <w:p w14:paraId="0C632B7A">
            <w:pPr>
              <w:pStyle w:val="5"/>
              <w:spacing w:before="9" w:line="209" w:lineRule="auto"/>
              <w:ind w:left="18"/>
            </w:pPr>
            <w:r>
              <w:t>1.检查粉末是否结团，过筛处理</w:t>
            </w:r>
          </w:p>
          <w:p w14:paraId="0E04A460">
            <w:pPr>
              <w:pStyle w:val="5"/>
              <w:spacing w:line="209" w:lineRule="auto"/>
              <w:ind w:left="18"/>
            </w:pPr>
            <w:r>
              <w:rPr>
                <w:spacing w:val="-1"/>
              </w:rPr>
              <w:t>2.检查压机导轨与滑块间隙</w:t>
            </w:r>
          </w:p>
          <w:p w14:paraId="7DAB74A6">
            <w:pPr>
              <w:pStyle w:val="5"/>
              <w:spacing w:line="183" w:lineRule="auto"/>
              <w:ind w:left="18"/>
            </w:pPr>
            <w:r>
              <w:t>3.优化排气次数与排气压力</w:t>
            </w:r>
          </w:p>
        </w:tc>
      </w:tr>
      <w:tr w14:paraId="04173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644" w:type="dxa"/>
            <w:vMerge w:val="restart"/>
            <w:tcBorders>
              <w:bottom w:val="nil"/>
            </w:tcBorders>
            <w:vAlign w:val="top"/>
          </w:tcPr>
          <w:p w14:paraId="4F91DC1D">
            <w:pPr>
              <w:spacing w:line="256" w:lineRule="auto"/>
              <w:rPr>
                <w:rFonts w:ascii="Arial"/>
                <w:sz w:val="21"/>
              </w:rPr>
            </w:pPr>
          </w:p>
          <w:p w14:paraId="077ADA50">
            <w:pPr>
              <w:spacing w:line="257" w:lineRule="auto"/>
              <w:rPr>
                <w:rFonts w:ascii="Arial"/>
                <w:sz w:val="21"/>
              </w:rPr>
            </w:pPr>
          </w:p>
          <w:p w14:paraId="01774DA7">
            <w:pPr>
              <w:spacing w:line="257" w:lineRule="auto"/>
              <w:rPr>
                <w:rFonts w:ascii="Arial"/>
                <w:sz w:val="21"/>
              </w:rPr>
            </w:pPr>
          </w:p>
          <w:p w14:paraId="5412EEC5">
            <w:pPr>
              <w:spacing w:line="257" w:lineRule="auto"/>
              <w:rPr>
                <w:rFonts w:ascii="Arial"/>
                <w:sz w:val="21"/>
              </w:rPr>
            </w:pPr>
          </w:p>
          <w:p w14:paraId="0DC8E1D1">
            <w:pPr>
              <w:spacing w:line="257" w:lineRule="auto"/>
              <w:rPr>
                <w:rFonts w:ascii="Arial"/>
                <w:sz w:val="21"/>
              </w:rPr>
            </w:pPr>
          </w:p>
          <w:p w14:paraId="5145E202">
            <w:pPr>
              <w:pStyle w:val="5"/>
              <w:spacing w:before="49" w:line="219" w:lineRule="auto"/>
              <w:ind w:left="15"/>
            </w:pPr>
            <w:r>
              <w:rPr>
                <w:spacing w:val="-2"/>
              </w:rPr>
              <w:t>重量异常</w:t>
            </w:r>
          </w:p>
        </w:tc>
        <w:tc>
          <w:tcPr>
            <w:tcW w:w="1708" w:type="dxa"/>
            <w:vAlign w:val="top"/>
          </w:tcPr>
          <w:p w14:paraId="00FD74A5">
            <w:pPr>
              <w:spacing w:line="409" w:lineRule="auto"/>
              <w:rPr>
                <w:rFonts w:ascii="Arial"/>
                <w:sz w:val="21"/>
              </w:rPr>
            </w:pPr>
          </w:p>
          <w:p w14:paraId="395B95E9">
            <w:pPr>
              <w:pStyle w:val="5"/>
              <w:spacing w:before="49" w:line="219" w:lineRule="auto"/>
              <w:ind w:left="71"/>
            </w:pPr>
            <w:r>
              <w:rPr>
                <w:spacing w:val="1"/>
              </w:rPr>
              <w:t>1.单件重量超差</w:t>
            </w:r>
          </w:p>
        </w:tc>
        <w:tc>
          <w:tcPr>
            <w:tcW w:w="2457" w:type="dxa"/>
            <w:vAlign w:val="top"/>
          </w:tcPr>
          <w:p w14:paraId="704A4658">
            <w:pPr>
              <w:pStyle w:val="5"/>
              <w:spacing w:before="201" w:line="209" w:lineRule="auto"/>
              <w:ind w:left="3"/>
            </w:pPr>
            <w:r>
              <w:t>1.模腔填充量不准</w:t>
            </w:r>
          </w:p>
          <w:p w14:paraId="74E34E3E">
            <w:pPr>
              <w:pStyle w:val="5"/>
              <w:spacing w:line="215" w:lineRule="auto"/>
              <w:ind w:left="3" w:right="51"/>
            </w:pPr>
            <w:r>
              <w:rPr>
                <w:spacing w:val="-1"/>
              </w:rPr>
              <w:t>2.料靴刮平不一致，前后端缺料或溢</w:t>
            </w:r>
            <w:r>
              <w:rPr>
                <w:spacing w:val="8"/>
              </w:rPr>
              <w:t xml:space="preserve"> </w:t>
            </w:r>
            <w:r>
              <w:t>料</w:t>
            </w:r>
          </w:p>
          <w:p w14:paraId="68E62132">
            <w:pPr>
              <w:pStyle w:val="5"/>
              <w:spacing w:line="219" w:lineRule="auto"/>
              <w:ind w:left="3"/>
            </w:pPr>
            <w:r>
              <w:rPr>
                <w:spacing w:val="-1"/>
              </w:rPr>
              <w:t>3.阴模深度调节螺丝松动</w:t>
            </w:r>
          </w:p>
        </w:tc>
        <w:tc>
          <w:tcPr>
            <w:tcW w:w="3017" w:type="dxa"/>
            <w:vAlign w:val="top"/>
          </w:tcPr>
          <w:p w14:paraId="7AB1DA5A">
            <w:pPr>
              <w:pStyle w:val="5"/>
              <w:spacing w:before="201" w:line="196" w:lineRule="auto"/>
              <w:ind w:left="16"/>
            </w:pPr>
            <w:r>
              <w:t>1.调整装料高度：微调阴模位置</w:t>
            </w:r>
          </w:p>
          <w:p w14:paraId="0DBF3353">
            <w:pPr>
              <w:pStyle w:val="5"/>
              <w:spacing w:before="1" w:line="221" w:lineRule="auto"/>
              <w:ind w:left="16"/>
            </w:pPr>
            <w:r>
              <w:rPr>
                <w:spacing w:val="-1"/>
              </w:rPr>
              <w:t>2.清理模面：检查刮料板是否磨损，清理磁力</w:t>
            </w:r>
            <w:r>
              <w:rPr>
                <w:spacing w:val="10"/>
              </w:rPr>
              <w:t xml:space="preserve"> </w:t>
            </w:r>
            <w:r>
              <w:t>架</w:t>
            </w:r>
          </w:p>
          <w:p w14:paraId="223B14CA">
            <w:pPr>
              <w:pStyle w:val="5"/>
              <w:spacing w:line="219" w:lineRule="auto"/>
              <w:ind w:left="16"/>
            </w:pPr>
            <w:r>
              <w:t>3.复称：连续称重5-10件，确认波动范围</w:t>
            </w:r>
          </w:p>
        </w:tc>
        <w:tc>
          <w:tcPr>
            <w:tcW w:w="2443" w:type="dxa"/>
            <w:vAlign w:val="top"/>
          </w:tcPr>
          <w:p w14:paraId="7D96886A">
            <w:pPr>
              <w:pStyle w:val="5"/>
              <w:spacing w:before="281" w:line="219" w:lineRule="auto"/>
              <w:ind w:left="18"/>
            </w:pPr>
            <w:r>
              <w:t>1.每天开班校验装料高度</w:t>
            </w:r>
          </w:p>
          <w:p w14:paraId="16598FA8">
            <w:pPr>
              <w:pStyle w:val="5"/>
              <w:spacing w:before="1" w:line="209" w:lineRule="auto"/>
              <w:ind w:left="18"/>
            </w:pPr>
            <w:r>
              <w:rPr>
                <w:spacing w:val="-1"/>
              </w:rPr>
              <w:t>2.检查并更换磨损的刮料板</w:t>
            </w:r>
          </w:p>
          <w:p w14:paraId="5719DD2C">
            <w:pPr>
              <w:pStyle w:val="5"/>
              <w:spacing w:line="218" w:lineRule="auto"/>
              <w:ind w:left="18"/>
            </w:pPr>
            <w:r>
              <w:rPr>
                <w:spacing w:val="-1"/>
              </w:rPr>
              <w:t>3.检查阴模顶出机构的锁紧螺母</w:t>
            </w:r>
          </w:p>
        </w:tc>
      </w:tr>
      <w:tr w14:paraId="69F6DD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644" w:type="dxa"/>
            <w:vMerge w:val="continue"/>
            <w:tcBorders>
              <w:top w:val="nil"/>
              <w:bottom w:val="nil"/>
            </w:tcBorders>
            <w:vAlign w:val="top"/>
          </w:tcPr>
          <w:p w14:paraId="10B30E4D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53EE1E5D">
            <w:pPr>
              <w:pStyle w:val="5"/>
              <w:spacing w:before="273" w:line="214" w:lineRule="auto"/>
              <w:ind w:left="71" w:right="184"/>
            </w:pPr>
            <w:r>
              <w:rPr>
                <w:spacing w:val="1"/>
              </w:rPr>
              <w:t>2.重量持续变大/变小</w:t>
            </w:r>
            <w:r>
              <w:rPr>
                <w:spacing w:val="5"/>
              </w:rPr>
              <w:t xml:space="preserve"> </w:t>
            </w:r>
            <w:r>
              <w:rPr>
                <w:spacing w:val="8"/>
              </w:rPr>
              <w:t>(漂移)</w:t>
            </w:r>
          </w:p>
        </w:tc>
        <w:tc>
          <w:tcPr>
            <w:tcW w:w="2457" w:type="dxa"/>
            <w:vAlign w:val="top"/>
          </w:tcPr>
          <w:p w14:paraId="0AC9E0F5">
            <w:pPr>
              <w:pStyle w:val="5"/>
              <w:spacing w:before="173" w:line="209" w:lineRule="auto"/>
              <w:ind w:left="3"/>
            </w:pPr>
            <w:r>
              <w:t>1.料斗搭桥，下料不稳定</w:t>
            </w:r>
          </w:p>
          <w:p w14:paraId="6258800D">
            <w:pPr>
              <w:pStyle w:val="5"/>
              <w:spacing w:line="219" w:lineRule="auto"/>
              <w:ind w:left="62"/>
            </w:pPr>
            <w:r>
              <w:rPr>
                <w:spacing w:val="-1"/>
              </w:rPr>
              <w:t>2.环境温度变化导致粉末密度变化</w:t>
            </w:r>
          </w:p>
          <w:p w14:paraId="147A6690">
            <w:pPr>
              <w:pStyle w:val="5"/>
              <w:spacing w:before="12" w:line="219" w:lineRule="auto"/>
              <w:ind w:left="3"/>
            </w:pPr>
            <w:r>
              <w:rPr>
                <w:spacing w:val="-1"/>
              </w:rPr>
              <w:t>3.模具温度升高导致间隙变化</w:t>
            </w:r>
          </w:p>
        </w:tc>
        <w:tc>
          <w:tcPr>
            <w:tcW w:w="3017" w:type="dxa"/>
            <w:vAlign w:val="top"/>
          </w:tcPr>
          <w:p w14:paraId="1CF0E21B">
            <w:pPr>
              <w:pStyle w:val="5"/>
              <w:spacing w:before="173" w:line="209" w:lineRule="auto"/>
              <w:ind w:left="16"/>
            </w:pPr>
            <w:r>
              <w:t>1.疏通料斗：敲击料斗或使用震动器</w:t>
            </w:r>
          </w:p>
          <w:p w14:paraId="7C56CA35">
            <w:pPr>
              <w:pStyle w:val="5"/>
              <w:spacing w:line="219" w:lineRule="auto"/>
              <w:ind w:left="16"/>
            </w:pPr>
            <w:r>
              <w:rPr>
                <w:spacing w:val="-1"/>
              </w:rPr>
              <w:t>2.中间调整：根据趋势反向微调装料高度</w:t>
            </w:r>
          </w:p>
          <w:p w14:paraId="20F7BA5E">
            <w:pPr>
              <w:pStyle w:val="5"/>
              <w:spacing w:before="2" w:line="219" w:lineRule="auto"/>
              <w:ind w:left="16"/>
            </w:pPr>
            <w:r>
              <w:rPr>
                <w:spacing w:val="-1"/>
              </w:rPr>
              <w:t>3.记录温度：记录当前模温与室温</w:t>
            </w:r>
          </w:p>
        </w:tc>
        <w:tc>
          <w:tcPr>
            <w:tcW w:w="2443" w:type="dxa"/>
            <w:vAlign w:val="top"/>
          </w:tcPr>
          <w:p w14:paraId="1074FFD0">
            <w:pPr>
              <w:pStyle w:val="5"/>
              <w:spacing w:before="172" w:line="209" w:lineRule="auto"/>
              <w:ind w:left="18"/>
            </w:pPr>
            <w:r>
              <w:t>1.改善粉末存放环境，增加空调</w:t>
            </w:r>
          </w:p>
          <w:p w14:paraId="2190EE3F">
            <w:pPr>
              <w:pStyle w:val="5"/>
              <w:spacing w:line="218" w:lineRule="auto"/>
              <w:ind w:left="18"/>
            </w:pPr>
            <w:r>
              <w:rPr>
                <w:spacing w:val="-1"/>
              </w:rPr>
              <w:t>2.在料斗安装自动震动机</w:t>
            </w:r>
          </w:p>
          <w:p w14:paraId="6C0EB2CA">
            <w:pPr>
              <w:pStyle w:val="5"/>
              <w:spacing w:before="3" w:line="219" w:lineRule="auto"/>
              <w:ind w:left="18"/>
            </w:pPr>
            <w:r>
              <w:t>3.待模具热平衡后再进行微调</w:t>
            </w:r>
          </w:p>
        </w:tc>
      </w:tr>
      <w:tr w14:paraId="5AF70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644" w:type="dxa"/>
            <w:vMerge w:val="continue"/>
            <w:tcBorders>
              <w:top w:val="nil"/>
            </w:tcBorders>
            <w:vAlign w:val="top"/>
          </w:tcPr>
          <w:p w14:paraId="5012B74C">
            <w:pPr>
              <w:rPr>
                <w:rFonts w:ascii="Arial"/>
                <w:sz w:val="21"/>
              </w:rPr>
            </w:pPr>
          </w:p>
        </w:tc>
        <w:tc>
          <w:tcPr>
            <w:tcW w:w="1708" w:type="dxa"/>
            <w:vAlign w:val="top"/>
          </w:tcPr>
          <w:p w14:paraId="0ED831BD">
            <w:pPr>
              <w:spacing w:line="333" w:lineRule="auto"/>
              <w:rPr>
                <w:rFonts w:ascii="Arial"/>
                <w:sz w:val="21"/>
              </w:rPr>
            </w:pPr>
          </w:p>
          <w:p w14:paraId="5A9FFD11">
            <w:pPr>
              <w:pStyle w:val="5"/>
              <w:spacing w:before="49" w:line="219" w:lineRule="auto"/>
              <w:ind w:left="71"/>
            </w:pPr>
            <w:r>
              <w:rPr>
                <w:spacing w:val="-1"/>
              </w:rPr>
              <w:t>3.同模多腔重量不一致</w:t>
            </w:r>
          </w:p>
        </w:tc>
        <w:tc>
          <w:tcPr>
            <w:tcW w:w="2457" w:type="dxa"/>
            <w:vAlign w:val="top"/>
          </w:tcPr>
          <w:p w14:paraId="6586CCA3">
            <w:pPr>
              <w:pStyle w:val="5"/>
              <w:spacing w:before="214" w:line="219" w:lineRule="auto"/>
              <w:ind w:left="3"/>
            </w:pPr>
            <w:r>
              <w:t>1.各模腔填充量不一致</w:t>
            </w:r>
          </w:p>
          <w:p w14:paraId="50052832">
            <w:pPr>
              <w:pStyle w:val="5"/>
              <w:spacing w:before="1" w:line="197" w:lineRule="auto"/>
              <w:ind w:left="3"/>
            </w:pPr>
            <w:r>
              <w:rPr>
                <w:spacing w:val="1"/>
              </w:rPr>
              <w:t>2.各模腔模具磨损程度不同</w:t>
            </w:r>
          </w:p>
          <w:p w14:paraId="58E39A9C">
            <w:pPr>
              <w:pStyle w:val="5"/>
              <w:spacing w:line="219" w:lineRule="auto"/>
              <w:ind w:left="3"/>
            </w:pPr>
            <w:r>
              <w:rPr>
                <w:spacing w:val="1"/>
              </w:rPr>
              <w:t>3.各模腔排气效果不同</w:t>
            </w:r>
          </w:p>
        </w:tc>
        <w:tc>
          <w:tcPr>
            <w:tcW w:w="3017" w:type="dxa"/>
            <w:vAlign w:val="top"/>
          </w:tcPr>
          <w:p w14:paraId="36F58236">
            <w:pPr>
              <w:pStyle w:val="5"/>
              <w:spacing w:before="214" w:line="219" w:lineRule="auto"/>
              <w:ind w:left="16"/>
            </w:pPr>
            <w:r>
              <w:t>1.单腔排查：对各模腔产品分别标记称重</w:t>
            </w:r>
          </w:p>
          <w:p w14:paraId="6CD32C47">
            <w:pPr>
              <w:pStyle w:val="5"/>
              <w:spacing w:before="1" w:line="209" w:lineRule="auto"/>
              <w:ind w:left="16"/>
            </w:pPr>
            <w:r>
              <w:rPr>
                <w:spacing w:val="-1"/>
              </w:rPr>
              <w:t>2.针对性调整：对偏差大的模腔单独微调</w:t>
            </w:r>
          </w:p>
          <w:p w14:paraId="2DB1F36C">
            <w:pPr>
              <w:pStyle w:val="5"/>
              <w:spacing w:line="219" w:lineRule="auto"/>
              <w:ind w:left="16"/>
            </w:pPr>
            <w:r>
              <w:rPr>
                <w:spacing w:val="-1"/>
              </w:rPr>
              <w:t>3.清理堵塞：检查该模腔对应的送料孔</w:t>
            </w:r>
          </w:p>
        </w:tc>
        <w:tc>
          <w:tcPr>
            <w:tcW w:w="2443" w:type="dxa"/>
            <w:vAlign w:val="top"/>
          </w:tcPr>
          <w:p w14:paraId="49EEC27D">
            <w:pPr>
              <w:pStyle w:val="5"/>
              <w:spacing w:before="214" w:line="220" w:lineRule="auto"/>
              <w:ind w:left="18"/>
            </w:pPr>
            <w:r>
              <w:t>1.设计阶段确保流道长度一致</w:t>
            </w:r>
          </w:p>
          <w:p w14:paraId="0C23064C">
            <w:pPr>
              <w:pStyle w:val="5"/>
              <w:spacing w:line="209" w:lineRule="auto"/>
              <w:ind w:left="18"/>
            </w:pPr>
            <w:r>
              <w:rPr>
                <w:spacing w:val="-1"/>
              </w:rPr>
              <w:t>2.定期测量各模腔模具尺寸</w:t>
            </w:r>
          </w:p>
          <w:p w14:paraId="0CCE03DE">
            <w:pPr>
              <w:pStyle w:val="5"/>
              <w:spacing w:line="218" w:lineRule="auto"/>
              <w:ind w:left="18"/>
            </w:pPr>
            <w:r>
              <w:rPr>
                <w:spacing w:val="-1"/>
              </w:rPr>
              <w:t>3.大修时对模腔进行镀层修复</w:t>
            </w:r>
          </w:p>
        </w:tc>
      </w:tr>
      <w:tr w14:paraId="11951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644" w:type="dxa"/>
            <w:vAlign w:val="top"/>
          </w:tcPr>
          <w:p w14:paraId="3C1EDE88">
            <w:pPr>
              <w:pStyle w:val="5"/>
              <w:spacing w:before="286" w:line="219" w:lineRule="auto"/>
              <w:ind w:left="15"/>
            </w:pPr>
            <w:r>
              <w:rPr>
                <w:spacing w:val="-2"/>
              </w:rPr>
              <w:t>关联异常</w:t>
            </w:r>
          </w:p>
        </w:tc>
        <w:tc>
          <w:tcPr>
            <w:tcW w:w="1708" w:type="dxa"/>
            <w:vAlign w:val="top"/>
          </w:tcPr>
          <w:p w14:paraId="7B8D2994">
            <w:pPr>
              <w:pStyle w:val="5"/>
              <w:spacing w:before="286" w:line="219" w:lineRule="auto"/>
              <w:ind w:left="71"/>
            </w:pPr>
            <w:r>
              <w:rPr>
                <w:spacing w:val="-1"/>
              </w:rPr>
              <w:t>压力重量的交叉变化</w:t>
            </w:r>
          </w:p>
        </w:tc>
        <w:tc>
          <w:tcPr>
            <w:tcW w:w="2457" w:type="dxa"/>
            <w:vAlign w:val="top"/>
          </w:tcPr>
          <w:p w14:paraId="733675C0">
            <w:pPr>
              <w:pStyle w:val="5"/>
              <w:spacing w:before="205" w:line="209" w:lineRule="auto"/>
              <w:ind w:left="3"/>
            </w:pPr>
            <w:r>
              <w:t>1.微调装料后未同步调整压制压力</w:t>
            </w:r>
          </w:p>
          <w:p w14:paraId="6282ADD7">
            <w:pPr>
              <w:pStyle w:val="5"/>
              <w:spacing w:line="218" w:lineRule="auto"/>
              <w:ind w:left="3"/>
            </w:pPr>
            <w:r>
              <w:rPr>
                <w:spacing w:val="-1"/>
              </w:rPr>
              <w:t>2.粉末粒级分布改变，压缩比变化</w:t>
            </w:r>
          </w:p>
        </w:tc>
        <w:tc>
          <w:tcPr>
            <w:tcW w:w="3017" w:type="dxa"/>
            <w:vAlign w:val="top"/>
          </w:tcPr>
          <w:p w14:paraId="758B4680">
            <w:pPr>
              <w:pStyle w:val="5"/>
              <w:spacing w:before="115" w:line="198" w:lineRule="auto"/>
              <w:ind w:left="16"/>
            </w:pPr>
            <w:r>
              <w:t>1.遵循“先调重，后调压”原则</w:t>
            </w:r>
          </w:p>
          <w:p w14:paraId="2E944B16">
            <w:pPr>
              <w:pStyle w:val="5"/>
              <w:spacing w:line="220" w:lineRule="auto"/>
              <w:ind w:left="16"/>
            </w:pPr>
            <w:r>
              <w:rPr>
                <w:spacing w:val="-1"/>
              </w:rPr>
              <w:t>2.验证：调整重量后，测量压坯厚度或密度是</w:t>
            </w:r>
            <w:r>
              <w:rPr>
                <w:spacing w:val="10"/>
              </w:rPr>
              <w:t xml:space="preserve"> </w:t>
            </w:r>
            <w:r>
              <w:t>否达标，若不达标再修正压力</w:t>
            </w:r>
          </w:p>
        </w:tc>
        <w:tc>
          <w:tcPr>
            <w:tcW w:w="2443" w:type="dxa"/>
            <w:vAlign w:val="top"/>
          </w:tcPr>
          <w:p w14:paraId="49A7BCAC">
            <w:pPr>
              <w:pStyle w:val="5"/>
              <w:spacing w:before="205" w:line="219" w:lineRule="auto"/>
              <w:jc w:val="right"/>
            </w:pPr>
            <w:r>
              <w:t>1.建立粉末批次变更的工艺验证机制</w:t>
            </w:r>
          </w:p>
          <w:p w14:paraId="7CB55481">
            <w:pPr>
              <w:pStyle w:val="5"/>
              <w:spacing w:before="3" w:line="219" w:lineRule="auto"/>
              <w:ind w:left="18"/>
            </w:pPr>
            <w:r>
              <w:rPr>
                <w:spacing w:val="-1"/>
              </w:rPr>
              <w:t>2.制定标准作业程序，明确调整顺序</w:t>
            </w:r>
          </w:p>
        </w:tc>
      </w:tr>
    </w:tbl>
    <w:p w14:paraId="72A99F7E">
      <w:pPr>
        <w:rPr>
          <w:rFonts w:ascii="Arial"/>
          <w:sz w:val="21"/>
        </w:rPr>
      </w:pPr>
    </w:p>
    <w:sectPr>
      <w:pgSz w:w="11910" w:h="16840"/>
      <w:pgMar w:top="695" w:right="925" w:bottom="0" w:left="70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A913C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976</Words>
  <Characters>1046</Characters>
  <TotalTime>0</TotalTime>
  <ScaleCrop>false</ScaleCrop>
  <LinksUpToDate>false</LinksUpToDate>
  <CharactersWithSpaces>1050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2026-03-03T13:55:00Z</dcterms:created>
  <dc:creator>zyq</dc:creator>
  <cp:lastModifiedBy>WPS_1656380553</cp:lastModifiedBy>
  <dcterms:modified xsi:type="dcterms:W3CDTF">2026-03-03T05:56:48Z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2026-03-03T13:55:56Z</vt:filetime>
  </property>
  <property fmtid="{D5CDD505-2E9C-101B-9397-08002B2CF9AE}" pid="4" name="UsrData">
    <vt:lpwstr>69a677e943cd31001fec9dd7wl</vt:lpwstr>
  </property>
  <property fmtid="{D5CDD505-2E9C-101B-9397-08002B2CF9AE}" pid="5" name="KSOProductBuildVer">
    <vt:lpwstr>2052-12.1.0.25225</vt:lpwstr>
  </property>
  <property fmtid="{D5CDD505-2E9C-101B-9397-08002B2CF9AE}" pid="6" name="ICV">
    <vt:lpwstr>496C033312EA4B3EB7E8DCB467508643_13</vt:lpwstr>
  </property>
</Properties>
</file>