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D13E" w14:textId="77777777" w:rsidR="008E6066" w:rsidRPr="00596579" w:rsidRDefault="00000000">
      <w:pPr>
        <w:pStyle w:val="aa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北京教育学院附属丰台实验学校升旗规划推算与使用说明</w:t>
      </w:r>
    </w:p>
    <w:p w14:paraId="4BD91376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本说明对应项目当前的 index.html、script.js、styles.css、visual.css 与两段音频。模拟分为国歌升国旗、校歌升两面校旗两个环节：国旗规划 60 圈，校旗规划 52 圈。点击播放后音乐立即开始，旗帜等各自前奏结束才升起；升旗终点与项目设定的可听尾音终点对齐。页面用于教学与手摇节奏练习，现场应以实测旗杆、滑轮和音响设备再校准。在线地址：https://flag-raise-ceremony-guide.ccwu.cc/。</w:t>
      </w:r>
    </w:p>
    <w:p w14:paraId="61CC6AD6" w14:textId="77777777" w:rsidR="008E6066" w:rsidRPr="00596579" w:rsidRDefault="00000000">
      <w:pPr>
        <w:pStyle w:val="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一、时间基准和参数来源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402"/>
      </w:tblGrid>
      <w:tr w:rsidR="008E6066" w:rsidRPr="00596579" w14:paraId="5376A58F" w14:textId="77777777">
        <w:trPr>
          <w:tblHeader/>
        </w:trPr>
        <w:tc>
          <w:tcPr>
            <w:tcW w:w="3118" w:type="dxa"/>
            <w:shd w:val="clear" w:color="auto" w:fill="E9F1EC"/>
            <w:vAlign w:val="center"/>
          </w:tcPr>
          <w:p w14:paraId="7A2B6CD4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proofErr w:type="spellStart"/>
            <w:r w:rsidRPr="00596579">
              <w:rPr>
                <w:rFonts w:ascii="幼圆" w:eastAsia="幼圆" w:hint="eastAsia"/>
                <w:b/>
                <w:sz w:val="17"/>
              </w:rPr>
              <w:t>项目</w:t>
            </w:r>
            <w:proofErr w:type="spellEnd"/>
          </w:p>
        </w:tc>
        <w:tc>
          <w:tcPr>
            <w:tcW w:w="3118" w:type="dxa"/>
            <w:shd w:val="clear" w:color="auto" w:fill="E9F1EC"/>
            <w:vAlign w:val="center"/>
          </w:tcPr>
          <w:p w14:paraId="6EFB0017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b/>
                <w:sz w:val="17"/>
              </w:rPr>
              <w:t>国歌环节</w:t>
            </w:r>
          </w:p>
        </w:tc>
        <w:tc>
          <w:tcPr>
            <w:tcW w:w="3402" w:type="dxa"/>
            <w:shd w:val="clear" w:color="auto" w:fill="E9F1EC"/>
            <w:vAlign w:val="center"/>
          </w:tcPr>
          <w:p w14:paraId="2E3F74F5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b/>
                <w:sz w:val="17"/>
              </w:rPr>
              <w:t>校歌环节</w:t>
            </w:r>
          </w:p>
        </w:tc>
      </w:tr>
      <w:tr w:rsidR="008E6066" w:rsidRPr="00596579" w14:paraId="05D53BC5" w14:textId="77777777">
        <w:tc>
          <w:tcPr>
            <w:tcW w:w="3118" w:type="dxa"/>
            <w:vAlign w:val="center"/>
          </w:tcPr>
          <w:p w14:paraId="09BA2E87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项目内 MP3 文件总长</w:t>
            </w:r>
          </w:p>
        </w:tc>
        <w:tc>
          <w:tcPr>
            <w:tcW w:w="3118" w:type="dxa"/>
            <w:vAlign w:val="center"/>
          </w:tcPr>
          <w:p w14:paraId="4697A0C6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49.52 秒</w:t>
            </w:r>
          </w:p>
        </w:tc>
        <w:tc>
          <w:tcPr>
            <w:tcW w:w="3402" w:type="dxa"/>
            <w:vAlign w:val="center"/>
          </w:tcPr>
          <w:p w14:paraId="41FF9A74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约 91.66 秒</w:t>
            </w:r>
          </w:p>
        </w:tc>
      </w:tr>
      <w:tr w:rsidR="008E6066" w:rsidRPr="00596579" w14:paraId="3159A183" w14:textId="77777777">
        <w:tc>
          <w:tcPr>
            <w:tcW w:w="3118" w:type="dxa"/>
            <w:vAlign w:val="center"/>
          </w:tcPr>
          <w:p w14:paraId="6062B00F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前奏等待</w:t>
            </w:r>
          </w:p>
        </w:tc>
        <w:tc>
          <w:tcPr>
            <w:tcW w:w="3118" w:type="dxa"/>
            <w:vAlign w:val="center"/>
          </w:tcPr>
          <w:p w14:paraId="450911D5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7.19 秒</w:t>
            </w:r>
          </w:p>
        </w:tc>
        <w:tc>
          <w:tcPr>
            <w:tcW w:w="3402" w:type="dxa"/>
            <w:vAlign w:val="center"/>
          </w:tcPr>
          <w:p w14:paraId="07FDDED1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24.00 秒</w:t>
            </w:r>
          </w:p>
        </w:tc>
      </w:tr>
      <w:tr w:rsidR="008E6066" w:rsidRPr="00596579" w14:paraId="5BF0A214" w14:textId="77777777">
        <w:tc>
          <w:tcPr>
            <w:tcW w:w="3118" w:type="dxa"/>
            <w:vAlign w:val="center"/>
          </w:tcPr>
          <w:p w14:paraId="5695F129" w14:textId="77777777" w:rsidR="008E6066" w:rsidRPr="00596579" w:rsidRDefault="00000000">
            <w:pPr>
              <w:spacing w:after="0"/>
              <w:rPr>
                <w:rFonts w:ascii="幼圆" w:eastAsia="幼圆" w:hint="eastAsia"/>
                <w:lang w:eastAsia="zh-CN"/>
              </w:rPr>
            </w:pPr>
            <w:r w:rsidRPr="00596579">
              <w:rPr>
                <w:rFonts w:ascii="幼圆" w:eastAsia="幼圆" w:hint="eastAsia"/>
                <w:sz w:val="17"/>
                <w:lang w:eastAsia="zh-CN"/>
              </w:rPr>
              <w:t>模拟采用的可听尾音终点</w:t>
            </w:r>
          </w:p>
        </w:tc>
        <w:tc>
          <w:tcPr>
            <w:tcW w:w="3118" w:type="dxa"/>
            <w:vAlign w:val="center"/>
          </w:tcPr>
          <w:p w14:paraId="5151922D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47.80 秒</w:t>
            </w:r>
          </w:p>
        </w:tc>
        <w:tc>
          <w:tcPr>
            <w:tcW w:w="3402" w:type="dxa"/>
            <w:vAlign w:val="center"/>
          </w:tcPr>
          <w:p w14:paraId="4161B1D9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86.80 秒</w:t>
            </w:r>
          </w:p>
        </w:tc>
      </w:tr>
      <w:tr w:rsidR="008E6066" w:rsidRPr="00596579" w14:paraId="1FF6FAE5" w14:textId="77777777">
        <w:tc>
          <w:tcPr>
            <w:tcW w:w="3118" w:type="dxa"/>
            <w:vAlign w:val="center"/>
          </w:tcPr>
          <w:p w14:paraId="3986C7B6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有效升旗时间</w:t>
            </w:r>
          </w:p>
        </w:tc>
        <w:tc>
          <w:tcPr>
            <w:tcW w:w="3118" w:type="dxa"/>
            <w:vAlign w:val="center"/>
          </w:tcPr>
          <w:p w14:paraId="02A860EB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40.61 秒</w:t>
            </w:r>
          </w:p>
        </w:tc>
        <w:tc>
          <w:tcPr>
            <w:tcW w:w="3402" w:type="dxa"/>
            <w:vAlign w:val="center"/>
          </w:tcPr>
          <w:p w14:paraId="109ADC02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62.80 秒</w:t>
            </w:r>
          </w:p>
        </w:tc>
      </w:tr>
      <w:tr w:rsidR="008E6066" w:rsidRPr="00596579" w14:paraId="1A1D23CD" w14:textId="77777777">
        <w:tc>
          <w:tcPr>
            <w:tcW w:w="3118" w:type="dxa"/>
            <w:vAlign w:val="center"/>
          </w:tcPr>
          <w:p w14:paraId="6103D637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手摇总圈数</w:t>
            </w:r>
          </w:p>
        </w:tc>
        <w:tc>
          <w:tcPr>
            <w:tcW w:w="3118" w:type="dxa"/>
            <w:vAlign w:val="center"/>
          </w:tcPr>
          <w:p w14:paraId="6B3DF091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60 圈</w:t>
            </w:r>
          </w:p>
        </w:tc>
        <w:tc>
          <w:tcPr>
            <w:tcW w:w="3402" w:type="dxa"/>
            <w:vAlign w:val="center"/>
          </w:tcPr>
          <w:p w14:paraId="4242DCCB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52 圈</w:t>
            </w:r>
          </w:p>
        </w:tc>
      </w:tr>
      <w:tr w:rsidR="008E6066" w:rsidRPr="00596579" w14:paraId="7B453822" w14:textId="77777777">
        <w:tc>
          <w:tcPr>
            <w:tcW w:w="3118" w:type="dxa"/>
            <w:vAlign w:val="center"/>
          </w:tcPr>
          <w:p w14:paraId="6AF330F5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每圈时间</w:t>
            </w:r>
          </w:p>
        </w:tc>
        <w:tc>
          <w:tcPr>
            <w:tcW w:w="3118" w:type="dxa"/>
            <w:vAlign w:val="center"/>
          </w:tcPr>
          <w:p w14:paraId="0EAA1DC5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0.676833 秒</w:t>
            </w:r>
          </w:p>
        </w:tc>
        <w:tc>
          <w:tcPr>
            <w:tcW w:w="3402" w:type="dxa"/>
            <w:vAlign w:val="center"/>
          </w:tcPr>
          <w:p w14:paraId="2F44BE4C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1.207692 秒</w:t>
            </w:r>
          </w:p>
        </w:tc>
      </w:tr>
      <w:tr w:rsidR="008E6066" w:rsidRPr="00596579" w14:paraId="174B05C2" w14:textId="77777777">
        <w:tc>
          <w:tcPr>
            <w:tcW w:w="3118" w:type="dxa"/>
            <w:vAlign w:val="center"/>
          </w:tcPr>
          <w:p w14:paraId="298757FB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平均手摇速度</w:t>
            </w:r>
          </w:p>
        </w:tc>
        <w:tc>
          <w:tcPr>
            <w:tcW w:w="3118" w:type="dxa"/>
            <w:vAlign w:val="center"/>
          </w:tcPr>
          <w:p w14:paraId="4846F3C0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88.65 圈/分</w:t>
            </w:r>
          </w:p>
        </w:tc>
        <w:tc>
          <w:tcPr>
            <w:tcW w:w="3402" w:type="dxa"/>
            <w:vAlign w:val="center"/>
          </w:tcPr>
          <w:p w14:paraId="6501F619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49.68 圈/分</w:t>
            </w:r>
          </w:p>
        </w:tc>
      </w:tr>
      <w:tr w:rsidR="008E6066" w:rsidRPr="00596579" w14:paraId="61C76C6E" w14:textId="77777777">
        <w:tc>
          <w:tcPr>
            <w:tcW w:w="3118" w:type="dxa"/>
            <w:vAlign w:val="center"/>
          </w:tcPr>
          <w:p w14:paraId="3428B3CD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提示节拍</w:t>
            </w:r>
          </w:p>
        </w:tc>
        <w:tc>
          <w:tcPr>
            <w:tcW w:w="3118" w:type="dxa"/>
            <w:vAlign w:val="center"/>
          </w:tcPr>
          <w:p w14:paraId="18868E86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每圈 1 个主拍，共 60 拍</w:t>
            </w:r>
          </w:p>
        </w:tc>
        <w:tc>
          <w:tcPr>
            <w:tcW w:w="3402" w:type="dxa"/>
            <w:vAlign w:val="center"/>
          </w:tcPr>
          <w:p w14:paraId="7D16765B" w14:textId="77777777" w:rsidR="008E6066" w:rsidRPr="00596579" w:rsidRDefault="00000000">
            <w:pPr>
              <w:spacing w:after="0"/>
              <w:rPr>
                <w:rFonts w:ascii="幼圆" w:eastAsia="幼圆" w:hint="eastAsia"/>
                <w:lang w:eastAsia="zh-CN"/>
              </w:rPr>
            </w:pPr>
            <w:r w:rsidRPr="00596579">
              <w:rPr>
                <w:rFonts w:ascii="幼圆" w:eastAsia="幼圆" w:hint="eastAsia"/>
                <w:sz w:val="17"/>
                <w:lang w:eastAsia="zh-CN"/>
              </w:rPr>
              <w:t>每圈 1 个主拍和 1 个半圈小拍，共 104 拍</w:t>
            </w:r>
          </w:p>
        </w:tc>
      </w:tr>
    </w:tbl>
    <w:p w14:paraId="3A979D0A" w14:textId="77777777" w:rsidR="008E6066" w:rsidRPr="00596579" w:rsidRDefault="008E6066">
      <w:pPr>
        <w:spacing w:after="0"/>
        <w:rPr>
          <w:rFonts w:ascii="幼圆" w:eastAsia="幼圆" w:hint="eastAsia"/>
          <w:lang w:eastAsia="zh-CN"/>
        </w:rPr>
      </w:pPr>
    </w:p>
    <w:p w14:paraId="657063BE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文件总长由 </w:t>
      </w:r>
      <w:proofErr w:type="spellStart"/>
      <w:r w:rsidRPr="00596579">
        <w:rPr>
          <w:rFonts w:ascii="幼圆" w:eastAsia="幼圆" w:hint="eastAsia"/>
          <w:color w:val="1E574C"/>
          <w:lang w:eastAsia="zh-CN"/>
        </w:rPr>
        <w:t>ffprobe</w:t>
      </w:r>
      <w:proofErr w:type="spellEnd"/>
      <w:r w:rsidRPr="00596579">
        <w:rPr>
          <w:rFonts w:ascii="幼圆" w:eastAsia="幼圆" w:hint="eastAsia"/>
          <w:lang w:eastAsia="zh-CN"/>
        </w:rPr>
        <w:t xml:space="preserve"> 读取。可听尾音终点是针对项目内录音淡出所选的</w:t>
      </w:r>
      <w:r w:rsidRPr="00596579">
        <w:rPr>
          <w:rFonts w:ascii="幼圆" w:eastAsia="幼圆" w:hint="eastAsia"/>
          <w:b/>
          <w:lang w:eastAsia="zh-CN"/>
        </w:rPr>
        <w:t>模拟截点</w:t>
      </w:r>
      <w:r w:rsidRPr="00596579">
        <w:rPr>
          <w:rFonts w:ascii="幼圆" w:eastAsia="幼圆" w:hint="eastAsia"/>
          <w:lang w:eastAsia="zh-CN"/>
        </w:rPr>
        <w:t>，不是 MP3 文件的物理末尾，也不是官方规定的升旗时间。国歌音频接近 47.80 秒、校歌音频接近 86.80 秒时，声音已进入很轻的淡出；页面在截点停止播放，并同时把相应旗帜置于杆顶。若现场采用另一版录音，应重新测量而不能直接沿用本表。</w:t>
      </w:r>
    </w:p>
    <w:p w14:paraId="23AF6B6F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国歌采用随项目保存的《义勇军进行曲》管弦乐版录音。香港特别行政区政府政制及内地事务局提供</w:t>
      </w:r>
      <w:r w:rsidR="008E6066">
        <w:fldChar w:fldCharType="begin"/>
      </w:r>
      <w:r w:rsidR="008E6066">
        <w:rPr>
          <w:lang w:eastAsia="zh-CN"/>
        </w:rPr>
        <w:instrText>HYPERLINK "https://www.cmab.gov.hk/sc/issues/national_anthem.htm" \h</w:instrText>
      </w:r>
      <w:r w:rsidR="008E6066">
        <w:fldChar w:fldCharType="separate"/>
      </w:r>
      <w:r w:rsidR="008E6066" w:rsidRPr="00596579">
        <w:rPr>
          <w:rFonts w:ascii="幼圆" w:eastAsia="幼圆" w:hint="eastAsia"/>
          <w:color w:val="245C52"/>
          <w:lang w:eastAsia="zh-CN"/>
        </w:rPr>
        <w:t>官方录音下载页面</w:t>
      </w:r>
      <w:r w:rsidR="008E6066">
        <w:fldChar w:fldCharType="end"/>
      </w:r>
      <w:r w:rsidRPr="00596579">
        <w:rPr>
          <w:rFonts w:ascii="幼圆" w:eastAsia="幼圆" w:hint="eastAsia"/>
          <w:lang w:eastAsia="zh-CN"/>
        </w:rPr>
        <w:t>和</w:t>
      </w:r>
      <w:hyperlink r:id="rId6">
        <w:r w:rsidR="008E6066" w:rsidRPr="00596579">
          <w:rPr>
            <w:rFonts w:ascii="幼圆" w:eastAsia="幼圆" w:hint="eastAsia"/>
            <w:color w:val="245C52"/>
            <w:lang w:eastAsia="zh-CN"/>
          </w:rPr>
          <w:t>管弦乐总谱</w:t>
        </w:r>
      </w:hyperlink>
      <w:r w:rsidRPr="00596579">
        <w:rPr>
          <w:rFonts w:ascii="幼圆" w:eastAsia="幼圆" w:hint="eastAsia"/>
          <w:lang w:eastAsia="zh-CN"/>
        </w:rPr>
        <w:t>。校歌使用用户提供的《校歌终极版.mp3》；</w:t>
      </w:r>
      <w:r w:rsidRPr="00596579">
        <w:rPr>
          <w:rFonts w:ascii="幼圆" w:eastAsia="幼圆" w:hint="eastAsia"/>
          <w:b/>
          <w:lang w:eastAsia="zh-CN"/>
        </w:rPr>
        <w:t>24.00 秒前奏结束点由用户指定</w:t>
      </w:r>
      <w:r w:rsidRPr="00596579">
        <w:rPr>
          <w:rFonts w:ascii="幼圆" w:eastAsia="幼圆" w:hint="eastAsia"/>
          <w:lang w:eastAsia="zh-CN"/>
        </w:rPr>
        <w:t>，并非另有公开的官方时间标准。</w:t>
      </w:r>
    </w:p>
    <w:p w14:paraId="1BB93B06" w14:textId="77777777" w:rsidR="008E6066" w:rsidRPr="00596579" w:rsidRDefault="00000000">
      <w:pPr>
        <w:pStyle w:val="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二、国旗 60 圈的推算</w:t>
      </w:r>
    </w:p>
    <w:p w14:paraId="2C1A0369" w14:textId="77777777" w:rsidR="008E6066" w:rsidRPr="00596579" w:rsidRDefault="00000000">
      <w:pPr>
        <w:pStyle w:val="2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1. 前奏起点</w:t>
      </w:r>
    </w:p>
    <w:p w14:paraId="7D01AFC1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项目按国歌管弦乐总谱的 2/4 拍及四分音符约 96 BPM，估算主旋律弱起前累计约 11.5 个四分音符拍。因此：</w:t>
      </w:r>
    </w:p>
    <w:p w14:paraId="44C06C6F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四分音符时长 = 60 ÷ 96 = 0.625 秒</w:t>
      </w:r>
    </w:p>
    <w:p w14:paraId="250CB8C4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前奏时长 = 11.5 × 0.625 = 7.1875 秒 ≈ 7.19 秒</w:t>
      </w:r>
    </w:p>
    <w:p w14:paraId="7418F3E4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这里的 7.19 秒是</w:t>
      </w:r>
      <w:r w:rsidRPr="00596579">
        <w:rPr>
          <w:rFonts w:ascii="幼圆" w:eastAsia="幼圆" w:hint="eastAsia"/>
          <w:b/>
          <w:lang w:eastAsia="zh-CN"/>
        </w:rPr>
        <w:t>按谱面和指定速度换算的教学标记</w:t>
      </w:r>
      <w:r w:rsidRPr="00596579">
        <w:rPr>
          <w:rFonts w:ascii="幼圆" w:eastAsia="幼圆" w:hint="eastAsia"/>
          <w:lang w:eastAsia="zh-CN"/>
        </w:rPr>
        <w:t>，不是该录音另行发布的精确入点。弱起说明旋律在小节结束前进入，不意味着应在音频末尾额外增加两拍。页面在 0—7.19 秒只播放音乐；国旗和手摇计数保持在起点。</w:t>
      </w:r>
    </w:p>
    <w:p w14:paraId="7C5176F9" w14:textId="77777777" w:rsidR="008E6066" w:rsidRPr="00596579" w:rsidRDefault="00000000">
      <w:pPr>
        <w:pStyle w:val="2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2. 把剩余时段分给 60 圈</w:t>
      </w:r>
    </w:p>
    <w:p w14:paraId="5C4E261E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有效升旗时间 = 47.80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7.19 = 40.61 秒</w:t>
      </w:r>
    </w:p>
    <w:p w14:paraId="3D1929E3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每圈用时 = 40.61 ÷ 60 = 0.676833… 秒</w:t>
      </w:r>
    </w:p>
    <w:p w14:paraId="0968ACE7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每分钟圈数 = 60 ÷ 0.676833… = 88.648… 圈/分</w:t>
      </w:r>
    </w:p>
    <w:p w14:paraId="0FBDDFAE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第 n 圈起点 = 7.19 + (n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1) × 0.676833… 秒</w:t>
      </w:r>
    </w:p>
    <w:p w14:paraId="023ACDD0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第 1 圈在 </w:t>
      </w:r>
      <w:r w:rsidRPr="00596579">
        <w:rPr>
          <w:rFonts w:ascii="幼圆" w:eastAsia="幼圆" w:hint="eastAsia"/>
          <w:b/>
          <w:lang w:eastAsia="zh-CN"/>
        </w:rPr>
        <w:t>7.19 秒</w:t>
      </w:r>
      <w:r w:rsidRPr="00596579">
        <w:rPr>
          <w:rFonts w:ascii="幼圆" w:eastAsia="幼圆" w:hint="eastAsia"/>
          <w:lang w:eastAsia="zh-CN"/>
        </w:rPr>
        <w:t xml:space="preserve">开始；第 60 圈在约 </w:t>
      </w:r>
      <w:r w:rsidRPr="00596579">
        <w:rPr>
          <w:rFonts w:ascii="幼圆" w:eastAsia="幼圆" w:hint="eastAsia"/>
          <w:b/>
          <w:lang w:eastAsia="zh-CN"/>
        </w:rPr>
        <w:t>47.1232 秒</w:t>
      </w:r>
      <w:r w:rsidRPr="00596579">
        <w:rPr>
          <w:rFonts w:ascii="幼圆" w:eastAsia="幼圆" w:hint="eastAsia"/>
          <w:lang w:eastAsia="zh-CN"/>
        </w:rPr>
        <w:t xml:space="preserve">开始，至 </w:t>
      </w:r>
      <w:r w:rsidRPr="00596579">
        <w:rPr>
          <w:rFonts w:ascii="幼圆" w:eastAsia="幼圆" w:hint="eastAsia"/>
          <w:b/>
          <w:lang w:eastAsia="zh-CN"/>
        </w:rPr>
        <w:t>47.80 秒</w:t>
      </w:r>
      <w:r w:rsidRPr="00596579">
        <w:rPr>
          <w:rFonts w:ascii="幼圆" w:eastAsia="幼圆" w:hint="eastAsia"/>
          <w:lang w:eastAsia="zh-CN"/>
        </w:rPr>
        <w:t>完成。逐圈提示约为每分钟 88.65 次。它是为了把 60 次手摇均匀排入有效升旗时间而生成的操作节拍，</w:t>
      </w:r>
      <w:r w:rsidRPr="00596579">
        <w:rPr>
          <w:rFonts w:ascii="幼圆" w:eastAsia="幼圆" w:hint="eastAsia"/>
          <w:b/>
          <w:lang w:eastAsia="zh-CN"/>
        </w:rPr>
        <w:t>不等同于原曲每个 96 BPM 的四分音符正拍</w:t>
      </w:r>
      <w:r w:rsidRPr="00596579">
        <w:rPr>
          <w:rFonts w:ascii="幼圆" w:eastAsia="幼圆" w:hint="eastAsia"/>
          <w:lang w:eastAsia="zh-CN"/>
        </w:rPr>
        <w:t>：每圈约对应 0.676833 ÷ 0.625 = 1.082933 个四分音符拍。</w:t>
      </w:r>
    </w:p>
    <w:p w14:paraId="24F64F80" w14:textId="77777777" w:rsidR="008E6066" w:rsidRPr="00596579" w:rsidRDefault="00000000">
      <w:pPr>
        <w:pStyle w:val="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lastRenderedPageBreak/>
        <w:t>三、校旗 52 圈和 104 拍的推算</w:t>
      </w:r>
    </w:p>
    <w:p w14:paraId="1854980E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点击校歌播放后，前 </w:t>
      </w:r>
      <w:r w:rsidRPr="00596579">
        <w:rPr>
          <w:rFonts w:ascii="幼圆" w:eastAsia="幼圆" w:hint="eastAsia"/>
          <w:b/>
          <w:lang w:eastAsia="zh-CN"/>
        </w:rPr>
        <w:t>24.00 秒</w:t>
      </w:r>
      <w:r w:rsidRPr="00596579">
        <w:rPr>
          <w:rFonts w:ascii="幼圆" w:eastAsia="幼圆" w:hint="eastAsia"/>
          <w:lang w:eastAsia="zh-CN"/>
        </w:rPr>
        <w:t>只听前奏；两面绿色校旗均在杆底。校歌环节的中央国旗在画面中保持杆顶位置。前奏结束后，两面校旗由同一个 52 圈进度同步驱动：</w:t>
      </w:r>
    </w:p>
    <w:p w14:paraId="0059FE32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有效升旗时间 = 86.80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24.00 = 62.80 秒</w:t>
      </w:r>
    </w:p>
    <w:p w14:paraId="177984FB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每圈用时 = 62.80 ÷ 52 = 1.207692… 秒</w:t>
      </w:r>
    </w:p>
    <w:p w14:paraId="2BEF493C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每分钟圈数 = 60 ÷ 1.207692… = 49.6815… 圈/分</w:t>
      </w:r>
    </w:p>
    <w:p w14:paraId="15D93F8C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第 n 圈起点 = 24.00 + (n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1) × 1.207692… 秒</w:t>
      </w:r>
    </w:p>
    <w:p w14:paraId="4A67A51E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第 1 圈在 </w:t>
      </w:r>
      <w:r w:rsidRPr="00596579">
        <w:rPr>
          <w:rFonts w:ascii="幼圆" w:eastAsia="幼圆" w:hint="eastAsia"/>
          <w:b/>
          <w:lang w:eastAsia="zh-CN"/>
        </w:rPr>
        <w:t>24.00 秒</w:t>
      </w:r>
      <w:r w:rsidRPr="00596579">
        <w:rPr>
          <w:rFonts w:ascii="幼圆" w:eastAsia="幼圆" w:hint="eastAsia"/>
          <w:lang w:eastAsia="zh-CN"/>
        </w:rPr>
        <w:t xml:space="preserve">开始，第 52 圈在约 </w:t>
      </w:r>
      <w:r w:rsidRPr="00596579">
        <w:rPr>
          <w:rFonts w:ascii="幼圆" w:eastAsia="幼圆" w:hint="eastAsia"/>
          <w:b/>
          <w:lang w:eastAsia="zh-CN"/>
        </w:rPr>
        <w:t>85.5923 秒</w:t>
      </w:r>
      <w:r w:rsidRPr="00596579">
        <w:rPr>
          <w:rFonts w:ascii="幼圆" w:eastAsia="幼圆" w:hint="eastAsia"/>
          <w:lang w:eastAsia="zh-CN"/>
        </w:rPr>
        <w:t xml:space="preserve">开始，至 </w:t>
      </w:r>
      <w:r w:rsidRPr="00596579">
        <w:rPr>
          <w:rFonts w:ascii="幼圆" w:eastAsia="幼圆" w:hint="eastAsia"/>
          <w:b/>
          <w:lang w:eastAsia="zh-CN"/>
        </w:rPr>
        <w:t>86.80 秒</w:t>
      </w:r>
      <w:r w:rsidRPr="00596579">
        <w:rPr>
          <w:rFonts w:ascii="幼圆" w:eastAsia="幼圆" w:hint="eastAsia"/>
          <w:lang w:eastAsia="zh-CN"/>
        </w:rPr>
        <w:t>完成。左右校旗的位置始终一致。</w:t>
      </w:r>
    </w:p>
    <w:p w14:paraId="05363FC7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为了方便手摇，在每圈起点设置较明显的</w:t>
      </w:r>
      <w:r w:rsidRPr="00596579">
        <w:rPr>
          <w:rFonts w:ascii="幼圆" w:eastAsia="幼圆" w:hint="eastAsia"/>
          <w:b/>
          <w:lang w:eastAsia="zh-CN"/>
        </w:rPr>
        <w:t>主拍</w:t>
      </w:r>
      <w:r w:rsidRPr="00596579">
        <w:rPr>
          <w:rFonts w:ascii="幼圆" w:eastAsia="幼圆" w:hint="eastAsia"/>
          <w:lang w:eastAsia="zh-CN"/>
        </w:rPr>
        <w:t>，半圈位置设置音量较轻的</w:t>
      </w:r>
      <w:r w:rsidRPr="00596579">
        <w:rPr>
          <w:rFonts w:ascii="幼圆" w:eastAsia="幼圆" w:hint="eastAsia"/>
          <w:b/>
          <w:lang w:eastAsia="zh-CN"/>
        </w:rPr>
        <w:t>小拍</w:t>
      </w:r>
      <w:r w:rsidRPr="00596579">
        <w:rPr>
          <w:rFonts w:ascii="幼圆" w:eastAsia="幼圆" w:hint="eastAsia"/>
          <w:lang w:eastAsia="zh-CN"/>
        </w:rPr>
        <w:t xml:space="preserve">。这样每圈两拍，总计 52 × 2 = </w:t>
      </w:r>
      <w:r w:rsidRPr="00596579">
        <w:rPr>
          <w:rFonts w:ascii="幼圆" w:eastAsia="幼圆" w:hint="eastAsia"/>
          <w:b/>
          <w:lang w:eastAsia="zh-CN"/>
        </w:rPr>
        <w:t>104 拍</w:t>
      </w:r>
      <w:r w:rsidRPr="00596579">
        <w:rPr>
          <w:rFonts w:ascii="幼圆" w:eastAsia="幼圆" w:hint="eastAsia"/>
          <w:lang w:eastAsia="zh-CN"/>
        </w:rPr>
        <w:t>：</w:t>
      </w:r>
    </w:p>
    <w:p w14:paraId="0D395A89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相邻拍点间隔 = 1.207692… ÷ 2 = 0.603846… 秒</w:t>
      </w:r>
    </w:p>
    <w:p w14:paraId="6C52F7CF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>平均拍点速度 = 60 ÷ 0.603846… = 99.363… 拍/分</w:t>
      </w:r>
    </w:p>
    <w:p w14:paraId="45F9A953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第 k 拍起点 = 24.00 + (k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1) × 0.603846… 秒</w:t>
      </w:r>
    </w:p>
    <w:p w14:paraId="15E1A900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奇数拍是新一圈的主拍，偶数拍是这一圈中间的小拍。第 104 拍约在 </w:t>
      </w:r>
      <w:r w:rsidRPr="00596579">
        <w:rPr>
          <w:rFonts w:ascii="幼圆" w:eastAsia="幼圆" w:hint="eastAsia"/>
          <w:b/>
          <w:lang w:eastAsia="zh-CN"/>
        </w:rPr>
        <w:t>86.1962 秒</w:t>
      </w:r>
      <w:r w:rsidRPr="00596579">
        <w:rPr>
          <w:rFonts w:ascii="幼圆" w:eastAsia="幼圆" w:hint="eastAsia"/>
          <w:lang w:eastAsia="zh-CN"/>
        </w:rPr>
        <w:t xml:space="preserve">开始，最后半圈在 </w:t>
      </w:r>
      <w:r w:rsidRPr="00596579">
        <w:rPr>
          <w:rFonts w:ascii="幼圆" w:eastAsia="幼圆" w:hint="eastAsia"/>
          <w:b/>
          <w:lang w:eastAsia="zh-CN"/>
        </w:rPr>
        <w:t>86.80 秒</w:t>
      </w:r>
      <w:r w:rsidRPr="00596579">
        <w:rPr>
          <w:rFonts w:ascii="幼圆" w:eastAsia="幼圆" w:hint="eastAsia"/>
          <w:lang w:eastAsia="zh-CN"/>
        </w:rPr>
        <w:t>完成。104 拍是</w:t>
      </w:r>
      <w:r w:rsidRPr="00596579">
        <w:rPr>
          <w:rFonts w:ascii="幼圆" w:eastAsia="幼圆" w:hint="eastAsia"/>
          <w:b/>
          <w:lang w:eastAsia="zh-CN"/>
        </w:rPr>
        <w:t>手摇训练提示</w:t>
      </w:r>
      <w:r w:rsidRPr="00596579">
        <w:rPr>
          <w:rFonts w:ascii="幼圆" w:eastAsia="幼圆" w:hint="eastAsia"/>
          <w:lang w:eastAsia="zh-CN"/>
        </w:rPr>
        <w:t>，并未声称与校歌原有音乐拍号或每个乐句的强弱拍完全一致。</w:t>
      </w:r>
    </w:p>
    <w:p w14:paraId="0D1D224B" w14:textId="77777777" w:rsidR="008E6066" w:rsidRPr="00596579" w:rsidRDefault="00000000">
      <w:pPr>
        <w:pStyle w:val="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四、页面怎样保持音乐与旗帜同步</w:t>
      </w:r>
    </w:p>
    <w:p w14:paraId="31B9610D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自动演示时，页面以音频元素的 </w:t>
      </w:r>
      <w:proofErr w:type="spellStart"/>
      <w:r w:rsidRPr="00596579">
        <w:rPr>
          <w:rFonts w:ascii="幼圆" w:eastAsia="幼圆" w:hint="eastAsia"/>
          <w:color w:val="1E574C"/>
          <w:lang w:eastAsia="zh-CN"/>
        </w:rPr>
        <w:t>currentTime</w:t>
      </w:r>
      <w:proofErr w:type="spellEnd"/>
      <w:r w:rsidRPr="00596579">
        <w:rPr>
          <w:rFonts w:ascii="幼圆" w:eastAsia="幼圆" w:hint="eastAsia"/>
          <w:lang w:eastAsia="zh-CN"/>
        </w:rPr>
        <w:t xml:space="preserve"> 作为进度来源，不用另一只独立计时器累计圈数。假设音频播放位置为 </w:t>
      </w:r>
      <w:r w:rsidRPr="00596579">
        <w:rPr>
          <w:rFonts w:ascii="幼圆" w:eastAsia="幼圆" w:hint="eastAsia"/>
          <w:color w:val="1E574C"/>
          <w:lang w:eastAsia="zh-CN"/>
        </w:rPr>
        <w:t>t</w:t>
      </w:r>
      <w:r w:rsidRPr="00596579">
        <w:rPr>
          <w:rFonts w:ascii="幼圆" w:eastAsia="幼圆" w:hint="eastAsia"/>
          <w:lang w:eastAsia="zh-CN"/>
        </w:rPr>
        <w:t>，当前目标圈数为：</w:t>
      </w:r>
    </w:p>
    <w:p w14:paraId="2FCD0657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国旗目标圈数 = clamp((t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7.19) ÷ 0.676833…, 0, 60)</w:t>
      </w:r>
    </w:p>
    <w:p w14:paraId="6779108B" w14:textId="77777777" w:rsidR="008E6066" w:rsidRPr="00596579" w:rsidRDefault="00000000">
      <w:pPr>
        <w:spacing w:after="20"/>
        <w:ind w:left="255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校旗目标圈数 = clamp((t </w:t>
      </w:r>
      <w:r w:rsidRPr="00596579">
        <w:rPr>
          <w:rFonts w:ascii="Cambria Math" w:eastAsia="幼圆" w:hAnsi="Cambria Math" w:cs="Cambria Math"/>
          <w:color w:val="1E574C"/>
          <w:sz w:val="18"/>
          <w:lang w:eastAsia="zh-CN"/>
        </w:rPr>
        <w:t>−</w:t>
      </w:r>
      <w:r w:rsidRPr="00596579">
        <w:rPr>
          <w:rFonts w:ascii="幼圆" w:eastAsia="幼圆" w:hint="eastAsia"/>
          <w:color w:val="1E574C"/>
          <w:sz w:val="18"/>
          <w:lang w:eastAsia="zh-CN"/>
        </w:rPr>
        <w:t xml:space="preserve"> 24.00) ÷ 1.207692…, 0, 52)</w:t>
      </w:r>
    </w:p>
    <w:p w14:paraId="2A7C95A4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lang w:eastAsia="zh-CN"/>
        </w:rPr>
        <w:t>clamp</w:t>
      </w:r>
      <w:r w:rsidRPr="00596579">
        <w:rPr>
          <w:rFonts w:ascii="幼圆" w:eastAsia="幼圆" w:hint="eastAsia"/>
          <w:lang w:eastAsia="zh-CN"/>
        </w:rPr>
        <w:t xml:space="preserve"> 表示把数值限制在 0 到总圈数之间。页面按当前圈数计算旗帜在旗杆上的高度和摇柄转角。国歌环节两面校旗固定在杆底；校歌环节国旗固定在杆顶，左右校旗按相同高度移动。两段音频彼此独立，切换环节时当前播放会暂停。</w:t>
      </w:r>
    </w:p>
    <w:p w14:paraId="088572B3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到达模拟设定的可听尾音终点后，页面暂停该段音频、把时间固定在终点，并把旗帜和摇柄显示到完整圈数。手摇练习如果速度不足，结束画面也会自动补齐到杆顶，同时在状态栏保留结束前的手摇圈数，供练习者复盘。因此“画面到顶”与“练习者实际亲手摇满圈数”应分开理解。</w:t>
      </w:r>
    </w:p>
    <w:p w14:paraId="028DE066" w14:textId="77777777" w:rsidR="008E6066" w:rsidRPr="00596579" w:rsidRDefault="00000000">
      <w:pPr>
        <w:pStyle w:val="21"/>
        <w:rPr>
          <w:rFonts w:ascii="幼圆" w:eastAsia="幼圆"/>
          <w:lang w:eastAsia="zh-CN"/>
        </w:rPr>
      </w:pPr>
      <w:r w:rsidRPr="00596579">
        <w:rPr>
          <w:rFonts w:ascii="幼圆" w:eastAsia="幼圆" w:hint="eastAsia"/>
          <w:lang w:eastAsia="zh-CN"/>
        </w:rPr>
        <w:t>旗帜位置与校旗示意模型</w:t>
      </w:r>
    </w:p>
    <w:p w14:paraId="17E65258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三面旗帜的高度只随当前环节的升旗进度改变；旗面不再进行循环位移或形变动画。国歌环节的中央国旗在前奏期间保持杆底，随后按国旗进度升起，左右校旗始终保持杆底。校歌环节中央国旗保持杆顶，左右校旗由同一个进度值同步升起，不会各自漂移。切换环节、拖动进度条、重置或到达终点时，画面会依照所选时间和环节重新定位旗帜，这是预期行为。</w:t>
      </w:r>
    </w:p>
    <w:p w14:paraId="79F1B0AA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校旗使用绿色旗面、圆形徽记及抽象书本图形，旗面标有“校旗示意”。这是供规划演示的示意模型，并非学校正式校旗；取得正式校旗图样后可替换图形，而不必改变升旗时间和圈数算法。</w:t>
      </w:r>
    </w:p>
    <w:p w14:paraId="48137187" w14:textId="77777777" w:rsidR="008E6066" w:rsidRPr="00596579" w:rsidRDefault="00000000">
      <w:pPr>
        <w:pStyle w:val="21"/>
        <w:rPr>
          <w:rFonts w:ascii="幼圆" w:eastAsia="幼圆"/>
          <w:lang w:eastAsia="zh-CN"/>
        </w:rPr>
      </w:pPr>
      <w:r w:rsidRPr="00596579">
        <w:rPr>
          <w:rFonts w:ascii="幼圆" w:eastAsia="幼圆" w:hint="eastAsia"/>
          <w:lang w:eastAsia="zh-CN"/>
        </w:rPr>
        <w:t>页面底部的节拍器读数</w:t>
      </w:r>
    </w:p>
    <w:p w14:paraId="2CF726FB" w14:textId="77777777" w:rsidR="008E6066" w:rsidRPr="00596579" w:rsidRDefault="00000000">
      <w:pPr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页面底部同时显示国旗和校旗两张节拍器卡片，卡片旁有节拍器图标。国旗卡片显示目标速度 88.65 次/分及“当前提示 / 60”；国旗每圈起点提示一次。校旗卡片显示 99.36 拍/分、对应的 49.68 圈/分及“当前节拍 / 104”；校旗每圈包含主拍和半圈小拍。读数随现有音频与提示进度更新，仅用于显示，不改变原有升旗计算和播放规则。</w:t>
      </w:r>
    </w:p>
    <w:p w14:paraId="209F23FB" w14:textId="77777777" w:rsidR="008E6066" w:rsidRPr="00596579" w:rsidRDefault="00000000">
      <w:pPr>
        <w:pStyle w:val="1"/>
        <w:rPr>
          <w:rFonts w:ascii="幼圆" w:eastAsia="幼圆"/>
        </w:rPr>
      </w:pPr>
      <w:proofErr w:type="spellStart"/>
      <w:r w:rsidRPr="00596579">
        <w:rPr>
          <w:rFonts w:ascii="幼圆" w:eastAsia="幼圆" w:hAnsi="STHeiti" w:hint="eastAsia"/>
        </w:rPr>
        <w:t>五、使用方法</w:t>
      </w:r>
      <w:proofErr w:type="spellEnd"/>
    </w:p>
    <w:p w14:paraId="143421E3" w14:textId="77777777" w:rsidR="008E6066" w:rsidRPr="00596579" w:rsidRDefault="00000000">
      <w:pPr>
        <w:pStyle w:val="a"/>
        <w:spacing w:after="8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访问在线页面 https://flag-raise-ceremony-guide.ccwu.cc/，或打开项目文件夹中的 index.html。本地版双击即可运行；assets 文件夹须和页面保持原有相对位置，音乐才能加载。</w:t>
      </w:r>
    </w:p>
    <w:p w14:paraId="2F04C2CE" w14:textId="77777777" w:rsidR="008E6066" w:rsidRPr="00596579" w:rsidRDefault="00000000">
      <w:pPr>
        <w:pStyle w:val="a"/>
        <w:spacing w:after="8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选择“国旗 · 国歌”或“校旗 · 校歌”。国歌环节从杆底升中央国旗，两面校旗不升；校歌环节中央国旗在顶部，左右校旗同步升。</w:t>
      </w:r>
    </w:p>
    <w:p w14:paraId="64B21B4C" w14:textId="77777777" w:rsidR="008E6066" w:rsidRPr="00596579" w:rsidRDefault="00000000">
      <w:pPr>
        <w:pStyle w:val="a"/>
        <w:spacing w:after="8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选择“同步演示”后点击开始。音乐立即播放，前奏期间旗帜不升、圈数不增加；前奏结束出现第 1 圈提示，之后自动按规划速度运动。节拍器提示音可用复选框关闭，音乐不受影响。</w:t>
      </w:r>
    </w:p>
    <w:p w14:paraId="1FCE10DF" w14:textId="77777777" w:rsidR="008E6066" w:rsidRPr="00596579" w:rsidRDefault="00000000">
      <w:pPr>
        <w:pStyle w:val="a"/>
        <w:spacing w:after="8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 xml:space="preserve">选择“手摇练习”后，在升旗段按住圆形摇柄沿顺时针方向拖动。也可先点选摇柄，再按 </w:t>
      </w:r>
      <w:r w:rsidRPr="00596579">
        <w:rPr>
          <w:rFonts w:ascii="幼圆" w:eastAsia="幼圆" w:hint="eastAsia"/>
          <w:color w:val="1E574C"/>
          <w:lang w:eastAsia="zh-CN"/>
        </w:rPr>
        <w:t>→</w:t>
      </w:r>
      <w:r w:rsidRPr="00596579">
        <w:rPr>
          <w:rFonts w:ascii="幼圆" w:eastAsia="幼圆" w:hint="eastAsia"/>
          <w:lang w:eastAsia="zh-CN"/>
        </w:rPr>
        <w:t xml:space="preserve"> 增加 0.1 圈、</w:t>
      </w:r>
      <w:r w:rsidRPr="00596579">
        <w:rPr>
          <w:rFonts w:ascii="幼圆" w:eastAsia="幼圆" w:hint="eastAsia"/>
          <w:color w:val="1E574C"/>
          <w:lang w:eastAsia="zh-CN"/>
        </w:rPr>
        <w:t>←</w:t>
      </w:r>
      <w:r w:rsidRPr="00596579">
        <w:rPr>
          <w:rFonts w:ascii="幼圆" w:eastAsia="幼圆" w:hint="eastAsia"/>
          <w:lang w:eastAsia="zh-CN"/>
        </w:rPr>
        <w:t xml:space="preserve"> 减少 0.1 圈；</w:t>
      </w:r>
      <w:r w:rsidRPr="00596579">
        <w:rPr>
          <w:rFonts w:ascii="幼圆" w:eastAsia="幼圆" w:hint="eastAsia"/>
          <w:color w:val="1E574C"/>
          <w:lang w:eastAsia="zh-CN"/>
        </w:rPr>
        <w:t>Shift + →</w:t>
      </w:r>
      <w:r w:rsidRPr="00596579">
        <w:rPr>
          <w:rFonts w:ascii="幼圆" w:eastAsia="幼圆" w:hint="eastAsia"/>
          <w:lang w:eastAsia="zh-CN"/>
        </w:rPr>
        <w:t xml:space="preserve"> 或 </w:t>
      </w:r>
      <w:r w:rsidRPr="00596579">
        <w:rPr>
          <w:rFonts w:ascii="幼圆" w:eastAsia="幼圆" w:hint="eastAsia"/>
          <w:color w:val="1E574C"/>
          <w:lang w:eastAsia="zh-CN"/>
        </w:rPr>
        <w:t>Shift + ←</w:t>
      </w:r>
      <w:r w:rsidRPr="00596579">
        <w:rPr>
          <w:rFonts w:ascii="幼圆" w:eastAsia="幼圆" w:hint="eastAsia"/>
          <w:lang w:eastAsia="zh-CN"/>
        </w:rPr>
        <w:t xml:space="preserve"> 每次调整 1 圈。正式从头播放时，预演圈数清零；前奏期间不能计圈，进入升旗段后即使暂停也可继续练习。</w:t>
      </w:r>
    </w:p>
    <w:p w14:paraId="3F6A01D2" w14:textId="77777777" w:rsidR="008E6066" w:rsidRPr="00596579" w:rsidRDefault="00000000">
      <w:pPr>
        <w:pStyle w:val="a"/>
        <w:spacing w:after="8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看控制台的“目标圈数”“手摇圈数”和领先或落后提示来校正速度；页面底部的节拍器卡片可核对目标速度与当前提示。校歌的 104 个拍点中，较大的主拍提示新一圈开始，较轻的小拍提示半圈位置。</w:t>
      </w:r>
    </w:p>
    <w:p w14:paraId="60D4A1B7" w14:textId="77777777" w:rsidR="008E6066" w:rsidRPr="00596579" w:rsidRDefault="00000000">
      <w:pPr>
        <w:pStyle w:val="a"/>
        <w:spacing w:after="8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拖动音乐进度条可定位到任意位置。旗帜、摇柄、计时器和拍点格随音频位置更新；从该处继续播放即可观察局部流程。点击“重置”可回到本环节起点。</w:t>
      </w:r>
    </w:p>
    <w:p w14:paraId="584CCDCF" w14:textId="77777777" w:rsidR="008E6066" w:rsidRPr="00596579" w:rsidRDefault="00000000">
      <w:pPr>
        <w:pStyle w:val="21"/>
        <w:rPr>
          <w:rFonts w:ascii="幼圆" w:eastAsia="幼圆"/>
        </w:rPr>
      </w:pPr>
      <w:proofErr w:type="spellStart"/>
      <w:r w:rsidRPr="00596579">
        <w:rPr>
          <w:rFonts w:ascii="幼圆" w:eastAsia="幼圆" w:hAnsi="STHeiti" w:hint="eastAsia"/>
        </w:rPr>
        <w:t>一次完整流程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402"/>
      </w:tblGrid>
      <w:tr w:rsidR="008E6066" w:rsidRPr="00596579" w14:paraId="7CCB8A4D" w14:textId="77777777">
        <w:trPr>
          <w:tblHeader/>
        </w:trPr>
        <w:tc>
          <w:tcPr>
            <w:tcW w:w="3118" w:type="dxa"/>
            <w:shd w:val="clear" w:color="auto" w:fill="E9F1EC"/>
            <w:vAlign w:val="center"/>
          </w:tcPr>
          <w:p w14:paraId="1580605C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b/>
                <w:sz w:val="17"/>
              </w:rPr>
              <w:t>环节</w:t>
            </w:r>
          </w:p>
        </w:tc>
        <w:tc>
          <w:tcPr>
            <w:tcW w:w="3118" w:type="dxa"/>
            <w:shd w:val="clear" w:color="auto" w:fill="E9F1EC"/>
            <w:vAlign w:val="center"/>
          </w:tcPr>
          <w:p w14:paraId="78FD5AF2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b/>
                <w:sz w:val="17"/>
              </w:rPr>
              <w:t>音乐时间</w:t>
            </w:r>
          </w:p>
        </w:tc>
        <w:tc>
          <w:tcPr>
            <w:tcW w:w="3402" w:type="dxa"/>
            <w:shd w:val="clear" w:color="auto" w:fill="E9F1EC"/>
            <w:vAlign w:val="center"/>
          </w:tcPr>
          <w:p w14:paraId="2A96F897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b/>
                <w:sz w:val="17"/>
              </w:rPr>
              <w:t>画面和操作</w:t>
            </w:r>
          </w:p>
        </w:tc>
      </w:tr>
      <w:tr w:rsidR="008E6066" w:rsidRPr="00596579" w14:paraId="3FFB4A79" w14:textId="77777777">
        <w:tc>
          <w:tcPr>
            <w:tcW w:w="3118" w:type="dxa"/>
            <w:vAlign w:val="center"/>
          </w:tcPr>
          <w:p w14:paraId="278596D2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国歌前奏</w:t>
            </w:r>
          </w:p>
        </w:tc>
        <w:tc>
          <w:tcPr>
            <w:tcW w:w="3118" w:type="dxa"/>
            <w:vAlign w:val="center"/>
          </w:tcPr>
          <w:p w14:paraId="4AF7D107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0—7.19 秒</w:t>
            </w:r>
          </w:p>
        </w:tc>
        <w:tc>
          <w:tcPr>
            <w:tcW w:w="3402" w:type="dxa"/>
            <w:vAlign w:val="center"/>
          </w:tcPr>
          <w:p w14:paraId="201AD21C" w14:textId="77777777" w:rsidR="008E6066" w:rsidRPr="00596579" w:rsidRDefault="00000000">
            <w:pPr>
              <w:spacing w:after="0"/>
              <w:rPr>
                <w:rFonts w:ascii="幼圆" w:eastAsia="幼圆" w:hint="eastAsia"/>
                <w:lang w:eastAsia="zh-CN"/>
              </w:rPr>
            </w:pPr>
            <w:r w:rsidRPr="00596579">
              <w:rPr>
                <w:rFonts w:ascii="幼圆" w:eastAsia="幼圆" w:hint="eastAsia"/>
                <w:sz w:val="17"/>
                <w:lang w:eastAsia="zh-CN"/>
              </w:rPr>
              <w:t>中央国旗在底部；两面校旗在底部；不计圈。</w:t>
            </w:r>
          </w:p>
        </w:tc>
      </w:tr>
      <w:tr w:rsidR="008E6066" w:rsidRPr="00596579" w14:paraId="093F2D53" w14:textId="77777777">
        <w:tc>
          <w:tcPr>
            <w:tcW w:w="3118" w:type="dxa"/>
            <w:vAlign w:val="center"/>
          </w:tcPr>
          <w:p w14:paraId="2664D6AE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proofErr w:type="spellStart"/>
            <w:r w:rsidRPr="00596579">
              <w:rPr>
                <w:rFonts w:ascii="幼圆" w:eastAsia="幼圆" w:hint="eastAsia"/>
                <w:sz w:val="17"/>
              </w:rPr>
              <w:t>国旗升起</w:t>
            </w:r>
            <w:proofErr w:type="spellEnd"/>
          </w:p>
        </w:tc>
        <w:tc>
          <w:tcPr>
            <w:tcW w:w="3118" w:type="dxa"/>
            <w:vAlign w:val="center"/>
          </w:tcPr>
          <w:p w14:paraId="058C9912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7.19—47.80 秒</w:t>
            </w:r>
          </w:p>
        </w:tc>
        <w:tc>
          <w:tcPr>
            <w:tcW w:w="3402" w:type="dxa"/>
            <w:vAlign w:val="center"/>
          </w:tcPr>
          <w:p w14:paraId="7DD9026E" w14:textId="77777777" w:rsidR="008E6066" w:rsidRPr="00596579" w:rsidRDefault="00000000">
            <w:pPr>
              <w:spacing w:after="0"/>
              <w:rPr>
                <w:rFonts w:ascii="幼圆" w:eastAsia="幼圆" w:hint="eastAsia"/>
                <w:lang w:eastAsia="zh-CN"/>
              </w:rPr>
            </w:pPr>
            <w:r w:rsidRPr="00596579">
              <w:rPr>
                <w:rFonts w:ascii="幼圆" w:eastAsia="幼圆" w:hint="eastAsia"/>
                <w:sz w:val="17"/>
                <w:lang w:eastAsia="zh-CN"/>
              </w:rPr>
              <w:t>国旗完成 60 圈并到顶；两面校旗保持底部。</w:t>
            </w:r>
          </w:p>
        </w:tc>
      </w:tr>
      <w:tr w:rsidR="008E6066" w:rsidRPr="00596579" w14:paraId="5B2377A6" w14:textId="77777777">
        <w:tc>
          <w:tcPr>
            <w:tcW w:w="3118" w:type="dxa"/>
            <w:vAlign w:val="center"/>
          </w:tcPr>
          <w:p w14:paraId="57BA8A44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proofErr w:type="spellStart"/>
            <w:r w:rsidRPr="00596579">
              <w:rPr>
                <w:rFonts w:ascii="幼圆" w:eastAsia="幼圆" w:hint="eastAsia"/>
                <w:sz w:val="17"/>
              </w:rPr>
              <w:t>校歌前奏</w:t>
            </w:r>
            <w:proofErr w:type="spellEnd"/>
          </w:p>
        </w:tc>
        <w:tc>
          <w:tcPr>
            <w:tcW w:w="3118" w:type="dxa"/>
            <w:vAlign w:val="center"/>
          </w:tcPr>
          <w:p w14:paraId="2A5726A0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0—24.00 秒</w:t>
            </w:r>
          </w:p>
        </w:tc>
        <w:tc>
          <w:tcPr>
            <w:tcW w:w="3402" w:type="dxa"/>
            <w:vAlign w:val="center"/>
          </w:tcPr>
          <w:p w14:paraId="6C718C62" w14:textId="77777777" w:rsidR="008E6066" w:rsidRPr="00596579" w:rsidRDefault="00000000">
            <w:pPr>
              <w:spacing w:after="0"/>
              <w:rPr>
                <w:rFonts w:ascii="幼圆" w:eastAsia="幼圆" w:hint="eastAsia"/>
                <w:lang w:eastAsia="zh-CN"/>
              </w:rPr>
            </w:pPr>
            <w:r w:rsidRPr="00596579">
              <w:rPr>
                <w:rFonts w:ascii="幼圆" w:eastAsia="幼圆" w:hint="eastAsia"/>
                <w:sz w:val="17"/>
                <w:lang w:eastAsia="zh-CN"/>
              </w:rPr>
              <w:t>国旗显示在顶部；两面校旗在底部；不计圈。</w:t>
            </w:r>
          </w:p>
        </w:tc>
      </w:tr>
      <w:tr w:rsidR="008E6066" w:rsidRPr="00596579" w14:paraId="15F565C4" w14:textId="77777777">
        <w:tc>
          <w:tcPr>
            <w:tcW w:w="3118" w:type="dxa"/>
            <w:vAlign w:val="center"/>
          </w:tcPr>
          <w:p w14:paraId="7AB1F271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proofErr w:type="spellStart"/>
            <w:r w:rsidRPr="00596579">
              <w:rPr>
                <w:rFonts w:ascii="幼圆" w:eastAsia="幼圆" w:hint="eastAsia"/>
                <w:sz w:val="17"/>
              </w:rPr>
              <w:t>校旗升起</w:t>
            </w:r>
            <w:proofErr w:type="spellEnd"/>
          </w:p>
        </w:tc>
        <w:tc>
          <w:tcPr>
            <w:tcW w:w="3118" w:type="dxa"/>
            <w:vAlign w:val="center"/>
          </w:tcPr>
          <w:p w14:paraId="17AEE2C6" w14:textId="77777777" w:rsidR="008E6066" w:rsidRPr="00596579" w:rsidRDefault="00000000">
            <w:pPr>
              <w:spacing w:after="0"/>
              <w:rPr>
                <w:rFonts w:ascii="幼圆" w:eastAsia="幼圆" w:hint="eastAsia"/>
              </w:rPr>
            </w:pPr>
            <w:r w:rsidRPr="00596579">
              <w:rPr>
                <w:rFonts w:ascii="幼圆" w:eastAsia="幼圆" w:hint="eastAsia"/>
                <w:sz w:val="17"/>
              </w:rPr>
              <w:t>24.00—86.80 秒</w:t>
            </w:r>
          </w:p>
        </w:tc>
        <w:tc>
          <w:tcPr>
            <w:tcW w:w="3402" w:type="dxa"/>
            <w:vAlign w:val="center"/>
          </w:tcPr>
          <w:p w14:paraId="2B3E7403" w14:textId="77777777" w:rsidR="008E6066" w:rsidRPr="00596579" w:rsidRDefault="00000000">
            <w:pPr>
              <w:spacing w:after="0"/>
              <w:rPr>
                <w:rFonts w:ascii="幼圆" w:eastAsia="幼圆" w:hint="eastAsia"/>
                <w:lang w:eastAsia="zh-CN"/>
              </w:rPr>
            </w:pPr>
            <w:r w:rsidRPr="00596579">
              <w:rPr>
                <w:rFonts w:ascii="幼圆" w:eastAsia="幼圆" w:hint="eastAsia"/>
                <w:sz w:val="17"/>
                <w:lang w:eastAsia="zh-CN"/>
              </w:rPr>
              <w:t>两面校旗同步完成 52 圈；每圈主拍和半圈小拍共 104 拍。</w:t>
            </w:r>
          </w:p>
        </w:tc>
      </w:tr>
    </w:tbl>
    <w:p w14:paraId="024DDF68" w14:textId="77777777" w:rsidR="008E6066" w:rsidRPr="00596579" w:rsidRDefault="008E6066">
      <w:pPr>
        <w:spacing w:after="0"/>
        <w:rPr>
          <w:rFonts w:ascii="幼圆" w:eastAsia="幼圆" w:hint="eastAsia"/>
          <w:lang w:eastAsia="zh-CN"/>
        </w:rPr>
      </w:pPr>
    </w:p>
    <w:p w14:paraId="00804C09" w14:textId="77777777" w:rsidR="008E6066" w:rsidRPr="00596579" w:rsidRDefault="00000000">
      <w:pPr>
        <w:pStyle w:val="1"/>
        <w:rPr>
          <w:rFonts w:ascii="幼圆" w:eastAsia="幼圆"/>
          <w:lang w:eastAsia="zh-CN"/>
        </w:rPr>
      </w:pPr>
      <w:r w:rsidRPr="00596579">
        <w:rPr>
          <w:rFonts w:ascii="幼圆" w:eastAsia="幼圆" w:hAnsi="STHeiti" w:hint="eastAsia"/>
          <w:lang w:eastAsia="zh-CN"/>
        </w:rPr>
        <w:t>六、现场校准和常见问题</w:t>
      </w:r>
    </w:p>
    <w:p w14:paraId="54F1B20A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b/>
          <w:lang w:eastAsia="zh-CN"/>
        </w:rPr>
        <w:t>音乐播放了但旗帜没有马上动：</w:t>
      </w:r>
      <w:r w:rsidRPr="00596579">
        <w:rPr>
          <w:rFonts w:ascii="幼圆" w:eastAsia="幼圆" w:hint="eastAsia"/>
          <w:lang w:eastAsia="zh-CN"/>
        </w:rPr>
        <w:t>这是前奏等待。国旗等到 7.19 秒，校旗等到 24.00 秒才开始升。</w:t>
      </w:r>
    </w:p>
    <w:p w14:paraId="57480005" w14:textId="77777777" w:rsidR="008E6066" w:rsidRPr="00596579" w:rsidRDefault="00000000">
      <w:pPr>
        <w:pStyle w:val="a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切换环节后国旗位置改变：国歌环节国旗从杆底开始；校歌环节国旗按流程固定在杆顶。切换环节或拖动进度条会重新定位画面，正常播放时旗帜只随对应升旗进度移动。</w:t>
      </w:r>
    </w:p>
    <w:p w14:paraId="0035971D" w14:textId="77777777" w:rsidR="008E6066" w:rsidRPr="00596579" w:rsidRDefault="00000000">
      <w:pPr>
        <w:pStyle w:val="a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页面里的校旗是否为正式校旗：不是。绿色旗面和书本徽记仅用于示意，正式使用前应按学校确认的校旗图样替换。</w:t>
      </w:r>
    </w:p>
    <w:p w14:paraId="22F2D81A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b/>
          <w:lang w:eastAsia="zh-CN"/>
        </w:rPr>
        <w:t>听到小拍但圈数还未增加：</w:t>
      </w:r>
      <w:r w:rsidRPr="00596579">
        <w:rPr>
          <w:rFonts w:ascii="幼圆" w:eastAsia="幼圆" w:hint="eastAsia"/>
          <w:lang w:eastAsia="zh-CN"/>
        </w:rPr>
        <w:t>小拍位于半圈；只有下一次主拍才进入新的一圈。页面的圈数读数按连续进度显示，可以有小数。</w:t>
      </w:r>
    </w:p>
    <w:p w14:paraId="5959297F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b/>
          <w:lang w:eastAsia="zh-CN"/>
        </w:rPr>
        <w:t>拖动进度条后未听到刚好所在拍点：</w:t>
      </w:r>
      <w:r w:rsidRPr="00596579">
        <w:rPr>
          <w:rFonts w:ascii="幼圆" w:eastAsia="幼圆" w:hint="eastAsia"/>
          <w:lang w:eastAsia="zh-CN"/>
        </w:rPr>
        <w:t>拖动主要用于定位，页面不会把刚越过的多个提示音一次补播；继续播放到下一拍即可听到提示。</w:t>
      </w:r>
    </w:p>
    <w:p w14:paraId="4C99E360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b/>
          <w:lang w:eastAsia="zh-CN"/>
        </w:rPr>
        <w:t>手摇结束前未摇满：</w:t>
      </w:r>
      <w:r w:rsidRPr="00596579">
        <w:rPr>
          <w:rFonts w:ascii="幼圆" w:eastAsia="幼圆" w:hint="eastAsia"/>
          <w:lang w:eastAsia="zh-CN"/>
        </w:rPr>
        <w:t>页面在音乐终点自动显示到顶，状态栏显示结束前的实际圈数；应结合目标和落后提示调整练习速度。</w:t>
      </w:r>
    </w:p>
    <w:p w14:paraId="46B4A57A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b/>
          <w:lang w:eastAsia="zh-CN"/>
        </w:rPr>
        <w:t>现场机械圈数不同：</w:t>
      </w:r>
      <w:r w:rsidRPr="00596579">
        <w:rPr>
          <w:rFonts w:ascii="幼圆" w:eastAsia="幼圆" w:hint="eastAsia"/>
          <w:lang w:eastAsia="zh-CN"/>
        </w:rPr>
        <w:t>应先实测从杆底到杆顶的真实摇柄圈数，再按“有效升旗时间 ÷ 实际圈数”重算每圈时长。若更换录音，也应重新确认前奏和可听终点。</w:t>
      </w:r>
    </w:p>
    <w:p w14:paraId="1B3D1DBA" w14:textId="77777777" w:rsidR="008E6066" w:rsidRPr="00596579" w:rsidRDefault="00000000">
      <w:pPr>
        <w:pStyle w:val="a0"/>
        <w:spacing w:after="60"/>
        <w:rPr>
          <w:rFonts w:ascii="幼圆" w:eastAsia="幼圆" w:hint="eastAsia"/>
        </w:rPr>
      </w:pPr>
      <w:proofErr w:type="spellStart"/>
      <w:r w:rsidRPr="00596579">
        <w:rPr>
          <w:rFonts w:ascii="幼圆" w:eastAsia="幼圆" w:hint="eastAsia"/>
          <w:b/>
        </w:rPr>
        <w:t>音频无法播放：</w:t>
      </w:r>
      <w:r w:rsidRPr="00596579">
        <w:rPr>
          <w:rFonts w:ascii="幼圆" w:eastAsia="幼圆" w:hint="eastAsia"/>
        </w:rPr>
        <w:t>检查</w:t>
      </w:r>
      <w:proofErr w:type="spellEnd"/>
      <w:r w:rsidRPr="00596579">
        <w:rPr>
          <w:rFonts w:ascii="幼圆" w:eastAsia="幼圆" w:hint="eastAsia"/>
        </w:rPr>
        <w:t xml:space="preserve"> </w:t>
      </w:r>
      <w:r w:rsidRPr="00596579">
        <w:rPr>
          <w:rFonts w:ascii="幼圆" w:eastAsia="幼圆" w:hint="eastAsia"/>
          <w:color w:val="1E574C"/>
        </w:rPr>
        <w:t>assets/anthem-orchestra.mp3</w:t>
      </w:r>
      <w:r w:rsidRPr="00596579">
        <w:rPr>
          <w:rFonts w:ascii="幼圆" w:eastAsia="幼圆" w:hint="eastAsia"/>
        </w:rPr>
        <w:t xml:space="preserve"> 和 </w:t>
      </w:r>
      <w:r w:rsidRPr="00596579">
        <w:rPr>
          <w:rFonts w:ascii="幼圆" w:eastAsia="幼圆" w:hint="eastAsia"/>
          <w:color w:val="1E574C"/>
        </w:rPr>
        <w:t>assets/school-song.mp3</w:t>
      </w:r>
      <w:r w:rsidRPr="00596579">
        <w:rPr>
          <w:rFonts w:ascii="幼圆" w:eastAsia="幼圆" w:hint="eastAsia"/>
        </w:rPr>
        <w:t xml:space="preserve"> 是否仍在项目中；点击播放按钮后再检查浏览器是否允许本地音频播放。</w:t>
      </w:r>
    </w:p>
    <w:p w14:paraId="12AA2B56" w14:textId="77777777" w:rsidR="008E6066" w:rsidRPr="00596579" w:rsidRDefault="00000000">
      <w:pPr>
        <w:pStyle w:val="1"/>
        <w:rPr>
          <w:rFonts w:ascii="幼圆" w:eastAsia="幼圆"/>
        </w:rPr>
      </w:pPr>
      <w:r w:rsidRPr="00596579">
        <w:rPr>
          <w:rFonts w:ascii="幼圆" w:eastAsia="幼圆" w:hAnsi="STHeiti" w:hint="eastAsia"/>
        </w:rPr>
        <w:t>七、文件与依据</w:t>
      </w:r>
    </w:p>
    <w:p w14:paraId="254D2FA7" w14:textId="77777777" w:rsidR="008E6066" w:rsidRPr="00596579" w:rsidRDefault="00000000">
      <w:pPr>
        <w:pStyle w:val="a0"/>
        <w:spacing w:after="60"/>
        <w:rPr>
          <w:rFonts w:ascii="幼圆" w:eastAsia="幼圆" w:hint="eastAsia"/>
        </w:rPr>
      </w:pPr>
      <w:r w:rsidRPr="00596579">
        <w:rPr>
          <w:rFonts w:ascii="幼圆" w:eastAsia="幼圆" w:hint="eastAsia"/>
          <w:color w:val="1E574C"/>
        </w:rPr>
        <w:t>index.html</w:t>
      </w:r>
      <w:r w:rsidRPr="00596579">
        <w:rPr>
          <w:rFonts w:ascii="幼圆" w:eastAsia="幼圆" w:hint="eastAsia"/>
        </w:rPr>
        <w:t>：旗杆、旗帜和操作界面。</w:t>
      </w:r>
    </w:p>
    <w:p w14:paraId="1D29CFFE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color w:val="1E574C"/>
          <w:lang w:eastAsia="zh-CN"/>
        </w:rPr>
        <w:t>script.js</w:t>
      </w:r>
      <w:r w:rsidRPr="00596579">
        <w:rPr>
          <w:rFonts w:ascii="幼圆" w:eastAsia="幼圆" w:hint="eastAsia"/>
          <w:lang w:eastAsia="zh-CN"/>
        </w:rPr>
        <w:t>：时间计算、音频同步、手摇、进度条与提示音。</w:t>
      </w:r>
    </w:p>
    <w:p w14:paraId="681D1132" w14:textId="77777777" w:rsidR="008E6066" w:rsidRPr="00596579" w:rsidRDefault="00000000">
      <w:pPr>
        <w:pStyle w:val="a0"/>
        <w:spacing w:after="6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styles.css：基础页面与操作控件样式。</w:t>
      </w:r>
    </w:p>
    <w:p w14:paraId="3E29A7C5" w14:textId="77777777" w:rsidR="008E6066" w:rsidRPr="00596579" w:rsidRDefault="00000000">
      <w:pPr>
        <w:pStyle w:val="a0"/>
        <w:rPr>
          <w:rFonts w:ascii="幼圆" w:eastAsia="幼圆" w:hint="eastAsia"/>
          <w:lang w:eastAsia="zh-CN"/>
        </w:rPr>
      </w:pPr>
      <w:r w:rsidRPr="00596579">
        <w:rPr>
          <w:rFonts w:ascii="幼圆" w:eastAsia="幼圆" w:hint="eastAsia"/>
          <w:lang w:eastAsia="zh-CN"/>
        </w:rPr>
        <w:t>visual.css：场景布局、旗帜示意、底部节拍器卡片及响应式视觉样式。</w:t>
      </w:r>
    </w:p>
    <w:p w14:paraId="5F160D07" w14:textId="77777777" w:rsidR="008E6066" w:rsidRPr="00596579" w:rsidRDefault="00000000">
      <w:pPr>
        <w:pStyle w:val="a0"/>
        <w:spacing w:after="60"/>
        <w:rPr>
          <w:rFonts w:ascii="幼圆" w:eastAsia="幼圆" w:hint="eastAsia"/>
        </w:rPr>
      </w:pPr>
      <w:r w:rsidRPr="00596579">
        <w:rPr>
          <w:rFonts w:ascii="幼圆" w:eastAsia="幼圆" w:hint="eastAsia"/>
          <w:color w:val="1E574C"/>
        </w:rPr>
        <w:t>assets/anthem-orchestra.mp3</w:t>
      </w:r>
      <w:r w:rsidRPr="00596579">
        <w:rPr>
          <w:rFonts w:ascii="幼圆" w:eastAsia="幼圆" w:hint="eastAsia"/>
        </w:rPr>
        <w:t>：国歌管弦乐版录音，来源见</w:t>
      </w:r>
      <w:hyperlink r:id="rId7">
        <w:r w:rsidR="008E6066" w:rsidRPr="00596579">
          <w:rPr>
            <w:rFonts w:ascii="幼圆" w:eastAsia="幼圆" w:hint="eastAsia"/>
            <w:color w:val="245C52"/>
          </w:rPr>
          <w:t>香港特区政府页面</w:t>
        </w:r>
      </w:hyperlink>
      <w:r w:rsidRPr="00596579">
        <w:rPr>
          <w:rFonts w:ascii="幼圆" w:eastAsia="幼圆" w:hint="eastAsia"/>
        </w:rPr>
        <w:t>。</w:t>
      </w:r>
    </w:p>
    <w:p w14:paraId="6BFEA4ED" w14:textId="24BE5D83" w:rsidR="008E6066" w:rsidRPr="00596579" w:rsidRDefault="00000000">
      <w:pPr>
        <w:pStyle w:val="a0"/>
        <w:spacing w:after="60"/>
        <w:rPr>
          <w:rFonts w:ascii="幼圆" w:eastAsia="幼圆" w:hint="eastAsia"/>
        </w:rPr>
      </w:pPr>
      <w:r w:rsidRPr="00596579">
        <w:rPr>
          <w:rFonts w:ascii="幼圆" w:eastAsia="幼圆" w:hint="eastAsia"/>
          <w:color w:val="1E574C"/>
        </w:rPr>
        <w:t>assets/school-song.mp3</w:t>
      </w:r>
      <w:r w:rsidRPr="00596579">
        <w:rPr>
          <w:rFonts w:ascii="幼圆" w:eastAsia="幼圆" w:hint="eastAsia"/>
        </w:rPr>
        <w:t>：校歌音频。</w:t>
      </w:r>
    </w:p>
    <w:p w14:paraId="2309FAB5" w14:textId="77777777" w:rsidR="008E6066" w:rsidRDefault="008E6066">
      <w:pPr>
        <w:pStyle w:val="a0"/>
        <w:spacing w:after="60"/>
        <w:rPr>
          <w:rFonts w:ascii="幼圆" w:eastAsia="幼圆"/>
          <w:lang w:eastAsia="zh-CN"/>
        </w:rPr>
      </w:pPr>
      <w:hyperlink r:id="rId8">
        <w:r w:rsidRPr="00596579">
          <w:rPr>
            <w:rFonts w:ascii="幼圆" w:eastAsia="幼圆" w:hint="eastAsia"/>
            <w:color w:val="245C52"/>
            <w:lang w:eastAsia="zh-CN"/>
          </w:rPr>
          <w:t>国歌管弦乐总谱</w:t>
        </w:r>
      </w:hyperlink>
      <w:r w:rsidR="00000000" w:rsidRPr="00596579">
        <w:rPr>
          <w:rFonts w:ascii="幼圆" w:eastAsia="幼圆" w:hint="eastAsia"/>
          <w:lang w:eastAsia="zh-CN"/>
        </w:rPr>
        <w:t>：国歌拍号、速度和主旋律入点推算依据。7.19 秒、47.80 秒、24.00 秒、86.80 秒以及全部手摇节拍均是本项目的具体模拟设置。</w:t>
      </w:r>
    </w:p>
    <w:p w14:paraId="66122C54" w14:textId="6471C838" w:rsidR="00A16AF9" w:rsidRDefault="00A16AF9" w:rsidP="00A16AF9">
      <w:pPr>
        <w:pStyle w:val="1"/>
        <w:rPr>
          <w:rFonts w:ascii="幼圆" w:eastAsia="幼圆" w:hAnsi="STHeiti"/>
          <w:lang w:eastAsia="zh-CN"/>
        </w:rPr>
      </w:pPr>
      <w:r>
        <w:rPr>
          <w:rFonts w:ascii="幼圆" w:eastAsia="幼圆" w:hAnsi="STHeiti" w:hint="eastAsia"/>
          <w:lang w:eastAsia="zh-CN"/>
        </w:rPr>
        <w:t>八</w:t>
      </w:r>
      <w:r w:rsidRPr="00596579">
        <w:rPr>
          <w:rFonts w:ascii="幼圆" w:eastAsia="幼圆" w:hAnsi="STHeiti" w:hint="eastAsia"/>
        </w:rPr>
        <w:t>、</w:t>
      </w:r>
      <w:r>
        <w:rPr>
          <w:rFonts w:ascii="幼圆" w:eastAsia="幼圆" w:hAnsi="STHeiti" w:hint="eastAsia"/>
          <w:lang w:eastAsia="zh-CN"/>
        </w:rPr>
        <w:t>现场使用方法</w:t>
      </w:r>
    </w:p>
    <w:p w14:paraId="75787F8F" w14:textId="326646D3" w:rsid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/>
          <w:lang w:eastAsia="zh-CN"/>
        </w:rPr>
      </w:pPr>
      <w:r>
        <w:rPr>
          <w:rFonts w:ascii="幼圆" w:eastAsia="幼圆" w:hint="eastAsia"/>
          <w:lang w:eastAsia="zh-CN"/>
        </w:rPr>
        <w:t>可以安装节拍器工具</w:t>
      </w:r>
      <w:r w:rsidRPr="00A16AF9">
        <w:rPr>
          <w:rFonts w:ascii="幼圆" w:eastAsia="幼圆"/>
          <w:noProof/>
          <w:lang w:eastAsia="zh-CN"/>
        </w:rPr>
        <w:drawing>
          <wp:inline distT="0" distB="0" distL="0" distR="0" wp14:anchorId="18B7D509" wp14:editId="51BFE8B9">
            <wp:extent cx="6120130" cy="4882515"/>
            <wp:effectExtent l="0" t="0" r="0" b="0"/>
            <wp:docPr id="2111939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8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6F27D" w14:textId="3C408564" w:rsidR="00A16AF9" w:rsidRP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 w:hint="eastAsia"/>
          <w:b/>
          <w:bCs/>
          <w:lang w:eastAsia="zh-CN"/>
        </w:rPr>
      </w:pPr>
      <w:r w:rsidRPr="00A16AF9">
        <w:rPr>
          <w:rFonts w:ascii="幼圆" w:eastAsia="幼圆" w:hint="eastAsia"/>
          <w:b/>
          <w:bCs/>
          <w:lang w:eastAsia="zh-CN"/>
        </w:rPr>
        <w:t>下面两幅图是具体速度</w:t>
      </w:r>
      <w:r>
        <w:rPr>
          <w:rFonts w:ascii="幼圆" w:eastAsia="幼圆" w:hint="eastAsia"/>
          <w:b/>
          <w:bCs/>
          <w:lang w:eastAsia="zh-CN"/>
        </w:rPr>
        <w:t>：</w:t>
      </w:r>
      <w:r>
        <w:rPr>
          <w:rFonts w:ascii="幼圆" w:eastAsia="幼圆"/>
          <w:b/>
          <w:bCs/>
          <w:lang w:eastAsia="zh-CN"/>
        </w:rPr>
        <w:br/>
      </w:r>
      <w:r>
        <w:rPr>
          <w:rFonts w:ascii="幼圆" w:eastAsia="幼圆" w:hint="eastAsia"/>
          <w:b/>
          <w:bCs/>
          <w:lang w:eastAsia="zh-CN"/>
        </w:rPr>
        <w:t>88BPM是校歌的节拍，每响2声转一圈</w:t>
      </w:r>
      <w:r>
        <w:rPr>
          <w:rFonts w:ascii="幼圆" w:eastAsia="幼圆"/>
          <w:b/>
          <w:bCs/>
          <w:lang w:eastAsia="zh-CN"/>
        </w:rPr>
        <w:br/>
      </w:r>
      <w:r>
        <w:rPr>
          <w:rFonts w:ascii="幼圆" w:eastAsia="幼圆" w:hint="eastAsia"/>
          <w:b/>
          <w:bCs/>
          <w:lang w:eastAsia="zh-CN"/>
        </w:rPr>
        <w:t>99BPM是国歌的节拍，每响1声转一圈</w:t>
      </w:r>
    </w:p>
    <w:p w14:paraId="02A82F9D" w14:textId="4B9B2D67" w:rsid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/>
          <w:lang w:eastAsia="zh-CN"/>
        </w:rPr>
      </w:pPr>
      <w:r w:rsidRPr="00A16AF9">
        <w:rPr>
          <w:rFonts w:ascii="幼圆" w:eastAsia="幼圆"/>
          <w:noProof/>
          <w:lang w:eastAsia="zh-CN"/>
        </w:rPr>
        <w:drawing>
          <wp:inline distT="0" distB="0" distL="0" distR="0" wp14:anchorId="7103AD63" wp14:editId="6A564917">
            <wp:extent cx="6120130" cy="4457700"/>
            <wp:effectExtent l="0" t="0" r="0" b="0"/>
            <wp:docPr id="15589946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16AF9">
        <w:rPr>
          <w:rFonts w:ascii="幼圆" w:eastAsia="幼圆"/>
          <w:noProof/>
          <w:lang w:eastAsia="zh-CN"/>
        </w:rPr>
        <w:drawing>
          <wp:inline distT="0" distB="0" distL="0" distR="0" wp14:anchorId="351F911F" wp14:editId="5E9A6617">
            <wp:extent cx="6120130" cy="4408170"/>
            <wp:effectExtent l="0" t="0" r="0" b="0"/>
            <wp:docPr id="18021596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0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9CAEF" w14:textId="77777777" w:rsid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/>
          <w:lang w:eastAsia="zh-CN"/>
        </w:rPr>
      </w:pPr>
    </w:p>
    <w:p w14:paraId="7FFD841A" w14:textId="77777777" w:rsid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 w:hint="eastAsia"/>
          <w:lang w:eastAsia="zh-CN"/>
        </w:rPr>
      </w:pPr>
    </w:p>
    <w:p w14:paraId="41BF0EF1" w14:textId="01283ECA" w:rsid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/>
          <w:lang w:eastAsia="zh-CN"/>
        </w:rPr>
      </w:pPr>
      <w:r>
        <w:rPr>
          <w:rFonts w:ascii="幼圆" w:eastAsia="幼圆" w:hint="eastAsia"/>
          <w:lang w:eastAsia="zh-CN"/>
        </w:rPr>
        <w:t>也可以使用节拍器</w:t>
      </w:r>
    </w:p>
    <w:p w14:paraId="5AA662D7" w14:textId="4C2EAF75" w:rsidR="00A16AF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/>
          <w:lang w:eastAsia="zh-CN"/>
        </w:rPr>
      </w:pPr>
      <w:r>
        <w:rPr>
          <w:rFonts w:ascii="幼圆" w:eastAsia="幼圆" w:hint="eastAsia"/>
          <w:lang w:eastAsia="zh-CN"/>
        </w:rPr>
        <w:t>像这样</w:t>
      </w:r>
    </w:p>
    <w:p w14:paraId="4D15E8F2" w14:textId="37788AF7" w:rsidR="00A16AF9" w:rsidRPr="00596579" w:rsidRDefault="00A16AF9" w:rsidP="00A16AF9">
      <w:pPr>
        <w:pStyle w:val="a0"/>
        <w:numPr>
          <w:ilvl w:val="0"/>
          <w:numId w:val="0"/>
        </w:numPr>
        <w:spacing w:after="60"/>
        <w:rPr>
          <w:rFonts w:ascii="幼圆" w:eastAsia="幼圆" w:hint="eastAsia"/>
          <w:lang w:eastAsia="zh-CN"/>
        </w:rPr>
      </w:pPr>
      <w:r>
        <w:rPr>
          <w:rFonts w:ascii="幼圆" w:eastAsia="幼圆" w:hint="eastAsia"/>
          <w:noProof/>
          <w:lang w:eastAsia="zh-CN"/>
        </w:rPr>
        <w:drawing>
          <wp:inline distT="0" distB="0" distL="0" distR="0" wp14:anchorId="4AE56D0B" wp14:editId="4E0B21BD">
            <wp:extent cx="2286000" cy="2286000"/>
            <wp:effectExtent l="0" t="0" r="0" b="0"/>
            <wp:docPr id="126728413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16AF9" w:rsidRPr="00596579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THeit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2143471">
    <w:abstractNumId w:val="8"/>
  </w:num>
  <w:num w:numId="2" w16cid:durableId="2061587645">
    <w:abstractNumId w:val="6"/>
  </w:num>
  <w:num w:numId="3" w16cid:durableId="442654174">
    <w:abstractNumId w:val="5"/>
  </w:num>
  <w:num w:numId="4" w16cid:durableId="1885217964">
    <w:abstractNumId w:val="4"/>
  </w:num>
  <w:num w:numId="5" w16cid:durableId="1267301098">
    <w:abstractNumId w:val="7"/>
  </w:num>
  <w:num w:numId="6" w16cid:durableId="851921796">
    <w:abstractNumId w:val="3"/>
  </w:num>
  <w:num w:numId="7" w16cid:durableId="2120105306">
    <w:abstractNumId w:val="2"/>
  </w:num>
  <w:num w:numId="8" w16cid:durableId="1143231327">
    <w:abstractNumId w:val="1"/>
  </w:num>
  <w:num w:numId="9" w16cid:durableId="1921676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6579"/>
    <w:rsid w:val="008E6066"/>
    <w:rsid w:val="00A16AF9"/>
    <w:rsid w:val="00AA1D8D"/>
    <w:rsid w:val="00B47730"/>
    <w:rsid w:val="00C17323"/>
    <w:rsid w:val="00CB0664"/>
    <w:rsid w:val="00D904D7"/>
    <w:rsid w:val="00E918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8A7AD4"/>
  <w14:defaultImageDpi w14:val="300"/>
  <w15:docId w15:val="{54453527-93E9-437C-AAF3-E5DE84F5B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00" w:lineRule="auto"/>
    </w:pPr>
    <w:rPr>
      <w:rFonts w:ascii="STHeiti" w:eastAsia="STHeiti" w:hAnsi="STHeiti"/>
      <w:color w:val="1A2A27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000000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mab.gov.hk/doc/national_anthem/Orchestra.pdf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mab.gov.hk/sc/issues/national_anthem.htm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cmab.gov.hk/doc/national_anthem/Orchestra.pdf" TargetMode="Externa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708</Words>
  <Characters>4039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北京教育学院附属丰台实验学校升旗规划推算与使用说明</dc:title>
  <dc:subject>国歌国旗与校歌校旗时间推算和操作说明</dc:subject>
  <dc:creator>python-docx</dc:creator>
  <cp:keywords/>
  <dc:description>generated by python-docx</dc:description>
  <cp:lastModifiedBy>祐齐 张</cp:lastModifiedBy>
  <cp:revision>4</cp:revision>
  <dcterms:created xsi:type="dcterms:W3CDTF">2013-12-23T23:15:00Z</dcterms:created>
  <dcterms:modified xsi:type="dcterms:W3CDTF">2026-10-19T21:53:00Z</dcterms:modified>
  <cp:category/>
</cp:coreProperties>
</file>