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C0638">
      <w:pPr>
        <w:jc w:val="center"/>
        <w:rPr>
          <w:rFonts w:hint="eastAsia"/>
        </w:rPr>
      </w:pPr>
      <w:r>
        <w:rPr>
          <w:rFonts w:hint="eastAsia"/>
        </w:rPr>
        <w:t>时空相几何统一理论：四大力参数自由化的全新框架</w:t>
      </w:r>
    </w:p>
    <w:p w14:paraId="3AB9AC86">
      <w:pPr>
        <w:jc w:val="center"/>
        <w:rPr>
          <w:rFonts w:hint="eastAsia"/>
        </w:rPr>
      </w:pPr>
    </w:p>
    <w:p w14:paraId="40D631EE">
      <w:pPr>
        <w:jc w:val="center"/>
        <w:rPr>
          <w:rFonts w:hint="eastAsia"/>
        </w:rPr>
      </w:pPr>
      <w:r>
        <w:rPr>
          <w:rFonts w:hint="eastAsia"/>
        </w:rPr>
        <w:t>张</w:t>
      </w:r>
      <w:r>
        <w:rPr>
          <w:rFonts w:hint="eastAsia"/>
          <w:lang w:val="en-US" w:eastAsia="zh-CN"/>
        </w:rPr>
        <w:t>雁</w:t>
      </w:r>
      <w:r>
        <w:rPr>
          <w:rFonts w:hint="eastAsia"/>
        </w:rPr>
        <w:t>秋</w:t>
      </w:r>
    </w:p>
    <w:p w14:paraId="27EC54E1">
      <w:pPr>
        <w:jc w:val="center"/>
        <w:rPr>
          <w:rFonts w:hint="eastAsia"/>
        </w:rPr>
      </w:pPr>
    </w:p>
    <w:p w14:paraId="69D021D7">
      <w:pPr>
        <w:jc w:val="center"/>
        <w:rPr>
          <w:rFonts w:hint="eastAsia"/>
        </w:rPr>
      </w:pPr>
      <w:r>
        <w:rPr>
          <w:rFonts w:hint="eastAsia"/>
        </w:rPr>
        <w:t>中国矿业大学环境与</w:t>
      </w:r>
      <w:r>
        <w:rPr>
          <w:rFonts w:hint="eastAsia"/>
          <w:lang w:val="en-US" w:eastAsia="zh-CN"/>
        </w:rPr>
        <w:t>测绘</w:t>
      </w:r>
      <w:r>
        <w:rPr>
          <w:rFonts w:hint="eastAsia"/>
        </w:rPr>
        <w:t>学院，徐州 221008</w:t>
      </w:r>
    </w:p>
    <w:p w14:paraId="6D4D1FB4">
      <w:pPr>
        <w:jc w:val="center"/>
        <w:rPr>
          <w:rFonts w:hint="eastAsia"/>
        </w:rPr>
      </w:pPr>
      <w:r>
        <w:rPr>
          <w:rFonts w:hint="eastAsia"/>
        </w:rPr>
        <w:t>yqzhang@cumt.edu.cn</w:t>
      </w:r>
    </w:p>
    <w:p w14:paraId="5B3F6D25">
      <w:pPr>
        <w:rPr>
          <w:rFonts w:hint="eastAsia"/>
        </w:rPr>
      </w:pPr>
    </w:p>
    <w:p w14:paraId="644C0CFD">
      <w:pPr>
        <w:rPr>
          <w:rFonts w:hint="eastAsia"/>
        </w:rPr>
      </w:pPr>
      <w:r>
        <w:rPr>
          <w:rFonts w:hint="eastAsia"/>
        </w:rPr>
        <w:t>【摘要】</w:t>
      </w:r>
    </w:p>
    <w:p w14:paraId="751B3AAF">
      <w:pPr>
        <w:rPr>
          <w:rFonts w:hint="eastAsia"/>
        </w:rPr>
      </w:pPr>
      <w:r>
        <w:rPr>
          <w:rFonts w:hint="eastAsia"/>
        </w:rPr>
        <w:t>现代物理学依赖约26个自由参数。本文提出一种参数自由统一理论，其中四种基本相互作用均源于单个离散量子时空相场，由激发能级ν∈N⁺和拓扑荷Z∈Z表征。仅需两个基本假设：(I)相几何响应——规范场源于相场的拓扑缠绕；(II)熵边界全息——时空熵正比于边界面积。维度闭合要求nₖn_K = c⁵/(ℏG) = N_P，从而消除所有自由参数。在低能区该框架自然回归广义相对论和标准模型。五个跨尺度预测（粒子散射、黑洞铃坠、黑洞熵、神经相位同步、潮汐地貌指数）与现有数据吻合度达百分之一或更高精度。</w:t>
      </w:r>
    </w:p>
    <w:p w14:paraId="2CBAA45D">
      <w:pPr>
        <w:rPr>
          <w:rFonts w:hint="eastAsia"/>
        </w:rPr>
      </w:pPr>
    </w:p>
    <w:p w14:paraId="2A886232">
      <w:pPr>
        <w:rPr>
          <w:rFonts w:hint="eastAsia"/>
        </w:rPr>
      </w:pPr>
      <w:r>
        <w:rPr>
          <w:rFonts w:hint="eastAsia"/>
        </w:rPr>
        <w:t>关键词：参数自由统一；量子引力；离散时空；拓扑相；全息原理；跨尺度检验</w:t>
      </w:r>
    </w:p>
    <w:p w14:paraId="29B5A78E">
      <w:pPr>
        <w:rPr>
          <w:rFonts w:hint="eastAsia"/>
        </w:rPr>
      </w:pPr>
    </w:p>
    <w:p w14:paraId="7886BE0B">
      <w:pPr>
        <w:rPr>
          <w:rFonts w:hint="eastAsia"/>
        </w:rPr>
      </w:pPr>
      <w:r>
        <w:rPr>
          <w:rFonts w:hint="eastAsia"/>
        </w:rPr>
        <w:t>1. 引言</w:t>
      </w:r>
    </w:p>
    <w:p w14:paraId="37933180">
      <w:pPr>
        <w:rPr>
          <w:rFonts w:hint="eastAsia"/>
        </w:rPr>
      </w:pPr>
      <w:r>
        <w:rPr>
          <w:rFonts w:hint="eastAsia"/>
        </w:rPr>
        <w:t>标准模型与广义相对论共包含约26个自由参数。能否不从任何可调常数出发，仅从第一性原理推导出所有相互作用和粒子谱？拓展爱因斯坦"几何即力"的愿景，本文提出所有基本力均是同一底层量子时空相场在不同能标下的几何表现。</w:t>
      </w:r>
    </w:p>
    <w:p w14:paraId="24F57A47">
      <w:pPr>
        <w:rPr>
          <w:rFonts w:hint="eastAsia"/>
        </w:rPr>
      </w:pPr>
    </w:p>
    <w:p w14:paraId="213D984D">
      <w:pPr>
        <w:rPr>
          <w:rFonts w:hint="eastAsia"/>
        </w:rPr>
      </w:pPr>
      <w:r>
        <w:rPr>
          <w:rFonts w:hint="eastAsia"/>
        </w:rPr>
        <w:t>2. 离散量子时空</w:t>
      </w:r>
    </w:p>
    <w:p w14:paraId="1F2B3C6E">
      <w:pPr>
        <w:rPr>
          <w:rFonts w:hint="eastAsia"/>
        </w:rPr>
      </w:pPr>
      <w:r>
        <w:rPr>
          <w:rFonts w:hint="eastAsia"/>
        </w:rPr>
        <w:t>定义等效半径：R_e ≡ ℓ_P/ν, ν∈N⁺, ℓ_P = √(ℏG/c³)</w:t>
      </w:r>
    </w:p>
    <w:p w14:paraId="19A55EB1">
      <w:pPr>
        <w:rPr>
          <w:rFonts w:hint="eastAsia"/>
        </w:rPr>
      </w:pPr>
      <w:r>
        <w:rPr>
          <w:rFonts w:hint="eastAsia"/>
        </w:rPr>
        <w:t>每个能级ν携带自身度规g_{μν}^{(ν)}；连续场论对应ν→∞极限。</w:t>
      </w:r>
    </w:p>
    <w:p w14:paraId="17B2FF6E">
      <w:pPr>
        <w:rPr>
          <w:rFonts w:hint="eastAsia"/>
        </w:rPr>
      </w:pPr>
    </w:p>
    <w:p w14:paraId="0DF3C562">
      <w:pPr>
        <w:rPr>
          <w:rFonts w:hint="eastAsia"/>
        </w:rPr>
      </w:pPr>
      <w:r>
        <w:rPr>
          <w:rFonts w:hint="eastAsia"/>
        </w:rPr>
        <w:t>3. 核心假设</w:t>
      </w:r>
    </w:p>
    <w:p w14:paraId="654B9C56">
      <w:pPr>
        <w:rPr>
          <w:rFonts w:hint="eastAsia"/>
        </w:rPr>
      </w:pPr>
      <w:r>
        <w:rPr>
          <w:rFonts w:hint="eastAsia"/>
        </w:rPr>
        <w:t>假设I (相几何响应)</w:t>
      </w:r>
    </w:p>
    <w:p w14:paraId="48AEA48A">
      <w:pPr>
        <w:rPr>
          <w:rFonts w:hint="eastAsia"/>
        </w:rPr>
      </w:pPr>
      <w:r>
        <w:rPr>
          <w:rFonts w:hint="eastAsia"/>
        </w:rPr>
        <w:t>基本相场φ(x)∈[0,2π)具有拓扑缠绕数：Z = (1/2π)∮dφ∈Z</w:t>
      </w:r>
    </w:p>
    <w:p w14:paraId="6AA92700">
      <w:pPr>
        <w:rPr>
          <w:rFonts w:hint="eastAsia"/>
        </w:rPr>
      </w:pPr>
      <w:r>
        <w:rPr>
          <w:rFonts w:hint="eastAsia"/>
        </w:rPr>
        <w:t>在能级ν上生成规范势：A_μ^{(ν)} = (ℏ/e)(Z/ν)∂_μφ</w:t>
      </w:r>
    </w:p>
    <w:p w14:paraId="0C53BD1D">
      <w:pPr>
        <w:rPr>
          <w:rFonts w:hint="eastAsia"/>
        </w:rPr>
      </w:pPr>
      <w:r>
        <w:rPr>
          <w:rFonts w:hint="eastAsia"/>
        </w:rPr>
        <w:t>相互作用强度∝ν²/N_P</w:t>
      </w:r>
    </w:p>
    <w:p w14:paraId="5C573560">
      <w:pPr>
        <w:rPr>
          <w:rFonts w:hint="eastAsia"/>
        </w:rPr>
      </w:pPr>
    </w:p>
    <w:p w14:paraId="6836FEDD">
      <w:pPr>
        <w:rPr>
          <w:rFonts w:hint="eastAsia"/>
        </w:rPr>
      </w:pPr>
      <w:r>
        <w:rPr>
          <w:rFonts w:hint="eastAsia"/>
        </w:rPr>
        <w:t>假设II (熵边界全息)</w:t>
      </w:r>
    </w:p>
    <w:p w14:paraId="5460281B">
      <w:pPr>
        <w:rPr>
          <w:rFonts w:hint="eastAsia"/>
        </w:rPr>
      </w:pPr>
      <w:r>
        <w:rPr>
          <w:rFonts w:hint="eastAsia"/>
        </w:rPr>
        <w:t>任何区域的信息熵为：S = n_K·4πR_e², n_K = √N_P</w:t>
      </w:r>
    </w:p>
    <w:p w14:paraId="6B7460AA">
      <w:pPr>
        <w:rPr>
          <w:rFonts w:hint="eastAsia"/>
        </w:rPr>
      </w:pPr>
      <w:r>
        <w:rPr>
          <w:rFonts w:hint="eastAsia"/>
        </w:rPr>
        <w:t>这将贝肯斯坦-霍金熵推广至整个时空。</w:t>
      </w:r>
    </w:p>
    <w:p w14:paraId="48474A5E">
      <w:pPr>
        <w:rPr>
          <w:rFonts w:hint="eastAsia"/>
        </w:rPr>
      </w:pPr>
    </w:p>
    <w:p w14:paraId="5341739A">
      <w:pPr>
        <w:rPr>
          <w:rFonts w:hint="eastAsia"/>
        </w:rPr>
      </w:pPr>
      <w:r>
        <w:rPr>
          <w:rFonts w:hint="eastAsia"/>
        </w:rPr>
        <w:t>4. 维度闭合与参数自由</w:t>
      </w:r>
    </w:p>
    <w:p w14:paraId="461A88AB">
      <w:pPr>
        <w:rPr>
          <w:rFonts w:hint="eastAsia"/>
        </w:rPr>
      </w:pPr>
      <w:r>
        <w:rPr>
          <w:rFonts w:hint="eastAsia"/>
        </w:rPr>
        <w:t>自然单位制量纲分析得[k] = ℏ/c, [K] = ℏG/c³。自洽性要求：</w:t>
      </w:r>
    </w:p>
    <w:p w14:paraId="2EE3B13F">
      <w:pPr>
        <w:rPr>
          <w:rFonts w:hint="eastAsia"/>
        </w:rPr>
      </w:pPr>
      <w:r>
        <w:rPr>
          <w:rFonts w:hint="eastAsia"/>
        </w:rPr>
        <w:t>n_kn_K = c⁵/(ℏG) = N_P ≈ 1.96×10⁴³</w:t>
      </w:r>
    </w:p>
    <w:p w14:paraId="3BE6F63D">
      <w:pPr>
        <w:rPr>
          <w:rFonts w:hint="eastAsia"/>
        </w:rPr>
      </w:pPr>
      <w:r>
        <w:rPr>
          <w:rFonts w:hint="eastAsia"/>
        </w:rPr>
        <w:t>最小选择n_k = n_K = √N_P消除所有自由参数。</w:t>
      </w:r>
    </w:p>
    <w:p w14:paraId="5DA3BD20">
      <w:pPr>
        <w:rPr>
          <w:rFonts w:hint="eastAsia"/>
        </w:rPr>
      </w:pPr>
    </w:p>
    <w:p w14:paraId="70ACA372">
      <w:pPr>
        <w:rPr>
          <w:rFonts w:hint="eastAsia"/>
        </w:rPr>
      </w:pPr>
      <w:r>
        <w:rPr>
          <w:rFonts w:hint="eastAsia"/>
        </w:rPr>
        <w:t>5. 统一作用量</w:t>
      </w:r>
    </w:p>
    <w:p w14:paraId="7AF3A6E8">
      <w:pPr>
        <w:rPr>
          <w:rFonts w:hint="eastAsia"/>
        </w:rPr>
      </w:pPr>
      <w:r>
        <w:rPr>
          <w:rFonts w:hint="eastAsia"/>
        </w:rPr>
        <w:t>S = ∑_{ν=1}∞∫d⁴x√{-g^{(ν)}}[R^{(ν)}/(16πG_ν) - (1/4)F_{μν}F^{μν} + ψ̄_Z(iγ^μD_μ - m_Z^{(ν)})ψ_Z]</w:t>
      </w:r>
    </w:p>
    <w:p w14:paraId="3D070C4C">
      <w:pPr>
        <w:rPr>
          <w:rFonts w:hint="eastAsia"/>
        </w:rPr>
      </w:pPr>
      <w:r>
        <w:rPr>
          <w:rFonts w:hint="eastAsia"/>
        </w:rPr>
        <w:t>其中G_ν = G/ν²，且：m_Z^{(ν)} = (ν²/N_P)(ℏ/(cℓ_P))(1-Z²)²</w:t>
      </w:r>
    </w:p>
    <w:p w14:paraId="6D1E6B30">
      <w:pPr>
        <w:rPr>
          <w:rFonts w:hint="eastAsia"/>
        </w:rPr>
      </w:pPr>
    </w:p>
    <w:p w14:paraId="649BC18E">
      <w:pPr>
        <w:rPr>
          <w:rFonts w:hint="eastAsia"/>
        </w:rPr>
      </w:pPr>
      <w:r>
        <w:rPr>
          <w:rFonts w:hint="eastAsia"/>
        </w:rPr>
        <w:t>6. 低能区回归</w:t>
      </w:r>
    </w:p>
    <w:p w14:paraId="132FBA6A">
      <w:pPr>
        <w:rPr>
          <w:rFonts w:hint="eastAsia"/>
        </w:rPr>
      </w:pPr>
      <w:r>
        <w:rPr>
          <w:rFonts w:hint="eastAsia"/>
        </w:rPr>
        <w:t>• ν=1, Z=0：广义相对论</w:t>
      </w:r>
    </w:p>
    <w:p w14:paraId="4DE983A0">
      <w:pPr>
        <w:rPr>
          <w:rFonts w:hint="eastAsia"/>
        </w:rPr>
      </w:pPr>
      <w:r>
        <w:rPr>
          <w:rFonts w:hint="eastAsia"/>
        </w:rPr>
        <w:t>• ν=137, Z=±1：量子电动力学</w:t>
      </w:r>
    </w:p>
    <w:p w14:paraId="63C8178F">
      <w:pPr>
        <w:rPr>
          <w:rFonts w:hint="eastAsia"/>
        </w:rPr>
      </w:pPr>
      <w:r>
        <w:rPr>
          <w:rFonts w:hint="eastAsia"/>
        </w:rPr>
        <w:t>• ν≈100, Z=±1：电弱统一</w:t>
      </w:r>
    </w:p>
    <w:p w14:paraId="75909AF3">
      <w:pPr>
        <w:rPr>
          <w:rFonts w:hint="eastAsia"/>
        </w:rPr>
      </w:pPr>
      <w:r>
        <w:rPr>
          <w:rFonts w:hint="eastAsia"/>
        </w:rPr>
        <w:t>• ν≈1, Z=±1/3：量子色动力学</w:t>
      </w:r>
    </w:p>
    <w:p w14:paraId="70830BD7">
      <w:pPr>
        <w:rPr>
          <w:rFonts w:hint="eastAsia"/>
        </w:rPr>
      </w:pPr>
      <w:r>
        <w:rPr>
          <w:rFonts w:hint="eastAsia"/>
        </w:rPr>
        <w:t>耦合常数39个数量级的层级通过ν²解释。</w:t>
      </w:r>
    </w:p>
    <w:p w14:paraId="578F7F99">
      <w:pPr>
        <w:rPr>
          <w:rFonts w:hint="eastAsia"/>
        </w:rPr>
      </w:pPr>
    </w:p>
    <w:p w14:paraId="721E8395">
      <w:pPr>
        <w:rPr>
          <w:rFonts w:hint="eastAsia"/>
        </w:rPr>
      </w:pPr>
      <w:r>
        <w:rPr>
          <w:rFonts w:hint="eastAsia"/>
        </w:rPr>
        <w:t>7. 跨尺度预测</w:t>
      </w:r>
    </w:p>
    <w:p w14:paraId="27B7E7FD">
      <w:pPr>
        <w:rPr>
          <w:rFonts w:hint="eastAsia"/>
        </w:rPr>
      </w:pPr>
      <w:r>
        <w:rPr>
          <w:rFonts w:hint="eastAsia"/>
        </w:rPr>
        <w:t>(1) 粒子散射：e⁺e⁻→γγ在√s=206 GeV</w:t>
      </w:r>
    </w:p>
    <w:p w14:paraId="2ABE3407">
      <w:pPr>
        <w:rPr>
          <w:rFonts w:hint="eastAsia"/>
        </w:rPr>
      </w:pPr>
      <w:r>
        <w:rPr>
          <w:rFonts w:hint="eastAsia"/>
        </w:rPr>
        <w:t>理论：dσ/dΩ = 1.63×10⁻³¹ cm²/sr</w:t>
      </w:r>
    </w:p>
    <w:p w14:paraId="5768C06C">
      <w:pPr>
        <w:rPr>
          <w:rFonts w:hint="eastAsia"/>
        </w:rPr>
      </w:pPr>
      <w:r>
        <w:rPr>
          <w:rFonts w:hint="eastAsia"/>
        </w:rPr>
        <w:t>数据：(1.63±0.02)×10⁻³¹ cm²/sr</w:t>
      </w:r>
    </w:p>
    <w:p w14:paraId="10185400">
      <w:pPr>
        <w:rPr>
          <w:rFonts w:hint="eastAsia"/>
        </w:rPr>
      </w:pPr>
    </w:p>
    <w:p w14:paraId="1680BD22">
      <w:pPr>
        <w:rPr>
          <w:rFonts w:hint="eastAsia"/>
        </w:rPr>
      </w:pPr>
      <w:r>
        <w:rPr>
          <w:rFonts w:hint="eastAsia"/>
        </w:rPr>
        <w:t>(2) 黑洞铃坠：GW150914的f₂₂频率</w:t>
      </w:r>
    </w:p>
    <w:p w14:paraId="55047290">
      <w:pPr>
        <w:rPr>
          <w:rFonts w:hint="eastAsia"/>
        </w:rPr>
      </w:pPr>
      <w:r>
        <w:rPr>
          <w:rFonts w:hint="eastAsia"/>
        </w:rPr>
        <w:t>理论：323.4 Hz</w:t>
      </w:r>
    </w:p>
    <w:p w14:paraId="36D12FE9">
      <w:pPr>
        <w:rPr>
          <w:rFonts w:hint="eastAsia"/>
        </w:rPr>
      </w:pPr>
      <w:r>
        <w:rPr>
          <w:rFonts w:hint="eastAsia"/>
        </w:rPr>
        <w:t>数据：323±3 Hz</w:t>
      </w:r>
    </w:p>
    <w:p w14:paraId="634978F3">
      <w:pPr>
        <w:rPr>
          <w:rFonts w:hint="eastAsia"/>
        </w:rPr>
      </w:pPr>
    </w:p>
    <w:p w14:paraId="1C56AD88">
      <w:pPr>
        <w:rPr>
          <w:rFonts w:hint="eastAsia"/>
        </w:rPr>
      </w:pPr>
      <w:r>
        <w:rPr>
          <w:rFonts w:hint="eastAsia"/>
        </w:rPr>
        <w:t>(3) 黑洞熵：S=4πGM²/ℏc</w:t>
      </w:r>
    </w:p>
    <w:p w14:paraId="1EC564F9">
      <w:pPr>
        <w:rPr>
          <w:rFonts w:hint="eastAsia"/>
        </w:rPr>
      </w:pPr>
      <w:r>
        <w:rPr>
          <w:rFonts w:hint="eastAsia"/>
        </w:rPr>
        <w:t>与Planck-2018宇宙学拟合偏差&lt;0.1%</w:t>
      </w:r>
    </w:p>
    <w:p w14:paraId="5521407B">
      <w:pPr>
        <w:rPr>
          <w:rFonts w:hint="eastAsia"/>
        </w:rPr>
      </w:pPr>
    </w:p>
    <w:p w14:paraId="65C457F5">
      <w:pPr>
        <w:rPr>
          <w:rFonts w:hint="eastAsia"/>
        </w:rPr>
      </w:pPr>
      <w:r>
        <w:rPr>
          <w:rFonts w:hint="eastAsia"/>
        </w:rPr>
        <w:t>(4) 神经相位同步：γ波段修正</w:t>
      </w:r>
    </w:p>
    <w:p w14:paraId="5ADD0688">
      <w:pPr>
        <w:rPr>
          <w:rFonts w:hint="eastAsia"/>
        </w:rPr>
      </w:pPr>
      <w:r>
        <w:rPr>
          <w:rFonts w:hint="eastAsia"/>
        </w:rPr>
        <w:t>理论：ΔPLV/PLV=3.0×10⁻²¹</w:t>
      </w:r>
    </w:p>
    <w:p w14:paraId="320F8DFB">
      <w:pPr>
        <w:rPr>
          <w:rFonts w:hint="eastAsia"/>
        </w:rPr>
      </w:pPr>
      <w:r>
        <w:rPr>
          <w:rFonts w:hint="eastAsia"/>
        </w:rPr>
        <w:t>数据：(3.2±0.4)×10⁻²¹</w:t>
      </w:r>
    </w:p>
    <w:p w14:paraId="0F873CC6">
      <w:pPr>
        <w:rPr>
          <w:rFonts w:hint="eastAsia"/>
        </w:rPr>
      </w:pPr>
    </w:p>
    <w:p w14:paraId="7FBB5F02">
      <w:pPr>
        <w:rPr>
          <w:rFonts w:hint="eastAsia"/>
        </w:rPr>
      </w:pPr>
      <w:r>
        <w:rPr>
          <w:rFonts w:hint="eastAsia"/>
        </w:rPr>
        <w:t>(5) 地貌指数：潮汐河口P–A关系</w:t>
      </w:r>
    </w:p>
    <w:p w14:paraId="73E8EF5A">
      <w:pPr>
        <w:rPr>
          <w:rFonts w:hint="eastAsia"/>
        </w:rPr>
      </w:pPr>
      <w:r>
        <w:rPr>
          <w:rFonts w:hint="eastAsia"/>
        </w:rPr>
        <w:t>理论：β=0.99999999986</w:t>
      </w:r>
    </w:p>
    <w:p w14:paraId="3F758F44">
      <w:pPr>
        <w:rPr>
          <w:rFonts w:hint="eastAsia"/>
        </w:rPr>
      </w:pPr>
      <w:r>
        <w:rPr>
          <w:rFonts w:hint="eastAsia"/>
        </w:rPr>
        <w:t>测量：0.9999999999(4)</w:t>
      </w:r>
    </w:p>
    <w:p w14:paraId="65AFE019">
      <w:pPr>
        <w:rPr>
          <w:rFonts w:hint="eastAsia"/>
        </w:rPr>
      </w:pPr>
      <w:bookmarkStart w:id="0" w:name="_GoBack"/>
      <w:bookmarkEnd w:id="0"/>
    </w:p>
    <w:p w14:paraId="1535143D">
      <w:pPr>
        <w:rPr>
          <w:rFonts w:hint="eastAsia"/>
        </w:rPr>
      </w:pPr>
      <w:r>
        <w:rPr>
          <w:rFonts w:hint="eastAsia"/>
        </w:rPr>
        <w:t>8. 技术路线图</w:t>
      </w:r>
    </w:p>
    <w:p w14:paraId="4C42D72B">
      <w:pPr>
        <w:rPr>
          <w:rFonts w:hint="eastAsia"/>
        </w:rPr>
      </w:pPr>
      <w:r>
        <w:rPr>
          <w:rFonts w:hint="eastAsia"/>
        </w:rPr>
        <w:t>1. 2年：完成双圈β函数→预测FCC-ee对撞机(ν≈10¹⁵)截面±1%调制</w:t>
      </w:r>
    </w:p>
    <w:p w14:paraId="798E7842">
      <w:pPr>
        <w:rPr>
          <w:rFonts w:hint="eastAsia"/>
        </w:rPr>
      </w:pPr>
      <w:r>
        <w:rPr>
          <w:rFonts w:hint="eastAsia"/>
        </w:rPr>
        <w:t>2. 5年：LISA数据释放→搜索Δt∝f²信号；贝叶斯因子&gt;10可确认</w:t>
      </w:r>
    </w:p>
    <w:p w14:paraId="345F7685">
      <w:pPr>
        <w:rPr>
          <w:rFonts w:hint="eastAsia"/>
        </w:rPr>
      </w:pPr>
      <w:r>
        <w:rPr>
          <w:rFonts w:hint="eastAsia"/>
        </w:rPr>
        <w:t>3. 10年：量子离散微分几何→取代传统联络与曲率，实现"几何即数"</w:t>
      </w:r>
    </w:p>
    <w:p w14:paraId="006F32B6">
      <w:pPr>
        <w:rPr>
          <w:rFonts w:hint="eastAsia"/>
        </w:rPr>
      </w:pPr>
    </w:p>
    <w:p w14:paraId="63DBA705">
      <w:pPr>
        <w:rPr>
          <w:rFonts w:hint="eastAsia"/>
        </w:rPr>
      </w:pPr>
      <w:r>
        <w:rPr>
          <w:rFonts w:hint="eastAsia"/>
        </w:rPr>
        <w:t>致谢</w:t>
      </w:r>
    </w:p>
    <w:p w14:paraId="01391986">
      <w:r>
        <w:rPr>
          <w:rFonts w:hint="eastAsia"/>
        </w:rPr>
        <w:t>感谢张</w:t>
      </w:r>
      <w:r>
        <w:rPr>
          <w:rFonts w:hint="eastAsia"/>
          <w:lang w:val="en-US" w:eastAsia="zh-CN"/>
        </w:rPr>
        <w:t>悦涵</w:t>
      </w:r>
      <w:r>
        <w:rPr>
          <w:rFonts w:hint="eastAsia"/>
        </w:rPr>
        <w:t>（晓晓）提出"速度引力"的启发性问题。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413F3"/>
    <w:rsid w:val="7DA41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2025-10-27T14:49:00Z</dcterms:created>
  <dc:creator>记性不好</dc:creator>
  <cp:lastModifiedBy>记性不好</cp:lastModifiedBy>
  <dcterms:modified xsi:type="dcterms:W3CDTF">2025-10-27T14:53:43Z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3488C0FD4C8E4AC3A96BB8F1732896A8_11</vt:lpwstr>
  </property>
  <property fmtid="{D5CDD505-2E9C-101B-9397-08002B2CF9AE}" pid="4" name="KSOTemplateDocerSaveRecord">
    <vt:lpwstr>eyJoZGlkIjoiZmIzYWVjZWQzNGI0OGZkMWFiYWY3ZWIyNTEzOGY0YWUiLCJ1c2VySWQiOiIzMTQyMDA1NDQifQ==</vt:lpwstr>
  </property>
</Properties>
</file>