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/>
          <w:sz w:val="36"/>
          <w:szCs w:val="36"/>
        </w:rPr>
      </w:pPr>
      <w:r>
        <w:rPr>
          <w:rFonts w:hint="default" w:ascii="Times New Roman" w:hAnsi="Times New Roman"/>
          <w:sz w:val="36"/>
          <w:szCs w:val="36"/>
        </w:rPr>
        <w:t>OPEN3D点云全局配准</w:t>
      </w:r>
    </w:p>
    <w:p>
      <w:pPr>
        <w:pStyle w:val="6"/>
        <w:tabs>
          <w:tab w:val="right" w:leader="dot" w:pos="9746"/>
        </w:tabs>
      </w:pPr>
      <w:r>
        <w:rPr>
          <w:rFonts w:hint="default" w:ascii="Times New Roman" w:hAnsi="Times New Roman"/>
          <w:sz w:val="36"/>
          <w:szCs w:val="36"/>
        </w:rPr>
        <w:fldChar w:fldCharType="begin"/>
      </w:r>
      <w:r>
        <w:rPr>
          <w:rFonts w:hint="default" w:ascii="Times New Roman" w:hAnsi="Times New Roman"/>
          <w:sz w:val="36"/>
          <w:szCs w:val="36"/>
        </w:rPr>
        <w:instrText xml:space="preserve">TOC \o "1-3" \h \u </w:instrText>
      </w:r>
      <w:r>
        <w:rPr>
          <w:rFonts w:hint="default" w:ascii="Times New Roman" w:hAnsi="Times New Roman"/>
          <w:sz w:val="36"/>
          <w:szCs w:val="36"/>
        </w:rPr>
        <w:fldChar w:fldCharType="separate"/>
      </w: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_Toc32669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_Toc32669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_Toc3243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</w:rPr>
        <w:t>2. 可视化</w:t>
      </w:r>
      <w:r>
        <w:tab/>
      </w:r>
      <w:r>
        <w:fldChar w:fldCharType="begin"/>
      </w:r>
      <w:r>
        <w:instrText xml:space="preserve"> PAGEREF _Toc3243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_Toc31443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</w:rPr>
        <w:t>3. 输入</w:t>
      </w:r>
      <w:r>
        <w:tab/>
      </w:r>
      <w:r>
        <w:fldChar w:fldCharType="begin"/>
      </w:r>
      <w:r>
        <w:instrText xml:space="preserve"> PAGEREF _Toc31443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_Toc2390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</w:rPr>
        <w:t>4. RANSAC</w:t>
      </w:r>
      <w:r>
        <w:tab/>
      </w:r>
      <w:r>
        <w:fldChar w:fldCharType="begin"/>
      </w:r>
      <w:r>
        <w:instrText xml:space="preserve"> PAGEREF _Toc2390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_Toc18441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</w:rPr>
        <w:t>5. 局部优化</w:t>
      </w:r>
      <w:r>
        <w:tab/>
      </w:r>
      <w:r>
        <w:fldChar w:fldCharType="begin"/>
      </w:r>
      <w:r>
        <w:instrText xml:space="preserve"> PAGEREF _Toc18441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_Toc11687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</w:rPr>
        <w:t>6. 快速全局配准</w:t>
      </w:r>
      <w:r>
        <w:tab/>
      </w:r>
      <w:r>
        <w:fldChar w:fldCharType="begin"/>
      </w:r>
      <w:r>
        <w:instrText xml:space="preserve"> PAGEREF _Toc11687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_Toc13910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</w:rPr>
        <w:t>7. 基准</w:t>
      </w:r>
      <w:r>
        <w:tab/>
      </w:r>
      <w:r>
        <w:fldChar w:fldCharType="begin"/>
      </w:r>
      <w:r>
        <w:instrText xml:space="preserve"> PAGEREF _Toc13910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_Toc21410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</w:rPr>
        <w:t>8. 快速全局配准</w:t>
      </w:r>
      <w:r>
        <w:tab/>
      </w:r>
      <w:r>
        <w:fldChar w:fldCharType="begin"/>
      </w:r>
      <w:r>
        <w:instrText xml:space="preserve"> PAGEREF _Toc21410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_Toc27112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多视角点云配准</w:t>
      </w:r>
      <w:r>
        <w:tab/>
      </w:r>
      <w:r>
        <w:fldChar w:fldCharType="begin"/>
      </w:r>
      <w:r>
        <w:instrText xml:space="preserve"> PAGEREF _Toc27112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_Toc24583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</w:rPr>
        <w:t>(1) 输入</w:t>
      </w:r>
      <w:r>
        <w:tab/>
      </w:r>
      <w:r>
        <w:fldChar w:fldCharType="begin"/>
      </w:r>
      <w:r>
        <w:instrText xml:space="preserve"> PAGEREF _Toc24583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_Toc2182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</w:rPr>
        <w:t>(2) 姿态图</w:t>
      </w:r>
      <w:r>
        <w:tab/>
      </w:r>
      <w:r>
        <w:fldChar w:fldCharType="begin"/>
      </w:r>
      <w:r>
        <w:instrText xml:space="preserve"> PAGEREF _Toc2182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default" w:ascii="Times New Roman" w:hAnsi="Times New Roman"/>
          <w:szCs w:val="36"/>
        </w:rPr>
        <w:fldChar w:fldCharType="begin"/>
      </w:r>
      <w:r>
        <w:rPr>
          <w:rFonts w:hint="default" w:ascii="Times New Roman" w:hAnsi="Times New Roman"/>
          <w:szCs w:val="36"/>
        </w:rPr>
        <w:instrText xml:space="preserve"> HYPERLINK \l _Toc3432 </w:instrText>
      </w:r>
      <w:r>
        <w:rPr>
          <w:rFonts w:hint="default" w:ascii="Times New Roman" w:hAnsi="Times New Roman"/>
          <w:szCs w:val="36"/>
        </w:rPr>
        <w:fldChar w:fldCharType="separate"/>
      </w:r>
      <w:r>
        <w:rPr>
          <w:rFonts w:hint="default"/>
          <w:lang w:val="en-US" w:eastAsia="zh-CN"/>
        </w:rPr>
        <w:t xml:space="preserve">10. </w:t>
      </w:r>
      <w:r>
        <w:rPr>
          <w:rFonts w:hint="eastAsia"/>
          <w:lang w:val="en-US" w:eastAsia="zh-CN"/>
        </w:rPr>
        <w:t>参考文献</w:t>
      </w:r>
      <w:r>
        <w:tab/>
      </w:r>
      <w:r>
        <w:fldChar w:fldCharType="begin"/>
      </w:r>
      <w:r>
        <w:instrText xml:space="preserve"> PAGEREF _Toc3432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Times New Roman" w:hAnsi="Times New Roman"/>
          <w:szCs w:val="36"/>
        </w:rPr>
        <w:fldChar w:fldCharType="end"/>
      </w:r>
    </w:p>
    <w:p>
      <w:pPr>
        <w:jc w:val="both"/>
        <w:rPr>
          <w:rFonts w:hint="default" w:ascii="Times New Roman" w:hAnsi="Times New Roman"/>
          <w:szCs w:val="36"/>
        </w:rPr>
        <w:sectPr>
          <w:footerReference r:id="rId3" w:type="default"/>
          <w:pgSz w:w="11906" w:h="16838"/>
          <w:pgMar w:top="1440" w:right="1080" w:bottom="1440" w:left="1080" w:header="851" w:footer="992" w:gutter="0"/>
          <w:pgBorders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rFonts w:hint="default" w:ascii="Times New Roman" w:hAnsi="Times New Roman"/>
          <w:szCs w:val="36"/>
        </w:rPr>
        <w:fldChar w:fldCharType="end"/>
      </w:r>
    </w:p>
    <w:p>
      <w:pPr>
        <w:pStyle w:val="2"/>
        <w:bidi w:val="0"/>
        <w:rPr>
          <w:rFonts w:hint="eastAsia"/>
          <w:b/>
          <w:lang w:val="en-US" w:eastAsia="zh-CN"/>
        </w:rPr>
      </w:pPr>
      <w:bookmarkStart w:id="0" w:name="_Toc32669"/>
      <w:r>
        <w:rPr>
          <w:rFonts w:hint="eastAsia"/>
          <w:b/>
          <w:lang w:val="en-US" w:eastAsia="zh-CN"/>
        </w:rPr>
        <w:t>概述</w:t>
      </w:r>
      <w:bookmarkEnd w:id="0"/>
    </w:p>
    <w:p>
      <w:pPr>
        <w:ind w:firstLine="480" w:firstLineChars="200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Open3D是一个开源库，支持快速开发和处理3D数据。Open3D在c++和Python中公开了一组精心选择的数据结构和算法。后端是高度优化的，并且是为并行化而设置的。</w:t>
      </w:r>
    </w:p>
    <w:p>
      <w:pPr>
        <w:rPr>
          <w:rFonts w:hint="default" w:ascii="Times New Roman" w:hAnsi="Times New Roman"/>
          <w:sz w:val="24"/>
        </w:rPr>
      </w:pPr>
      <w:r>
        <w:rPr>
          <w:rFonts w:hint="eastAsia" w:ascii="Times New Roman" w:hAnsi="Times New Roman"/>
          <w:sz w:val="24"/>
          <w:lang w:val="en-US" w:eastAsia="zh-CN"/>
        </w:rPr>
        <w:t xml:space="preserve">    </w:t>
      </w:r>
      <w:r>
        <w:rPr>
          <w:rFonts w:hint="default" w:ascii="Times New Roman" w:hAnsi="Times New Roman"/>
          <w:sz w:val="24"/>
        </w:rPr>
        <w:t>ICP配准和彩色点云配准都被称为局部点云配准方法，因为他们都依赖一个粗糙的对齐作为初始化。本篇教程将会展现另一种被称为全局配准的配准方法.这种系列的算法不要求一个初始化的对齐,通常会输出一个没那么精准的对齐结果,并且使用该结果作为局部配准的初始化.</w:t>
      </w:r>
    </w:p>
    <w:p>
      <w:pPr>
        <w:pStyle w:val="2"/>
        <w:bidi w:val="0"/>
        <w:rPr>
          <w:rFonts w:hint="default"/>
        </w:rPr>
      </w:pPr>
      <w:bookmarkStart w:id="1" w:name="_Toc3243"/>
      <w:r>
        <w:rPr>
          <w:rFonts w:hint="default"/>
        </w:rPr>
        <w:t>可视化</w:t>
      </w:r>
      <w:bookmarkEnd w:id="1"/>
    </w:p>
    <w:p>
      <w:pPr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该辅助函数可以将配准的源点云和目标点云一起可视化。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>def draw_registration_result(source, target, transformation):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source_temp = copy.deepcopy(source)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target_temp = copy.deepcopy(target)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source_temp.paint_uniform_color([1, 0.706, 0])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target_temp.paint_uniform_color([0, 0.651, 0.929])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source_temp.transform(transformation)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o3d.visualization.draw_geometries([source_temp, target_temp])</w:t>
      </w:r>
    </w:p>
    <w:p>
      <w:pPr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注意:这里原来的教程里可视化函数都加了初始视角之类的,但是很多人反映这个会报错,并且官方函数里也没给出可接受的参数,所以在这里把初始视角的参数都去掉了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提取几何特征</w:t>
      </w:r>
    </w:p>
    <w:p>
      <w:pPr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我们降采样点云,估计法线,之后对每个点计算FPFH特征.FPFH特征是一个描述点的局部几何属性的33维的向量.在33维空间中进行最近邻查询可以返回具有近似几何结构的点.详细细节请查看 [Rasu2009].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>def preprocess_point_cloud(pcd, voxel_size):</w:t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t xml:space="preserve">    print(":: </w:t>
      </w:r>
      <w:r>
        <w:rPr>
          <w:rFonts w:hint="eastAsia" w:ascii="Times New Roman" w:hAnsi="Times New Roman"/>
          <w:sz w:val="24"/>
          <w:lang w:val="en-US" w:eastAsia="zh-CN"/>
        </w:rPr>
        <w:t>使用大小为为</w:t>
      </w:r>
      <w:r>
        <w:rPr>
          <w:rFonts w:hint="default" w:ascii="Times New Roman" w:hAnsi="Times New Roman"/>
          <w:sz w:val="24"/>
          <w:lang w:val="en-US" w:eastAsia="zh-CN"/>
        </w:rPr>
        <w:t>{}</w:t>
      </w:r>
      <w:r>
        <w:rPr>
          <w:rFonts w:hint="eastAsia" w:ascii="Times New Roman" w:hAnsi="Times New Roman"/>
          <w:sz w:val="24"/>
          <w:lang w:val="en-US" w:eastAsia="zh-CN"/>
        </w:rPr>
        <w:t>的体素下采样点云</w:t>
      </w:r>
      <w:r>
        <w:rPr>
          <w:rFonts w:hint="default" w:ascii="Times New Roman" w:hAnsi="Times New Roman"/>
          <w:sz w:val="24"/>
          <w:lang w:val="en-US" w:eastAsia="zh-CN"/>
        </w:rPr>
        <w:t>.".format(voxel_size))</w:t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t xml:space="preserve">    pcd_down = pcd.voxel_down_sample(voxel_size)</w:t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t xml:space="preserve">    radius_normal = voxel_size * 2</w:t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t xml:space="preserve">    print(":: </w:t>
      </w:r>
      <w:r>
        <w:rPr>
          <w:rFonts w:hint="eastAsia" w:ascii="Times New Roman" w:hAnsi="Times New Roman"/>
          <w:sz w:val="24"/>
          <w:lang w:val="en-US" w:eastAsia="zh-CN"/>
        </w:rPr>
        <w:t>使用搜索半径为</w:t>
      </w:r>
      <w:r>
        <w:rPr>
          <w:rFonts w:hint="default" w:ascii="Times New Roman" w:hAnsi="Times New Roman"/>
          <w:sz w:val="24"/>
          <w:lang w:val="en-US" w:eastAsia="zh-CN"/>
        </w:rPr>
        <w:t>{}</w:t>
      </w:r>
      <w:r>
        <w:rPr>
          <w:rFonts w:hint="eastAsia" w:ascii="Times New Roman" w:hAnsi="Times New Roman"/>
          <w:sz w:val="24"/>
          <w:lang w:val="en-US" w:eastAsia="zh-CN"/>
        </w:rPr>
        <w:t>估计法线</w:t>
      </w:r>
      <w:r>
        <w:rPr>
          <w:rFonts w:hint="default" w:ascii="Times New Roman" w:hAnsi="Times New Roman"/>
          <w:sz w:val="24"/>
          <w:lang w:val="en-US" w:eastAsia="zh-CN"/>
        </w:rPr>
        <w:t>".format(radius_normal))</w:t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t xml:space="preserve">    pcd_down.estimate_normals(o3d.geometry.KDTreeSearchParamHybrid(radius=radius_normal, max_nn=30))</w:t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t xml:space="preserve">    radius_feature = voxel_size * 5</w:t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t xml:space="preserve">    print(":: </w:t>
      </w:r>
      <w:r>
        <w:rPr>
          <w:rFonts w:hint="eastAsia" w:ascii="Times New Roman" w:hAnsi="Times New Roman"/>
          <w:sz w:val="24"/>
          <w:lang w:val="en-US" w:eastAsia="zh-CN"/>
        </w:rPr>
        <w:t>使用搜索半径为</w:t>
      </w:r>
      <w:r>
        <w:rPr>
          <w:rFonts w:hint="default" w:ascii="Times New Roman" w:hAnsi="Times New Roman"/>
          <w:sz w:val="24"/>
          <w:lang w:val="en-US" w:eastAsia="zh-CN"/>
        </w:rPr>
        <w:t>{}</w:t>
      </w:r>
      <w:r>
        <w:rPr>
          <w:rFonts w:hint="eastAsia" w:ascii="Times New Roman" w:hAnsi="Times New Roman"/>
          <w:sz w:val="24"/>
          <w:lang w:val="en-US" w:eastAsia="zh-CN"/>
        </w:rPr>
        <w:t>计算</w:t>
      </w:r>
      <w:r>
        <w:rPr>
          <w:rFonts w:hint="default" w:ascii="Times New Roman" w:hAnsi="Times New Roman"/>
          <w:sz w:val="24"/>
          <w:lang w:val="en-US" w:eastAsia="zh-CN"/>
        </w:rPr>
        <w:t>FPFH</w:t>
      </w:r>
      <w:r>
        <w:rPr>
          <w:rFonts w:hint="eastAsia" w:ascii="Times New Roman" w:hAnsi="Times New Roman"/>
          <w:sz w:val="24"/>
          <w:lang w:val="en-US" w:eastAsia="zh-CN"/>
        </w:rPr>
        <w:t>特征</w:t>
      </w:r>
      <w:r>
        <w:rPr>
          <w:rFonts w:hint="default" w:ascii="Times New Roman" w:hAnsi="Times New Roman"/>
          <w:sz w:val="24"/>
          <w:lang w:val="en-US" w:eastAsia="zh-CN"/>
        </w:rPr>
        <w:t>".format(radius_feature))</w:t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t xml:space="preserve">    pcd_fpfh = o3d.pipelines.registration.compute_fpfh_feature(pcd_down, o3d.geometry.KDTreeSearchParamHybrid(</w:t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t xml:space="preserve">        radius=radius_feature, max_nn=100))</w:t>
      </w:r>
      <w:r>
        <w:rPr>
          <w:rFonts w:hint="default" w:ascii="Times New Roman" w:hAnsi="Times New Roman"/>
          <w:sz w:val="24"/>
          <w:lang w:val="en-US" w:eastAsia="zh-CN"/>
        </w:rPr>
        <w:br w:type="textWrapping"/>
      </w:r>
      <w:r>
        <w:rPr>
          <w:rFonts w:hint="default" w:ascii="Times New Roman" w:hAnsi="Times New Roman"/>
          <w:sz w:val="24"/>
          <w:lang w:val="en-US" w:eastAsia="zh-CN"/>
        </w:rPr>
        <w:t xml:space="preserve">    return pcd_down, pcd_fpfh</w:t>
      </w:r>
    </w:p>
    <w:p>
      <w:pPr>
        <w:pStyle w:val="2"/>
        <w:bidi w:val="0"/>
        <w:rPr>
          <w:rFonts w:hint="default"/>
        </w:rPr>
      </w:pPr>
      <w:bookmarkStart w:id="2" w:name="_Toc31443"/>
      <w:r>
        <w:rPr>
          <w:rFonts w:hint="default"/>
        </w:rPr>
        <w:t>输入</w:t>
      </w:r>
      <w:bookmarkEnd w:id="2"/>
    </w:p>
    <w:p>
      <w:pPr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以下代码从两个文件中读取源点云和目标点云.这一对点云使用单位矩阵作为初始矩阵之后是不对齐的.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def prepare_dataset(voxel_size):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print(":: Load two point clouds and disturb initial pose.")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source = o3d.io.read_point_cloud("../../TestData/ICP/cloud_bin_0.pcd")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target = o3d.io.read_point_cloud("../../TestData/ICP/cloud_bin_1.pcd")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trans_init = np.asarray([[0.0, 0.0, 1.0, 0.0], [1.0, 0.0, 0.0, 0.0],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[0.0, 1.0, 0.0, 0.0], [0.0, 0.0, 0.0, 1.0]])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source.transform(trans_init)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draw_registration_result(source, target, np.identity(4))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source_down, source_fpfh = preprocess_point_cloud(source, voxel_size)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target_down, target_fpfh = preprocess_point_cloud(target, voxel_size)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return source, target, source_down, target_down, source_fpfh, target_fpfh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voxel_size = 0.05 # means 5cm for this dataset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source, target, source_down, target_down, source_fpfh, target_fpfh = prepare_dataset(voxel_size)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:: Load two point clouds and disturb initial pose.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Downsample with a voxel size 0.050.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Estimate normal with search radius 0.100.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Compute FPFH feature with search radius 0.250.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Downsample with a voxel size 0.050.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Estimate normal with search radius 0.100.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Compute FPFH feature with search radius 0.250.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drawing>
          <wp:inline distT="0" distB="0" distL="114300" distR="114300">
            <wp:extent cx="4222750" cy="2827655"/>
            <wp:effectExtent l="0" t="0" r="13970" b="698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bookmarkStart w:id="3" w:name="_Toc2390"/>
      <w:r>
        <w:rPr>
          <w:rFonts w:hint="default"/>
        </w:rPr>
        <w:t>RANSAC</w:t>
      </w:r>
      <w:bookmarkEnd w:id="3"/>
    </w:p>
    <w:p>
      <w:pPr>
        <w:ind w:firstLine="480" w:firstLineChars="200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我们使用RANSAC进行全局配准.在RANSAC迭代中，我们每次从源点云中选取　ransac_n 个随机点.通过在33维FPFH特征空间中查询最邻近,可以在目标点云中找到他们的对应点.剪枝步骤需要使用快速修剪算法来提早拒绝错误匹配.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Open3d提供以下剪枝算法:</w:t>
      </w:r>
    </w:p>
    <w:p>
      <w:pPr>
        <w:ind w:firstLine="480" w:firstLineChars="200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CorrespondenceCheckerBasedOnDistance检查对应的点云是否接近(也就是距离是否小于指定阈值)</w:t>
      </w:r>
    </w:p>
    <w:p>
      <w:pPr>
        <w:ind w:firstLine="480" w:firstLineChars="200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CorrespondenceCheckerBasedOnEdgeLength检查从源点云和目标点云对应中分别画上两条任意边(两个顶点连成的线)是否近似.</w:t>
      </w:r>
    </w:p>
    <w:p>
      <w:pPr>
        <w:ind w:firstLine="480" w:firstLineChars="200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CorrespondenceCheckerBasedOnNormal考虑的所有的对应的顶点法线的密切关系.他计算了两个法线向量的点积.使用弧度作为阈值.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只有通过剪枝步骤的匹配才用于转换,该转换将在整个点云上进行验证.核心函数是 ：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registration_ransac_based_on_feature_matching. </w:t>
      </w:r>
    </w:p>
    <w:p>
      <w:pPr>
        <w:ind w:firstLine="480" w:firstLineChars="200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RANSACConvergenceCriteria是里面一个十分重要的超参数.他定义了RANSAC迭代的最大次数和验证的最大次数.这两个值越大,那么结果越准确,但同时也要花费更多的时间.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我们是基于[Choi2015]提供的的经验来设置RANSAC的超参数.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>def execute_global_registration(source_down, target_down, source_fpfh, target_fpfh, voxel_size):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distance_threshold = voxel_size * 1.5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print(":: 对下采样的点云进行RANSAC配准.")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print("   下采样体素的大小为： %.3f," % voxel_size)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print("   使用宽松的距离阈值： %.3f." % distance_threshold)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result = o3d.pipelines.registration.registration_ransac_based_on_feature_matching(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source_down, target_down, source_fpfh, target_fpfh, True, distance_threshold,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o3d.pipelines.registration.TransformationEstimationPointToPoint(False), 3,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[o3d.pipelines.registration.CorrespondenceCheckerBasedOnEdgeLength(0.9),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o3d.pipelines.registration.CorrespondenceCheckerBasedOnDistance(distance_threshold)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], o3d.pipelines.registration.RANSACConvergenceCriteria(100000, 0.999))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return result 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>result_ransac = execute_global_registration(source_down, target_down, source_fpfh, target_fpfh, voxel_size)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>print(result_ransac)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>draw_registration_result(source_down, target_down, result_ransac.transformation)</w:t>
      </w:r>
    </w:p>
    <w:p>
      <w:pPr>
        <w:rPr>
          <w:rFonts w:hint="default" w:ascii="Times New Roman" w:hAnsi="Times New Roman"/>
          <w:sz w:val="24"/>
        </w:rPr>
      </w:pP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:: RANSAC registration on downsampled point clouds.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Since the downsampling voxel size is 0.050,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we use a liberal distance threshold 0.075.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registration::RegistrationResult with fitness=6.773109e-01, inlier_rmse=3.332039e-02, and correspondence_set size of 3224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Access transformation to get result.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drawing>
          <wp:inline distT="0" distB="0" distL="114300" distR="114300">
            <wp:extent cx="3773805" cy="2758440"/>
            <wp:effectExtent l="0" t="0" r="5715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4"/>
        </w:rPr>
      </w:pPr>
    </w:p>
    <w:p>
      <w:pPr>
        <w:rPr>
          <w:rFonts w:hint="default" w:ascii="Times New Roman" w:hAnsi="Times New Roman"/>
          <w:sz w:val="24"/>
        </w:rPr>
      </w:pPr>
      <w:r>
        <w:drawing>
          <wp:inline distT="0" distB="0" distL="114300" distR="114300">
            <wp:extent cx="3841115" cy="3742055"/>
            <wp:effectExtent l="0" t="0" r="14605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bookmarkStart w:id="4" w:name="_Toc18441"/>
      <w:r>
        <w:rPr>
          <w:rFonts w:hint="default"/>
        </w:rPr>
        <w:t>局部优化</w:t>
      </w:r>
      <w:bookmarkEnd w:id="4"/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由于性能原因,全局配准只能在大规模降采样的点云上执行,配准的结果不够精细,我们使用 Point-to-plane ICP 去进一步优化配准结果.</w:t>
      </w:r>
    </w:p>
    <w:p>
      <w:pPr>
        <w:rPr>
          <w:rFonts w:ascii="Times New Roman" w:hAnsi="Times New Roman"/>
          <w:sz w:val="24"/>
        </w:rPr>
      </w:pP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def refine_registration(source, target, source_fpfh, target_fpfh, voxel_size):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distance_threshold = voxel_size * 0.4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print(":: Point-to-plane ICP registration is applied on original point")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print("   clouds to refine the alignment. This time we use a strict")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print("   distance threshold %.3f." % distance_threshold)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result = o3d.registration.registration_icp(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source, target, distance_threshold, result_ransac.transformation,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o3d.registration.TransformationEstimationPointToPlane())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return result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>result_icp = refine_registration(source, target, source_fpfh, target_fpfh,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voxel_size)</w:t>
      </w:r>
    </w:p>
    <w:p>
      <w:pPr>
        <w:shd w:val="clear" w:fill="E7E6E6" w:themeFill="background2"/>
        <w:rPr>
          <w:rFonts w:hint="default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  <w:lang w:val="en-US" w:eastAsia="zh-CN"/>
        </w:rPr>
        <w:t>print(result_icp)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draw_registration_result(source, target, result_icp.transformation)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:: Point-to-plane ICP registration is applied on original point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clouds to refine the alignment. This time we use a strict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distance threshold 0.020.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registration::RegistrationResult with fitness=6.210275e-01, inlier_rmse=6.565175e-03, and correspondence_set size of 123482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Access transformation to get result.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drawing>
          <wp:inline distT="0" distB="0" distL="114300" distR="114300">
            <wp:extent cx="5275580" cy="4042410"/>
            <wp:effectExtent l="0" t="0" r="12700" b="1143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4"/>
        </w:rPr>
      </w:pPr>
      <w:r>
        <w:drawing>
          <wp:inline distT="0" distB="0" distL="114300" distR="114300">
            <wp:extent cx="4365625" cy="4562475"/>
            <wp:effectExtent l="0" t="0" r="825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bookmarkStart w:id="5" w:name="_Toc11687"/>
      <w:r>
        <w:rPr>
          <w:rFonts w:hint="default"/>
        </w:rPr>
        <w:t>快速全局配准</w:t>
      </w:r>
      <w:bookmarkEnd w:id="5"/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由于无数的模型推荐和评估,导致基于RANSAC的全局配准需要很长的时间.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[Zhou2016] 提出了一种加速的方法,该方法可以快速的优化几乎没有对应关系的线处理权重( [Zhou2016] introduced a faster approach that quickly optimizes line process weights of few correspondences).这样在每次迭代的时候没有模型建议和评估,该方法就在计算的时候节约的大量的时间.(建议看看原论文,这个感觉翻译不好,有更好建议的欢迎留言.)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这篇教程比较了基于RANSAC的全局配准和[Zhou2016]方法的运行时间.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输入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我们使用上面全局配准的输入例子.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voxel_size = 0.05  # means 5cm for the dataset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source, target, source_down, target_down, source_fpfh, target_fpfh = \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 xml:space="preserve">        prepare_dataset(voxel_size)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:: Load two point clouds and disturb initial pose.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Downsample with a voxel size 0.050.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Estimate normal with search radius 0.100.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Compute FPFH feature with search radius 0.250.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Downsample with a voxel size 0.050.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Estimate normal with search radius 0.100.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:: Compute FPFH feature with search radius 0.250.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drawing>
          <wp:inline distT="0" distB="0" distL="114300" distR="114300">
            <wp:extent cx="5054600" cy="4430395"/>
            <wp:effectExtent l="0" t="0" r="5080" b="444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43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b/>
        </w:rPr>
      </w:pPr>
      <w:bookmarkStart w:id="6" w:name="_Toc13910"/>
      <w:r>
        <w:rPr>
          <w:rFonts w:hint="default"/>
          <w:b/>
        </w:rPr>
        <w:t>基准</w:t>
      </w:r>
      <w:bookmarkEnd w:id="6"/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在下面代码中,我们将计时全局配准算法.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start = time.time()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result_ransac = execute_global_registration(source_down, target_down,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 xml:space="preserve">                                            source_fpfh, target_fpfh,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 xml:space="preserve">                                            voxel_size)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print("Global registration took %.3f sec.\n" % (time.time() - start))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print(result_ransac)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draw_registration_result(source_down, target_down,</w:t>
      </w:r>
    </w:p>
    <w:p>
      <w:pPr>
        <w:shd w:val="clear" w:fill="E7E6E6" w:themeFill="background2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 xml:space="preserve">                         result_ransac.transformation)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:: RANSAC registration on downsampled point clouds.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Since the downsampling voxel size is 0.050,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we use a liberal distance threshold 0.075.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Global registration took 0.085 sec.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registration::RegistrationResult with fitness=6.760504e-01, inlier_rmse=2.596653e-02, and correspondence_set size of 3218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Access transformation to get result.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drawing>
          <wp:inline distT="0" distB="0" distL="114300" distR="114300">
            <wp:extent cx="5038090" cy="3820795"/>
            <wp:effectExtent l="0" t="0" r="6350" b="444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bookmarkStart w:id="7" w:name="_Toc21410"/>
      <w:r>
        <w:rPr>
          <w:rFonts w:hint="default"/>
        </w:rPr>
        <w:t>快速全局配准</w:t>
      </w:r>
      <w:bookmarkEnd w:id="7"/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我们采用和基准相同的输入,下面的代码调用了了[Zhou2016]的实现.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def execute_fast_global_registration(source_down, target_down, source_fpfh,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target_fpfh, voxel_size):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distance_threshold = voxel_size * 0.5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print(":: Apply fast global registration with distance threshold %.3f" \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% distance_threshold)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result = o3d.registration.registration_fast_based_on_feature_matching(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source_down, target_down, source_fpfh, target_fpfh,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o3d.registration.FastGlobalRegistrationOption(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maximum_correspondence_distance=distance_threshold))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    return result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start = time.time()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result_fast = execute_fast_global_registration(source_down, target_down,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          source_fpfh, target_fpfh,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          voxel_size)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print("Fast global registration took %.3f sec.\n" % (time.time() - start))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print(result_fast)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draw_registration_result(source_down, target_down,</w:t>
      </w:r>
    </w:p>
    <w:p>
      <w:pPr>
        <w:shd w:val="clear" w:fill="E7E6E6" w:themeFill="background2"/>
        <w:rPr>
          <w:rFonts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result_fast.transformation)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:: Apply fast global registration with distance threshold 0.025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Fast global registration took 0.128 sec.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registration::RegistrationResult with fitness=5.054622e-01, inlier_rmse=1.743545e-02, and correspondence_set size of 2406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Access transformation to get result.</w:t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drawing>
          <wp:inline distT="0" distB="0" distL="114300" distR="114300">
            <wp:extent cx="5570855" cy="4140835"/>
            <wp:effectExtent l="0" t="0" r="6985" b="444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经过适当的配置,快速全局配准的精度甚至可以和ICP相媲美.更多实验结果请参阅[Zhou2016].</w:t>
      </w:r>
    </w:p>
    <w:p>
      <w:pPr>
        <w:rPr>
          <w:rFonts w:hint="default" w:ascii="Times New Roman" w:hAnsi="Times New Roman"/>
          <w:sz w:val="24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8" w:name="_Toc27112"/>
      <w:r>
        <w:rPr>
          <w:rFonts w:hint="eastAsia"/>
          <w:lang w:val="en-US" w:eastAsia="zh-CN"/>
        </w:rPr>
        <w:t>多视角点云配准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Open3D是一个开源库，支持快速开发和处理3D数据。Open3D在c++和Python中公开了一组精心选择的</w:t>
      </w:r>
      <w:r>
        <w:rPr>
          <w:rFonts w:hint="default" w:ascii="Times New Roman" w:hAnsi="Times New Roman"/>
          <w:sz w:val="24"/>
        </w:rPr>
        <w:fldChar w:fldCharType="begin"/>
      </w:r>
      <w:r>
        <w:rPr>
          <w:rFonts w:hint="default" w:ascii="Times New Roman" w:hAnsi="Times New Roman"/>
          <w:sz w:val="24"/>
        </w:rPr>
        <w:instrText xml:space="preserve"> HYPERLINK "https://so.csdn.net/so/search?q=%E6%95%B0%E6%8D%AE%E7%BB%93%E6%9E%84&amp;spm=1001.2101.3001.7020" \t "https://blog.csdn.net/u013019296/article/details/_blank" </w:instrText>
      </w:r>
      <w:r>
        <w:rPr>
          <w:rFonts w:hint="default" w:ascii="Times New Roman" w:hAnsi="Times New Roman"/>
          <w:sz w:val="24"/>
        </w:rPr>
        <w:fldChar w:fldCharType="separate"/>
      </w:r>
      <w:r>
        <w:rPr>
          <w:rFonts w:hint="default" w:ascii="Times New Roman" w:hAnsi="Times New Roman"/>
          <w:sz w:val="24"/>
        </w:rPr>
        <w:t>数据结构</w:t>
      </w:r>
      <w:r>
        <w:rPr>
          <w:rFonts w:hint="default" w:ascii="Times New Roman" w:hAnsi="Times New Roman"/>
          <w:sz w:val="24"/>
        </w:rPr>
        <w:fldChar w:fldCharType="end"/>
      </w:r>
      <w:r>
        <w:rPr>
          <w:rFonts w:hint="default" w:ascii="Times New Roman" w:hAnsi="Times New Roman"/>
          <w:sz w:val="24"/>
        </w:rPr>
        <w:t>和算法。后端是高度优化的，并且是为并行化而设置的。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eastAsia" w:ascii="Times New Roman" w:hAnsi="Times New Roman"/>
          <w:sz w:val="24"/>
          <w:lang w:val="en-US" w:eastAsia="zh-CN"/>
        </w:rPr>
        <w:t xml:space="preserve">    </w:t>
      </w:r>
      <w:r>
        <w:rPr>
          <w:rFonts w:hint="default" w:ascii="Times New Roman" w:hAnsi="Times New Roman"/>
          <w:sz w:val="24"/>
        </w:rPr>
        <w:t>多视角配准是在全局空间中对齐多个几何形状的过程。比较有代表性的是，输入是一组几何形状Pi（可以是点云或者RGBD图像）。输出是一组刚性变换Ti，变换后的点云TiPi可以在全局空间中对齐。Open3d通过姿态图估计提供了多视角配准的接口。具体的技术细节请参考[Choi2015].</w:t>
      </w:r>
    </w:p>
    <w:p>
      <w:pPr>
        <w:pStyle w:val="3"/>
        <w:bidi w:val="0"/>
        <w:rPr>
          <w:rFonts w:hint="default"/>
        </w:rPr>
      </w:pPr>
      <w:bookmarkStart w:id="9" w:name="_Toc24583"/>
      <w:r>
        <w:rPr>
          <w:rFonts w:hint="default"/>
        </w:rPr>
        <w:t>输入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教程代码的第一部分是从三个文件中读取三个点云数据，这三个点云将被降采样和可视化，可以看出他们三个是不对齐的。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def load_point_clouds(voxel_size=0.0):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pcds = []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for i in range(3):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pcd = o3d.io.read_point_cloud("../../TestData/ICP/cloud_bin_%d.pcd" % i)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pcd_down = pcd.voxel_down_sample(voxel_size=voxel_size)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pcds.append(pcd_down)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return pcds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voxel_size = 0.02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pcds_down = load_point_clouds(voxel_size)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o3d.visualization.draw_geometries(pcds_down)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drawing>
          <wp:inline distT="0" distB="0" distL="114300" distR="114300">
            <wp:extent cx="3902075" cy="2018030"/>
            <wp:effectExtent l="0" t="0" r="14605" b="8890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bookmarkStart w:id="10" w:name="_Toc2182"/>
      <w:bookmarkStart w:id="11" w:name="_Toc3432"/>
      <w:r>
        <w:rPr>
          <w:rFonts w:hint="default"/>
        </w:rPr>
        <w:t>姿态图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姿态图有两个关键的基础：节点和边。节点是与姿态矩阵i关联的一组几何体Pi，通过该矩阵能够将Pi转换到全局空间。集和Ti是一组待优化的未知的变量。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eastAsia" w:ascii="Times New Roman" w:hAnsi="Times New Roman"/>
          <w:sz w:val="24"/>
          <w:lang w:val="en-US" w:eastAsia="zh-CN"/>
        </w:rPr>
        <w:t xml:space="preserve">    </w:t>
      </w:r>
      <w:r>
        <w:rPr>
          <w:rFonts w:hint="default" w:ascii="Times New Roman" w:hAnsi="Times New Roman"/>
          <w:sz w:val="24"/>
        </w:rPr>
        <w:t>PoseGraph.nodes是PoseGraphNode的列表。我们设P0的空间是全局空间。因此T0是单位矩阵。其他的姿态矩阵通过累加相邻节点之间的变换来初始化。相邻节点通常都有着大规模的重叠并且能够通过Point-to-plane ICP来配准。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姿态图的边连接着两个重叠的节点（几何形状）。每个边都包含着能够将源几何Pi 和目标几何Pj对齐的变换矩阵Ti,j。本教程使用Point-to-plane ICP来估计变换矩阵。在更复杂的情况中，成对的配准问题一般是通过全局配准来解决的。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[Choi2015] 观察到，成对的配准容易出错。甚至错误的匹配会大于正确的匹配，因此，他们将姿态图的边分为两类。Odometry edges连接着邻域节点，使用局部配准的方式比如ICP就可以对齐他们。Loop closure edges连接着非邻域的节点。该对齐是通过不太可靠的全局配准找到的。在Open3d中，这两类边缘通过PoseGraphEdge初始化程序中的uncertain参数来确定。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除了旋转矩阵Ti以外，用户也可以去设置每一条边的信息矩阵Ai。如果是通过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get_information_matrix_from_point_clouds设置的信息矩阵Ai，那么姿态图的边的损失将以 line process weight 近似于两组节点对应点集的RMSE。有关详细细节请参考[Choi2015] 和 the Redwood registration benchmark。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下面的脚本创造了具有三个节点和三个边的姿态图。这些边里，两个是odometry edges（uncertain = False），一个是loop closure edge（uncertain = True）。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def pairwise_registration(source, target):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print("Apply point-to-plane ICP")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icp_coarse = o3d.registration.registration_icp(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source, target, max_correspondence_distance_coarse, np.identity(4),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o3d.registration.TransformationEstimationPointToPlane())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icp_fine = o3d.registration.registration_icp(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source, target, max_correspondence_distance_fine,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icp_coarse.transformation,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o3d.registration.TransformationEstimationPointToPlane())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transformation_icp = icp_fine.transformation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information_icp = o3d.registration.get_information_matrix_from_point_clouds(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source, target, max_correspondence_distance_fine,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icp_fine.transformation)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return transformation_icp, information_icp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def full_registration(pcds, max_correspondence_distance_coarse,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max_correspondence_distance_fine):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pose_graph = o3d.registration.PoseGraph()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odometry = np.identity(4)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pose_graph.nodes.append(o3d.registration.PoseGraphNode(odometry))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n_pcds = len(pcds)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for source_id in range(n_pcds):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for target_id in range(source_id + 1, n_pcds):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transformation_icp, information_icp = pairwise_registration(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pcds[source_id], pcds[target_id])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print("Build o3d.registration.PoseGraph")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if target_id == source_id + 1:  # odometry 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odometry = np.dot(transformation_icp, odometry)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pose_graph.nodes.append(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o3d.registration.PoseGraphNode(np.linalg.inv(odometry)))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pose_graph.edges.append(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o3d.registration.PoseGraphEdge(source_id,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              target_id,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              transformation_icp,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              information_icp,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              uncertain=False))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else:  # loop closure 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pose_graph.edges.append(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o3d.registration.PoseGraphEdge(source_id,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              target_id,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              transformation_icp,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              information_icp,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                uncertain=True))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return pose_graph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print("Full registration ...")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max_correspondence_distance_coarse = voxel_size * 15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max_correspondence_distance_fine = voxel_size * 1.5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with o3d.utility.VerbosityContextManager(o3d.utility.VerbosityLevel.Debug) as cm: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pose_graph = full_registration(pcds_down,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max_correspondence_distance_coarse,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                           max_correspondence_distance_fine)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Open3d使用函数global_optimization进行姿态图估计，可以选择两种类型的优化算法，分别是GlobalOptimizationGaussNewto和GlobalOptimizationLevenbergMarquardt。比较推荐后一种的原因是因为它具有比较好的收敛性。GlobalOptimizationConvergenceCriteria类可以用来设置最大迭代次数和别的优化参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GlobalOptimizationOption定于了两个参数。max_correspondence_distance定义了对应阈值。edge_prune_threshold是修剪异常边缘的阈值。reference_node是被视为全局空间的节点ID。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print("Optimizing PoseGraph ...")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option = o3d.registration.GlobalOptimizationOption(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max_correspondence_distance=max_correspondence_distance_fine,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edge_prune_threshold=0.25,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reference_node=0)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with o3d.utility.VerbosityContextManager(o3d.utility.VerbosityLevel.Debug) as cm: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o3d.registration.global_optimization(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pose_graph, o3d.registration.GlobalOptimizationLevenbergMarquardt(),</w:t>
      </w:r>
    </w:p>
    <w:p>
      <w:pPr>
        <w:keepNext w:val="0"/>
        <w:keepLines w:val="0"/>
        <w:pageBreakBefore w:val="0"/>
        <w:widowControl w:val="0"/>
        <w:shd w:val="clear" w:fill="E7E6E6" w:themeFill="background2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    o3d.registration.GlobalOptimizationConvergenceCriteria(), option)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全局优化在姿态图上执行两次。第一遍将考虑所有边缘的情况优化原始姿态图的姿态，并尽量区分不确定边缘之间的错误对齐。这些错误对齐将会产生小的 line process weights，他们将会在第一遍被剔除。第二遍将会在没有这些边的情况下运行，产生更紧密地全局对齐效果。在这个例子中，所有的边都将被考虑为真实的匹配，所以第二遍将会立即终止。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可视化操作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使用```draw_geometries``函数可视化变换点云。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print("Transform points and display")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for point_id in range(len(pcds_down)):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print(pose_graph.nodes[point_id].pose)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pcds_down[point_id].transform(pose_graph.nodes[point_id].pose)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o3d.visualization.draw_geometries(pcds_down)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Transform points and display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[[ 1.00000000e+00 -2.50509994e-19 0.00000000e+00 0.00000000e+00]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[-3.35636805e-20 1.00000000e+00 1.08420217e-19 -8.67361738e-19]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[-1.08420217e-19 -1.08420217e-19 1.00000000e+00 0.00000000e+00]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[ 0.00000000e+00 0.00000000e+00 0.00000000e+00 1.00000000e+00]]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[[ 0.8401689 -0.14645453 0.52217554 0.34785474]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[ 0.00617659 0.96536804 0.2608187 -0.39427149]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[-0.54228965 -0.2159065 0.81197679 1.7300472 ]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[ 0. 0. 0. 1. ]]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[[ 0.96271237 -0.07178412 0.2608293 0.3765243 ]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[-0.00196124 0.96227508 0.27207136 -0.48956598]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[-0.27051994 -0.26243801 0.92625334 1.29770817]</w:t>
      </w:r>
      <w:r>
        <w:rPr>
          <w:rFonts w:hint="default" w:ascii="Times New Roman" w:hAnsi="Times New Roman"/>
          <w:sz w:val="24"/>
        </w:rPr>
        <w:br w:type="textWrapping"/>
      </w:r>
      <w:r>
        <w:rPr>
          <w:rFonts w:hint="default" w:ascii="Times New Roman" w:hAnsi="Times New Roman"/>
          <w:sz w:val="24"/>
        </w:rPr>
        <w:t>[ 0. 0. 0. 1. ]]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drawing>
          <wp:inline distT="0" distB="0" distL="114300" distR="114300">
            <wp:extent cx="5715635" cy="3393440"/>
            <wp:effectExtent l="0" t="0" r="14605" b="5080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39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得到合并的点云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PointCloud是可以很方便的使用+来合并两组点云成为一个整体。合并之后，将会使用voxel_down_sample进行重新采样。建议在合并之后对点云进行后处理，因为这样可以减少重复的点后者较为密集的点。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pcds = load_point_clouds(voxel_size)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pcd_combined = o3d.geometry.PointCloud()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for point_id in range(len(pcds)):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pcds[point_id].transform(pose_graph.nodes[point_id].pose)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 xml:space="preserve">    pcd_combined += pcds[point_id]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pcd_combined_down = pcd_combined.voxel_down_sample(voxel_size=voxel_size)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o3d.io.write_point_cloud("multiway_registration.pcd", pcd_combined_down)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  <w:lang w:val="en-US" w:eastAsia="zh-CN"/>
        </w:rPr>
        <w:t>o3d.visualization.draw_geometries([pcd_combined_down])</w:t>
      </w:r>
      <w:bookmarkStart w:id="12" w:name="_GoBack"/>
      <w:r>
        <w:rPr>
          <w:rFonts w:hint="default" w:ascii="Times New Roman" w:hAnsi="Times New Roman"/>
          <w:sz w:val="24"/>
        </w:rPr>
        <w:drawing>
          <wp:inline distT="0" distB="0" distL="114300" distR="114300">
            <wp:extent cx="4785360" cy="2929255"/>
            <wp:effectExtent l="0" t="0" r="0" b="12065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/>
          <w:sz w:val="24"/>
          <w:lang w:val="en-US" w:eastAsia="zh-CN"/>
        </w:rPr>
      </w:pPr>
      <w:r>
        <w:rPr>
          <w:rFonts w:hint="default" w:ascii="Times New Roman" w:hAnsi="Times New Roman"/>
          <w:sz w:val="24"/>
        </w:rPr>
        <w:t>尽管这个教程展示的点云的多视角配准，但是相同的处理步骤可以应用于RGBD图像，请参看 Make fragments 示例。</w:t>
      </w:r>
    </w:p>
    <w:p>
      <w:pPr>
        <w:rPr>
          <w:rFonts w:hint="default" w:ascii="Times New Roman" w:hAnsi="Times New Roman"/>
          <w:sz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参考文献</w:t>
      </w:r>
      <w:bookmarkEnd w:id="1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"https://blog.csdn.net/u014072827/article/details/113788879"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https://blog.csdn.net/u014072827/article/details/113788879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"https://www.freesion.com/article/33541418095/"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https://www.freesion.com/article/33541418095/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"https://www.freesion.com/article/75891338419/"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https://www.freesion.com/article/75891338419/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"http://www.open3d.org/docs/release/tutorial/pipelines/global_registration.html"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http://www.open3d.org/docs/release/tutorial/pipelines/global_registration.html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sectPr>
      <w:pgSz w:w="11906" w:h="16838"/>
      <w:pgMar w:top="1440" w:right="1080" w:bottom="1440" w:left="1080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9B8569"/>
    <w:multiLevelType w:val="singleLevel"/>
    <w:tmpl w:val="919B8569"/>
    <w:lvl w:ilvl="0" w:tentative="0">
      <w:start w:val="1"/>
      <w:numFmt w:val="decimal"/>
      <w:pStyle w:val="3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FD1190F5"/>
    <w:multiLevelType w:val="singleLevel"/>
    <w:tmpl w:val="FD1190F5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zYjhiOTM0YmZlMDhlNTgzYWJkZDY0MjY0ZWI1YzYifQ=="/>
  </w:docVars>
  <w:rsids>
    <w:rsidRoot w:val="69750FF9"/>
    <w:rsid w:val="006568EC"/>
    <w:rsid w:val="037D4AB1"/>
    <w:rsid w:val="061D6D0E"/>
    <w:rsid w:val="068E4A43"/>
    <w:rsid w:val="069E7A64"/>
    <w:rsid w:val="088744E0"/>
    <w:rsid w:val="0DD63A86"/>
    <w:rsid w:val="0DE409AE"/>
    <w:rsid w:val="10535364"/>
    <w:rsid w:val="12BB7813"/>
    <w:rsid w:val="16511E5F"/>
    <w:rsid w:val="1DD43CFE"/>
    <w:rsid w:val="1FA3233B"/>
    <w:rsid w:val="236D49B9"/>
    <w:rsid w:val="2A225BAF"/>
    <w:rsid w:val="326A47D9"/>
    <w:rsid w:val="32787C80"/>
    <w:rsid w:val="32B3733F"/>
    <w:rsid w:val="34A07D9E"/>
    <w:rsid w:val="372C5801"/>
    <w:rsid w:val="387119AC"/>
    <w:rsid w:val="3CA15E50"/>
    <w:rsid w:val="3CEC39A0"/>
    <w:rsid w:val="3E6C2F23"/>
    <w:rsid w:val="414C3A28"/>
    <w:rsid w:val="43417449"/>
    <w:rsid w:val="43DD3C36"/>
    <w:rsid w:val="46CE2517"/>
    <w:rsid w:val="4E966494"/>
    <w:rsid w:val="5CAF619C"/>
    <w:rsid w:val="62DB7AD8"/>
    <w:rsid w:val="64627E4A"/>
    <w:rsid w:val="666D7E19"/>
    <w:rsid w:val="69750FF9"/>
    <w:rsid w:val="76875B4E"/>
    <w:rsid w:val="7A3B290E"/>
    <w:rsid w:val="7D1D478B"/>
    <w:rsid w:val="7D74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0" w:beforeAutospacing="0" w:afterLines="0" w:afterAutospacing="0" w:line="240" w:lineRule="auto"/>
      <w:outlineLvl w:val="0"/>
    </w:pPr>
    <w:rPr>
      <w:rFonts w:ascii="Times New Roman" w:hAnsi="Times New Roman" w:eastAsiaTheme="minorEastAsia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0"/>
        <w:numId w:val="2"/>
      </w:numPr>
      <w:spacing w:beforeAutospacing="0" w:after="0" w:afterAutospacing="0"/>
      <w:ind w:left="0" w:firstLine="0"/>
      <w:jc w:val="left"/>
      <w:outlineLvl w:val="1"/>
    </w:pPr>
    <w:rPr>
      <w:rFonts w:hint="eastAsia" w:ascii="Times New Roman" w:hAnsi="Times New Roman" w:eastAsia="宋体" w:cs="宋体"/>
      <w:b/>
      <w:bCs/>
      <w:kern w:val="0"/>
      <w:sz w:val="24"/>
      <w:szCs w:val="36"/>
      <w:lang w:bidi="ar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3302</Words>
  <Characters>13124</Characters>
  <Lines>0</Lines>
  <Paragraphs>0</Paragraphs>
  <TotalTime>1</TotalTime>
  <ScaleCrop>false</ScaleCrop>
  <LinksUpToDate>false</LinksUpToDate>
  <CharactersWithSpaces>15345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2022-07-01T05:53:00Z</dcterms:created>
  <dc:creator>南极洲</dc:creator>
  <cp:lastModifiedBy>南极洲</cp:lastModifiedBy>
  <dcterms:modified xsi:type="dcterms:W3CDTF">2022-07-02T02:25:26Z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3753459FA95245D8B97C632EBD2288B4</vt:lpwstr>
  </property>
</Properties>
</file>