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用户输入用户名、密码后，点击登录按钮进行登录，登录成功跳转到首页，登录失败则给出相应提示。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相关说明：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前台用户没有填写用户名，给出提示“请填写用户名”;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前台用户没有填写密码，给出提示“请填写密码”；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前台发送请求时，需要对密码进行md5加密（加密后为小写）；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后台检测用户名没有填写，给出提示“请填写用户名”;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后台检测密码不符合md5规则时，给出提示“非法访问”；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后台检测出用户名不存在，则提示“用户不存在”；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后台检测出用户名存在，但密码不匹配时，提示“密码错误”；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69C41"/>
    <w:multiLevelType w:val="singleLevel"/>
    <w:tmpl w:val="5CB69C4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91F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2019-04-17T03:28:51Z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