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jc w:val="center"/>
        <w:rPr>
          <w:rFonts w:ascii="Calibri" w:hAnsi="Calibri" w:eastAsia="Calibri" w:cs="Calibri"/>
          <w:sz w:val="32"/>
          <w:szCs w:val="32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-3020060</wp:posOffset>
                </wp:positionH>
                <wp:positionV relativeFrom="line">
                  <wp:posOffset>3529965</wp:posOffset>
                </wp:positionV>
                <wp:extent cx="4374515" cy="3810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237.8pt;margin-top:277.95pt;height:30pt;width:344.45pt;mso-position-vertical-relative:line;rotation:-5898240f;z-index:251659264;mso-width-relative:page;mso-height-relative:page;" filled="f" stroked="f" coordsize="21600,21600" o:gfxdata="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/8EdB3AAAAAwBAAAP&#10;AAAAAAAAAAEAIAAAACIAAABkcnMvZG93bnJldi54bWxQSwECFAAUAAAACACHTuJAtKMFkNsBAACz&#10;AwAADgAAAAAAAAABACAAAAArAQAAZHJzL2Uyb0RvYy54bWxQSwUGAAAAAAYABgBZAQAAeAUAAAAA&#10;">
                <v:fill on="f" focussize="0,0"/>
                <v:stroke on="f" weight="1pt" miterlimit="4" joinstyle="miter"/>
                <v:imagedata o:title=""/>
                <o:lock v:ext="edit" aspectratio="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-387350</wp:posOffset>
                </wp:positionH>
                <wp:positionV relativeFrom="line">
                  <wp:posOffset>-751205</wp:posOffset>
                </wp:positionV>
                <wp:extent cx="635" cy="1034669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30.5pt;margin-top:-59.15pt;height:814.7pt;width:0.05pt;mso-position-vertical-relative:line;z-index:-251659264;mso-width-relative:page;mso-height-relative:page;" filled="f" stroked="t" coordsize="21600,21600" o:gfxdata="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9vQta2QAAAA0BAAAPAAAAAAAAAAEAIAAAACIAAABkcnMvZG93bnJldi54bWxQSwECFAAUAAAA&#10;CACHTuJAjeIEobQBAABaAwAADgAAAAAAAAABACAAAAAoAQAAZHJzL2Uyb0RvYy54bWxQSwUGAAAA&#10;AAYABgBZAQAAT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-619760</wp:posOffset>
                </wp:positionH>
                <wp:positionV relativeFrom="line">
                  <wp:posOffset>-732155</wp:posOffset>
                </wp:positionV>
                <wp:extent cx="635" cy="1034669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48.8pt;margin-top:-57.65pt;height:814.7pt;width:0.05pt;mso-position-vertical-relative:line;z-index:-251660288;mso-width-relative:page;mso-height-relative:page;" filled="f" stroked="t" coordsize="21600,21600" o:gfxdata="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MCP1LbAAAADQEAAA8AAAAAAAAAAQAgAAAAIgAAAGRycy9kb3ducmV2LnhtbFBLAQIUABQAAAAI&#10;AIdO4kA6HQQ4sQEAAFgDAAAOAAAAAAAAAAEAIAAAACoBAABkcnMvZTJvRG9jLnhtbFBLBQYAAAAA&#10;BgAGAFkBAABN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  <w:rtl w:val="0"/>
          <w:lang w:val="zh-CN" w:eastAsia="zh-CN"/>
        </w:rPr>
        <w:t>网站</w:t>
      </w:r>
      <w:r>
        <w:rPr>
          <w:rFonts w:ascii="宋体" w:hAnsi="宋体" w:eastAsia="宋体" w:cs="宋体"/>
          <w:sz w:val="32"/>
          <w:szCs w:val="32"/>
          <w:rtl w:val="0"/>
          <w:lang w:val="zh-CN" w:eastAsia="zh-CN"/>
        </w:rPr>
        <w:t>工程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学院</w:t>
      </w:r>
      <w:r>
        <w:rPr>
          <w:sz w:val="32"/>
          <w:szCs w:val="32"/>
          <w:rtl w:val="0"/>
          <w:lang w:val="zh-CN" w:eastAsia="zh-CN"/>
        </w:rPr>
        <w:t>6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月《</w:t>
      </w:r>
      <w:r>
        <w:rPr>
          <w:sz w:val="32"/>
          <w:szCs w:val="32"/>
          <w:rtl w:val="0"/>
          <w:lang w:val="zh-CN" w:eastAsia="zh-CN"/>
        </w:rPr>
        <w:t>渐进式</w:t>
      </w:r>
      <w:r>
        <w:rPr>
          <w:rFonts w:ascii="宋体" w:hAnsi="宋体" w:eastAsia="宋体" w:cs="宋体"/>
          <w:sz w:val="32"/>
          <w:szCs w:val="32"/>
          <w:rtl w:val="0"/>
          <w:lang w:val="zh-CN" w:eastAsia="zh-CN"/>
        </w:rPr>
        <w:t>开发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课程》第</w:t>
      </w:r>
      <w:r>
        <w:rPr>
          <w:sz w:val="32"/>
          <w:szCs w:val="32"/>
          <w:rtl w:val="0"/>
          <w:lang w:val="zh-CN" w:eastAsia="zh-CN"/>
        </w:rPr>
        <w:t>一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周周考</w:t>
      </w:r>
      <w:r>
        <w:rPr>
          <w:rFonts w:ascii="Calibri" w:hAnsi="Calibri" w:eastAsia="Calibri" w:cs="Calibri"/>
          <w:sz w:val="32"/>
          <w:szCs w:val="32"/>
          <w:rtl w:val="0"/>
          <w:lang w:val="en-US"/>
        </w:rPr>
        <w:t>-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技能</w:t>
      </w:r>
      <w:r>
        <w:rPr>
          <w:rFonts w:ascii="Calibri" w:hAnsi="Calibri" w:eastAsia="Calibri" w:cs="Calibri"/>
          <w:sz w:val="32"/>
          <w:szCs w:val="32"/>
          <w:rtl w:val="0"/>
          <w:lang w:val="en-US"/>
        </w:rPr>
        <w:t>——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出题人</w:t>
      </w:r>
      <w:r>
        <w:rPr>
          <w:rFonts w:ascii="宋体" w:hAnsi="宋体" w:eastAsia="宋体" w:cs="宋体"/>
          <w:sz w:val="32"/>
          <w:szCs w:val="32"/>
          <w:rtl w:val="0"/>
          <w:lang w:val="zh-CN" w:eastAsia="zh-CN"/>
        </w:rPr>
        <w:t xml:space="preserve"> </w:t>
      </w:r>
      <w:r>
        <w:rPr>
          <w:sz w:val="32"/>
          <w:szCs w:val="32"/>
          <w:rtl w:val="0"/>
          <w:lang w:val="zh-CN" w:eastAsia="zh-CN"/>
        </w:rPr>
        <w:t>胡均</w:t>
      </w:r>
    </w:p>
    <w:p>
      <w:pPr>
        <w:pStyle w:val="7"/>
        <w:framePr w:w="0" w:hRule="auto" w:wrap="auto" w:vAnchor="margin" w:hAnchor="text" w:yAlign="inline"/>
        <w:spacing w:line="240" w:lineRule="exact"/>
        <w:ind w:firstLine="486"/>
        <w:jc w:val="left"/>
        <w:rPr>
          <w:rFonts w:ascii="宋体" w:hAnsi="宋体" w:eastAsia="宋体" w:cs="宋体"/>
          <w:sz w:val="18"/>
          <w:szCs w:val="18"/>
        </w:rPr>
      </w:pPr>
    </w:p>
    <w:tbl>
      <w:tblPr>
        <w:tblStyle w:val="4"/>
        <w:tblW w:w="7479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hRule="auto" w:wrap="auto" w:vAnchor="margin" w:hAnchor="text" w:yAlign="inline"/>
        <w:ind w:firstLine="648"/>
        <w:jc w:val="center"/>
        <w:rPr>
          <w:rFonts w:ascii="宋体" w:hAnsi="宋体" w:eastAsia="宋体" w:cs="宋体"/>
          <w:sz w:val="24"/>
          <w:szCs w:val="24"/>
          <w:lang w:val="en-US"/>
        </w:rPr>
      </w:pP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技能考试时间为：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CN" w:eastAsia="zh-CN"/>
        </w:rPr>
        <w:t>一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小时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en-US"/>
        </w:rPr>
        <w:t>(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必填项）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CN" w:eastAsia="zh-CN"/>
        </w:rPr>
        <w:t>100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</w:rPr>
      </w:pPr>
      <w:r>
        <w:rPr>
          <w:rFonts w:ascii="Calibri" w:hAnsi="Calibri" w:eastAsia="Calibri" w:cs="Calibri"/>
          <w:b w:val="0"/>
          <w:bCs w:val="0"/>
          <w:color w:val="000000"/>
          <w:sz w:val="21"/>
          <w:szCs w:val="21"/>
          <w:u w:color="00000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-2197735</wp:posOffset>
                </wp:positionH>
                <wp:positionV relativeFrom="line">
                  <wp:posOffset>718185</wp:posOffset>
                </wp:positionV>
                <wp:extent cx="3356610" cy="38417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173.05pt;margin-top:56.55pt;height:30.25pt;width:264.3pt;mso-position-vertical-relative:line;rotation:-5898240f;z-index:251660288;mso-width-relative:page;mso-height-relative:page;" filled="f" stroked="f" coordsize="21600,21600" o:gfxdata="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A4BlHZAAAADAEAAA8A&#10;AAAAAAAAAQAgAAAAIgAAAGRycy9kb3ducmV2LnhtbFBLAQIUABQAAAAIAIdO4kDaRKql3QEAALMD&#10;AAAOAAAAAAAAAAEAIAAAACgBAABkcnMvZTJvRG9jLnhtbFBLBQYAAAAABgAGAFkBAAB3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  <w:lang w:val="zh-TW" w:eastAsia="zh-TW"/>
        </w:rPr>
        <w:t>题目</w:t>
      </w:r>
      <w:r>
        <w:rPr>
          <w:rFonts w:ascii="Calibri" w:hAnsi="Calibri" w:eastAsia="Calibri" w:cs="Calibri"/>
          <w:b w:val="0"/>
          <w:bCs w:val="0"/>
          <w:sz w:val="21"/>
          <w:szCs w:val="21"/>
          <w:rtl w:val="0"/>
          <w:lang w:val="en-US"/>
        </w:rPr>
        <w:t>要</w:t>
      </w:r>
      <w:r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  <w:lang w:val="zh-TW" w:eastAsia="zh-TW"/>
        </w:rPr>
        <w:t>求：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color w:val="000000"/>
          <w:u w:color="000000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color w:val="000000"/>
          <w:u w:color="000000"/>
          <w:rtl w:val="0"/>
          <w:lang w:val="zh-TW" w:eastAsia="zh-TW"/>
        </w:rPr>
        <w:t>按要求完成下面的各项需求。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bidi w:val="0"/>
        <w:spacing w:before="156" w:after="156" w:line="360" w:lineRule="auto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必须有录屏，无录屏者一律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分处理，必须是完整的考试录屏</w:t>
      </w:r>
      <w:r>
        <w:rPr>
          <w:color w:val="000000"/>
          <w:u w:color="000000"/>
          <w:rtl w:val="0"/>
          <w:lang w:val="en-US"/>
        </w:rPr>
        <w:t>(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只有单独录效果录屏按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分处理</w:t>
      </w:r>
      <w:r>
        <w:rPr>
          <w:color w:val="000000"/>
          <w:u w:color="000000"/>
          <w:rtl w:val="0"/>
          <w:lang w:val="en-US"/>
        </w:rPr>
        <w:t>)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bidi w:val="0"/>
        <w:spacing w:line="360" w:lineRule="auto"/>
        <w:ind w:right="0"/>
        <w:jc w:val="left"/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上交</w:t>
      </w:r>
      <w:r>
        <w:rPr>
          <w:rFonts w:ascii="Calibri" w:hAnsi="Calibri" w:eastAsia="Calibri" w:cs="Calibri"/>
          <w:color w:val="000000"/>
          <w:u w:color="000000"/>
          <w:rtl w:val="0"/>
          <w:lang w:val="en-US"/>
        </w:rPr>
        <w:t>U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盘时，</w:t>
      </w:r>
      <w:r>
        <w:rPr>
          <w:rFonts w:ascii="Calibri" w:hAnsi="Calibri" w:eastAsia="Calibri" w:cs="Calibri"/>
          <w:color w:val="000000"/>
          <w:u w:color="000000"/>
          <w:rtl w:val="0"/>
          <w:lang w:val="en-US"/>
        </w:rPr>
        <w:t>U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盘中只允许有自己考试的项目，否则按零分处理。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CN" w:eastAsia="zh-CN"/>
        </w:rPr>
        <w:t>效果要求</w:t>
      </w:r>
      <w:r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根据素材图实现多种弹框组件的封装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点击</w:t>
      </w:r>
      <w:r>
        <w:rPr>
          <w:rtl w:val="0"/>
          <w:lang w:val="zh-CN" w:eastAsia="zh-CN"/>
        </w:rPr>
        <w:t>alert类型弹出alert类型的提示框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点击</w:t>
      </w:r>
      <w:r>
        <w:rPr>
          <w:rtl w:val="0"/>
          <w:lang w:val="zh-CN" w:eastAsia="zh-CN"/>
        </w:rPr>
        <w:t>confirm类型弹出</w:t>
      </w:r>
      <w:r>
        <w:rPr>
          <w:rtl w:val="0"/>
          <w:lang w:val="pt-PT"/>
        </w:rPr>
        <w:t>confirm</w:t>
      </w:r>
      <w:r>
        <w:rPr>
          <w:rtl w:val="0"/>
          <w:lang w:val="zh-CN" w:eastAsia="zh-CN"/>
        </w:rPr>
        <w:t>类型的提示框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点击</w:t>
      </w:r>
      <w:r>
        <w:rPr>
          <w:rtl w:val="0"/>
          <w:lang w:val="zh-CN" w:eastAsia="zh-CN"/>
        </w:rPr>
        <w:t>prompt类型弹出</w:t>
      </w:r>
      <w:r>
        <w:rPr>
          <w:rtl w:val="0"/>
          <w:lang w:val="fr-FR"/>
        </w:rPr>
        <w:t>prompt</w:t>
      </w:r>
      <w:r>
        <w:rPr>
          <w:rtl w:val="0"/>
          <w:lang w:val="zh-CN" w:eastAsia="zh-CN"/>
        </w:rPr>
        <w:t>类型的提示框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color w:val="000000"/>
          <w:u w:color="000000"/>
          <w:rtl w:val="0"/>
          <w:lang w:val="zh-CN" w:eastAsia="zh-CN"/>
        </w:rPr>
      </w:pPr>
      <w:r>
        <w:rPr>
          <w:rtl w:val="0"/>
          <w:lang w:val="zh-CN" w:eastAsia="zh-CN"/>
        </w:rPr>
        <w:t>封装</w:t>
      </w:r>
      <w:r>
        <w:rPr>
          <w:rtl w:val="0"/>
          <w:lang w:val="en-US"/>
        </w:rPr>
        <w:t>Dialog</w:t>
      </w:r>
      <w:r>
        <w:rPr>
          <w:rtl w:val="0"/>
          <w:lang w:val="zh-CN" w:eastAsia="zh-CN"/>
        </w:rPr>
        <w:t>组件 根据调用时传入的type类型弹出不同类型的提示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CN" w:eastAsia="zh-CN"/>
        </w:rPr>
        <w:t>案例展示</w:t>
      </w:r>
      <w:r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7"/>
        <w:framePr w:w="0" w:hRule="auto" w:wrap="auto" w:vAnchor="margin" w:hAnchor="text" w:yAlign="inline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见素材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  <w:lang w:val="zh-TW" w:eastAsia="zh-TW"/>
        </w:rPr>
        <w:t>评分要求：</w:t>
      </w:r>
    </w:p>
    <w:p>
      <w:pPr>
        <w:pStyle w:val="7"/>
        <w:framePr w:w="0" w:hRule="auto" w:wrap="auto" w:vAnchor="margin" w:hAnchor="text" w:yAlign="inline"/>
        <w:numPr>
          <w:ilvl w:val="0"/>
          <w:numId w:val="8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实现alert类型的组件样式 （10）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实现</w:t>
      </w:r>
      <w:r>
        <w:rPr>
          <w:rtl w:val="0"/>
          <w:lang w:val="zh-CN" w:eastAsia="zh-CN"/>
        </w:rPr>
        <w:t>confirm类型的组件样式</w:t>
      </w:r>
      <w:r>
        <w:rPr>
          <w:rFonts w:ascii="宋体" w:hAnsi="宋体" w:eastAsia="宋体" w:cs="宋体"/>
          <w:rtl w:val="0"/>
          <w:lang w:val="zh-CN" w:eastAsia="zh-CN"/>
        </w:rPr>
        <w:t>（10）</w:t>
      </w:r>
      <w:r>
        <w:rPr>
          <w:rtl w:val="0"/>
          <w:lang w:val="zh-CN" w:eastAsia="zh-CN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tl w:val="0"/>
          <w:lang w:val="zh-CN" w:eastAsia="zh-CN"/>
        </w:rPr>
      </w:pPr>
      <w:r>
        <w:rPr>
          <w:rtl w:val="0"/>
          <w:lang w:val="zh-CN" w:eastAsia="zh-CN"/>
        </w:rPr>
        <w:t>实现confirm中的点击取消和确定按钮关闭弹出功能</w:t>
      </w:r>
      <w:r>
        <w:rPr>
          <w:rFonts w:ascii="宋体" w:hAnsi="宋体" w:eastAsia="宋体" w:cs="宋体"/>
          <w:rtl w:val="0"/>
          <w:lang w:val="zh-CN" w:eastAsia="zh-CN"/>
        </w:rPr>
        <w:t>（10）</w:t>
      </w:r>
      <w:r>
        <w:rPr>
          <w:rtl w:val="0"/>
          <w:lang w:val="zh-CN" w:eastAsia="zh-CN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tl w:val="0"/>
          <w:lang w:val="zh-CN" w:eastAsia="zh-CN"/>
        </w:rPr>
      </w:pPr>
      <w:r>
        <w:rPr>
          <w:rtl w:val="0"/>
          <w:lang w:val="zh-CN" w:eastAsia="zh-CN"/>
        </w:rPr>
        <w:t>实现prompt类型的组件样式</w:t>
      </w:r>
      <w:r>
        <w:rPr>
          <w:rFonts w:ascii="宋体" w:hAnsi="宋体" w:eastAsia="宋体" w:cs="宋体"/>
          <w:rtl w:val="0"/>
          <w:lang w:val="zh-CN" w:eastAsia="zh-CN"/>
        </w:rPr>
        <w:t>（10）</w:t>
      </w:r>
      <w:r>
        <w:rPr>
          <w:rtl w:val="0"/>
          <w:lang w:val="zh-CN" w:eastAsia="zh-CN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tl w:val="0"/>
          <w:lang w:val="zh-CN" w:eastAsia="zh-CN"/>
        </w:rPr>
      </w:pPr>
      <w:r>
        <w:rPr>
          <w:rtl w:val="0"/>
          <w:lang w:val="zh-CN" w:eastAsia="zh-CN"/>
        </w:rPr>
        <w:t>实现</w:t>
      </w:r>
      <w:r>
        <w:rPr>
          <w:rtl w:val="0"/>
          <w:lang w:val="fr-FR"/>
        </w:rPr>
        <w:t>prompt</w:t>
      </w:r>
      <w:r>
        <w:rPr>
          <w:rtl w:val="0"/>
          <w:lang w:val="zh-CN" w:eastAsia="zh-CN"/>
        </w:rPr>
        <w:t>中的点击取消和确定按钮关闭弹出功能</w:t>
      </w:r>
      <w:r>
        <w:rPr>
          <w:rFonts w:ascii="宋体" w:hAnsi="宋体" w:eastAsia="宋体" w:cs="宋体"/>
          <w:rtl w:val="0"/>
          <w:lang w:val="zh-CN" w:eastAsia="zh-CN"/>
        </w:rPr>
        <w:t>（10）</w:t>
      </w:r>
      <w:r>
        <w:rPr>
          <w:rtl w:val="0"/>
          <w:lang w:val="zh-CN" w:eastAsia="zh-CN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tl w:val="0"/>
          <w:lang w:val="zh-CN" w:eastAsia="zh-CN"/>
        </w:rPr>
      </w:pPr>
      <w:r>
        <w:rPr>
          <w:rtl w:val="0"/>
          <w:lang w:val="zh-CN" w:eastAsia="zh-CN"/>
        </w:rPr>
        <w:t>实现</w:t>
      </w:r>
      <w:r>
        <w:rPr>
          <w:rtl w:val="0"/>
          <w:lang w:val="en-US"/>
        </w:rPr>
        <w:t>Dialog</w:t>
      </w:r>
      <w:r>
        <w:rPr>
          <w:rtl w:val="0"/>
          <w:lang w:val="zh-CN" w:eastAsia="zh-CN"/>
        </w:rPr>
        <w:t>组件的封装</w:t>
      </w:r>
      <w:r>
        <w:rPr>
          <w:rFonts w:ascii="宋体" w:hAnsi="宋体" w:eastAsia="宋体" w:cs="宋体"/>
          <w:rtl w:val="0"/>
          <w:lang w:val="zh-CN" w:eastAsia="zh-CN"/>
        </w:rPr>
        <w:t>（10）</w:t>
      </w:r>
      <w:r>
        <w:rPr>
          <w:rtl w:val="0"/>
          <w:lang w:val="zh-CN" w:eastAsia="zh-CN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tl w:val="0"/>
          <w:lang w:val="zh-CN" w:eastAsia="zh-CN"/>
        </w:rPr>
      </w:pPr>
      <w:r>
        <w:rPr>
          <w:rtl w:val="0"/>
          <w:lang w:val="zh-CN" w:eastAsia="zh-CN"/>
        </w:rPr>
        <w:t>将三种类型整合在</w:t>
      </w:r>
      <w:r>
        <w:rPr>
          <w:rtl w:val="0"/>
          <w:lang w:val="en-US"/>
        </w:rPr>
        <w:t>Dialog</w:t>
      </w:r>
      <w:r>
        <w:rPr>
          <w:rtl w:val="0"/>
          <w:lang w:val="zh-CN" w:eastAsia="zh-CN"/>
        </w:rPr>
        <w:t>组件中</w:t>
      </w:r>
      <w:r>
        <w:rPr>
          <w:rFonts w:ascii="宋体" w:hAnsi="宋体" w:eastAsia="宋体" w:cs="宋体"/>
          <w:rtl w:val="0"/>
          <w:lang w:val="zh-CN" w:eastAsia="zh-CN"/>
        </w:rPr>
        <w:t>（10）</w:t>
      </w:r>
      <w:r>
        <w:rPr>
          <w:rtl w:val="0"/>
          <w:lang w:val="zh-CN" w:eastAsia="zh-CN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tl w:val="0"/>
          <w:lang w:val="zh-CN" w:eastAsia="zh-CN"/>
        </w:rPr>
      </w:pPr>
      <w:r>
        <w:rPr>
          <w:rtl w:val="0"/>
          <w:lang w:val="zh-CN" w:eastAsia="zh-CN"/>
        </w:rPr>
        <w:t>实现传入type来区分要提示什么类型的弹层</w:t>
      </w:r>
      <w:r>
        <w:rPr>
          <w:rFonts w:ascii="宋体" w:hAnsi="宋体" w:eastAsia="宋体" w:cs="宋体"/>
          <w:rtl w:val="0"/>
          <w:lang w:val="zh-CN" w:eastAsia="zh-CN"/>
        </w:rPr>
        <w:t>（10）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tl w:val="0"/>
          <w:lang w:val="zh-CN" w:eastAsia="zh-CN"/>
        </w:rPr>
      </w:pPr>
      <w:r>
        <w:rPr>
          <w:rtl w:val="0"/>
          <w:lang w:val="zh-CN" w:eastAsia="zh-CN"/>
        </w:rPr>
        <w:t>组件的合理划分</w:t>
      </w:r>
      <w:r>
        <w:rPr>
          <w:rFonts w:ascii="宋体" w:hAnsi="宋体" w:eastAsia="宋体" w:cs="宋体"/>
          <w:rtl w:val="0"/>
          <w:lang w:val="zh-CN" w:eastAsia="zh-CN"/>
        </w:rPr>
        <w:t>（10）</w:t>
      </w:r>
      <w:r>
        <w:rPr>
          <w:rtl w:val="0"/>
          <w:lang w:val="zh-CN" w:eastAsia="zh-CN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color w:val="000000"/>
          <w:u w:color="000000"/>
          <w:rtl w:val="0"/>
          <w:lang w:val="zh-CN" w:eastAsia="zh-CN"/>
        </w:rPr>
      </w:pPr>
      <w:r>
        <w:rPr>
          <w:rtl w:val="0"/>
          <w:lang w:val="zh-CN" w:eastAsia="zh-CN"/>
        </w:rPr>
        <w:t>代码规范</w:t>
      </w:r>
      <w:r>
        <w:rPr>
          <w:rFonts w:ascii="宋体" w:hAnsi="宋体" w:eastAsia="宋体" w:cs="宋体"/>
          <w:rtl w:val="0"/>
          <w:lang w:val="zh-CN" w:eastAsia="zh-CN"/>
        </w:rPr>
        <w:t>（10）</w:t>
      </w:r>
    </w:p>
    <w:p>
      <w:pPr>
        <w:pStyle w:val="7"/>
        <w:framePr w:w="0" w:hRule="auto" w:wrap="auto" w:vAnchor="margin" w:hAnchor="text" w:yAlign="inline"/>
        <w:spacing w:before="156" w:after="156"/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</w:rPr>
      </w:pPr>
    </w:p>
    <w:p>
      <w:pPr>
        <w:pStyle w:val="7"/>
        <w:framePr w:w="0" w:hRule="auto" w:wrap="auto" w:vAnchor="margin" w:hAnchor="text" w:yAlign="inline"/>
        <w:ind w:firstLine="420"/>
        <w:outlineLvl w:val="0"/>
      </w:pP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"/>
    <w:lvlOverride w:ilvl="0">
      <w:startOverride w:val="2"/>
      <w:lvl w:ilvl="0" w:tentative="1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</w:num>
  <w:num w:numId="6">
    <w:abstractNumId w:val="1"/>
    <w:lvlOverride w:ilvl="0">
      <w:startOverride w:val="3"/>
      <w:lvl w:ilvl="0" w:tentative="1">
        <w:start w:val="3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79D51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2018-06-08T02:43:29Z</dcterms:created>
  <dc:creator>Administrator</dc:creator>
  <cp:lastModifiedBy>静水月Hua</cp:lastModifiedBy>
  <dcterms:modified xsi:type="dcterms:W3CDTF">2018-06-08T02:43:53Z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