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CB3F" w14:textId="77777777" w:rsidR="00F1092D" w:rsidRPr="00F1092D" w:rsidRDefault="00F1092D" w:rsidP="00F1092D">
      <w:pPr>
        <w:spacing w:after="0" w:line="240" w:lineRule="auto"/>
        <w:ind w:left="20"/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F1092D">
        <w:rPr>
          <w:rFonts w:ascii="Arial" w:eastAsia="Arial" w:hAnsi="Arial" w:cs="Arial"/>
          <w:b/>
          <w:bCs/>
          <w:kern w:val="0"/>
          <w:lang w:eastAsia="pl-PL"/>
          <w14:ligatures w14:val="none"/>
        </w:rPr>
        <w:t>2. SPIS TREŚCI</w:t>
      </w:r>
    </w:p>
    <w:p w14:paraId="35932AEC" w14:textId="77777777" w:rsidR="00F1092D" w:rsidRPr="00F1092D" w:rsidRDefault="00F1092D" w:rsidP="00F1092D">
      <w:pPr>
        <w:spacing w:after="0" w:line="2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F1092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pl-PL"/>
          <w14:ligatures w14:val="none"/>
        </w:rPr>
        <w:drawing>
          <wp:anchor distT="0" distB="0" distL="114300" distR="114300" simplePos="0" relativeHeight="251659264" behindDoc="1" locked="0" layoutInCell="0" allowOverlap="1" wp14:anchorId="0A73FF0E" wp14:editId="1F0C7063">
            <wp:simplePos x="0" y="0"/>
            <wp:positionH relativeFrom="column">
              <wp:posOffset>-6985</wp:posOffset>
            </wp:positionH>
            <wp:positionV relativeFrom="paragraph">
              <wp:posOffset>16510</wp:posOffset>
            </wp:positionV>
            <wp:extent cx="6158230" cy="635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E25CF3" w14:textId="77777777" w:rsidR="00F1092D" w:rsidRPr="00F1092D" w:rsidRDefault="00F1092D" w:rsidP="00F1092D">
      <w:pPr>
        <w:spacing w:after="0" w:line="241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</w:p>
    <w:tbl>
      <w:tblPr>
        <w:tblW w:w="9478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567"/>
        <w:gridCol w:w="141"/>
        <w:gridCol w:w="6946"/>
        <w:gridCol w:w="1418"/>
      </w:tblGrid>
      <w:tr w:rsidR="00F1092D" w:rsidRPr="00F1092D" w14:paraId="110255C2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2C14BF7A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1.</w:t>
            </w:r>
          </w:p>
        </w:tc>
        <w:tc>
          <w:tcPr>
            <w:tcW w:w="7654" w:type="dxa"/>
            <w:gridSpan w:val="3"/>
            <w:vAlign w:val="center"/>
          </w:tcPr>
          <w:p w14:paraId="3302860F" w14:textId="77777777" w:rsidR="00F1092D" w:rsidRPr="00F1092D" w:rsidRDefault="00F1092D" w:rsidP="00F1092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Strona tytułowa</w:t>
            </w:r>
          </w:p>
        </w:tc>
        <w:tc>
          <w:tcPr>
            <w:tcW w:w="1418" w:type="dxa"/>
            <w:vAlign w:val="bottom"/>
          </w:tcPr>
          <w:p w14:paraId="02DDC605" w14:textId="77777777" w:rsidR="00F1092D" w:rsidRPr="00B6297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6297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str. 1</w:t>
            </w:r>
          </w:p>
        </w:tc>
      </w:tr>
      <w:tr w:rsidR="00F1092D" w:rsidRPr="00F1092D" w14:paraId="10FA578A" w14:textId="77777777" w:rsidTr="000A6576">
        <w:trPr>
          <w:trHeight w:val="228"/>
        </w:trPr>
        <w:tc>
          <w:tcPr>
            <w:tcW w:w="406" w:type="dxa"/>
            <w:vAlign w:val="center"/>
          </w:tcPr>
          <w:p w14:paraId="21A09FD7" w14:textId="77777777" w:rsidR="00F1092D" w:rsidRPr="00F1092D" w:rsidRDefault="00F1092D" w:rsidP="00F1092D">
            <w:pPr>
              <w:spacing w:after="0" w:line="228" w:lineRule="exact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2.</w:t>
            </w:r>
          </w:p>
        </w:tc>
        <w:tc>
          <w:tcPr>
            <w:tcW w:w="7654" w:type="dxa"/>
            <w:gridSpan w:val="3"/>
            <w:vAlign w:val="center"/>
          </w:tcPr>
          <w:p w14:paraId="2A20B39A" w14:textId="77777777" w:rsidR="00F1092D" w:rsidRPr="00F1092D" w:rsidRDefault="00F1092D" w:rsidP="00F1092D">
            <w:pPr>
              <w:spacing w:after="0" w:line="228" w:lineRule="exact"/>
              <w:ind w:left="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Spis treści</w:t>
            </w:r>
          </w:p>
        </w:tc>
        <w:tc>
          <w:tcPr>
            <w:tcW w:w="1418" w:type="dxa"/>
            <w:vAlign w:val="bottom"/>
          </w:tcPr>
          <w:p w14:paraId="4396F323" w14:textId="77777777" w:rsidR="00F1092D" w:rsidRPr="00B6297F" w:rsidRDefault="00F1092D" w:rsidP="00F1092D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6297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str. 2</w:t>
            </w:r>
          </w:p>
        </w:tc>
      </w:tr>
      <w:tr w:rsidR="00F1092D" w:rsidRPr="00F1092D" w14:paraId="7CBA2EF5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6EFD0A18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</w:t>
            </w:r>
          </w:p>
        </w:tc>
        <w:tc>
          <w:tcPr>
            <w:tcW w:w="7654" w:type="dxa"/>
            <w:gridSpan w:val="3"/>
            <w:vAlign w:val="center"/>
          </w:tcPr>
          <w:p w14:paraId="7C792710" w14:textId="77777777" w:rsidR="00F1092D" w:rsidRPr="00F1092D" w:rsidRDefault="00F1092D" w:rsidP="00F1092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Część opisowa projektu zagospodarowania terenu</w:t>
            </w:r>
          </w:p>
        </w:tc>
        <w:tc>
          <w:tcPr>
            <w:tcW w:w="1418" w:type="dxa"/>
            <w:tcBorders>
              <w:left w:val="nil"/>
            </w:tcBorders>
            <w:vAlign w:val="bottom"/>
          </w:tcPr>
          <w:p w14:paraId="4EDC83D4" w14:textId="39C27F07" w:rsidR="00F1092D" w:rsidRPr="00B6297F" w:rsidRDefault="00F1092D" w:rsidP="00F1092D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highlight w:val="yellow"/>
                <w:lang w:eastAsia="pl-PL"/>
                <w14:ligatures w14:val="none"/>
              </w:rPr>
            </w:pPr>
            <w:r w:rsidRPr="00B6297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str. 3-</w:t>
            </w:r>
            <w:r w:rsidR="00075B9E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17</w:t>
            </w:r>
          </w:p>
        </w:tc>
      </w:tr>
      <w:tr w:rsidR="00F1092D" w:rsidRPr="00F1092D" w14:paraId="4CFF39C3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0DA87022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11E27709" w14:textId="77777777" w:rsidR="00F1092D" w:rsidRPr="00F1092D" w:rsidRDefault="00F1092D" w:rsidP="00F1092D">
            <w:pPr>
              <w:spacing w:after="0" w:line="240" w:lineRule="auto"/>
              <w:ind w:left="6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3.1.</w:t>
            </w:r>
          </w:p>
        </w:tc>
        <w:tc>
          <w:tcPr>
            <w:tcW w:w="7087" w:type="dxa"/>
            <w:gridSpan w:val="2"/>
            <w:vAlign w:val="bottom"/>
          </w:tcPr>
          <w:p w14:paraId="37FD4DF7" w14:textId="77777777" w:rsidR="00F1092D" w:rsidRPr="00F1092D" w:rsidRDefault="00F1092D" w:rsidP="00F1092D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Dane ogólne / przedmiot zamierzenia budowlanego</w:t>
            </w:r>
          </w:p>
        </w:tc>
        <w:tc>
          <w:tcPr>
            <w:tcW w:w="1418" w:type="dxa"/>
            <w:tcBorders>
              <w:left w:val="nil"/>
            </w:tcBorders>
          </w:tcPr>
          <w:p w14:paraId="0BA4D154" w14:textId="77777777" w:rsidR="00F1092D" w:rsidRPr="00B6297F" w:rsidRDefault="00F1092D" w:rsidP="00F1092D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6297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str. 3</w:t>
            </w:r>
          </w:p>
        </w:tc>
      </w:tr>
      <w:tr w:rsidR="00F1092D" w:rsidRPr="00F1092D" w14:paraId="43FCE59F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7657DB28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237F8E43" w14:textId="77777777" w:rsidR="00F1092D" w:rsidRPr="00F1092D" w:rsidRDefault="00F1092D" w:rsidP="00F1092D">
            <w:pPr>
              <w:spacing w:after="0" w:line="240" w:lineRule="auto"/>
              <w:ind w:left="6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3.2.</w:t>
            </w:r>
          </w:p>
        </w:tc>
        <w:tc>
          <w:tcPr>
            <w:tcW w:w="7087" w:type="dxa"/>
            <w:gridSpan w:val="2"/>
            <w:vAlign w:val="bottom"/>
          </w:tcPr>
          <w:p w14:paraId="6F815636" w14:textId="77777777" w:rsidR="00F1092D" w:rsidRPr="00F1092D" w:rsidRDefault="00F1092D" w:rsidP="00F1092D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Istniejący stan zagospodarowania terenu</w:t>
            </w:r>
          </w:p>
        </w:tc>
        <w:tc>
          <w:tcPr>
            <w:tcW w:w="1418" w:type="dxa"/>
            <w:tcBorders>
              <w:left w:val="nil"/>
            </w:tcBorders>
          </w:tcPr>
          <w:p w14:paraId="4FD54675" w14:textId="06CE6C69" w:rsidR="00F1092D" w:rsidRPr="00B6297F" w:rsidRDefault="00F1092D" w:rsidP="00F1092D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B6297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2F18D8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</w:p>
        </w:tc>
      </w:tr>
      <w:tr w:rsidR="00F1092D" w:rsidRPr="00F1092D" w14:paraId="3CABAFE7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5801ECE9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5CEA92EA" w14:textId="77777777" w:rsidR="00F1092D" w:rsidRPr="00F1092D" w:rsidRDefault="00F1092D" w:rsidP="00F1092D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3.3.</w:t>
            </w:r>
          </w:p>
        </w:tc>
        <w:tc>
          <w:tcPr>
            <w:tcW w:w="7087" w:type="dxa"/>
            <w:gridSpan w:val="2"/>
            <w:vAlign w:val="bottom"/>
          </w:tcPr>
          <w:p w14:paraId="2E1306E8" w14:textId="77777777" w:rsidR="00F1092D" w:rsidRPr="00F1092D" w:rsidRDefault="00F1092D" w:rsidP="00F1092D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Projektowane zagospodarowanie terenu</w:t>
            </w:r>
          </w:p>
        </w:tc>
        <w:tc>
          <w:tcPr>
            <w:tcW w:w="1418" w:type="dxa"/>
            <w:tcBorders>
              <w:left w:val="nil"/>
            </w:tcBorders>
          </w:tcPr>
          <w:p w14:paraId="2AFCBB57" w14:textId="00D2ACA4" w:rsidR="00F1092D" w:rsidRPr="00B6297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highlight w:val="yellow"/>
                <w:lang w:eastAsia="pl-PL"/>
                <w14:ligatures w14:val="none"/>
              </w:rPr>
            </w:pPr>
            <w:r w:rsidRPr="00D4622A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2F18D8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5</w:t>
            </w:r>
          </w:p>
        </w:tc>
      </w:tr>
      <w:tr w:rsidR="000A6576" w:rsidRPr="00F1092D" w14:paraId="6492C3BF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631B4303" w14:textId="77777777" w:rsidR="000A6576" w:rsidRPr="00F1092D" w:rsidRDefault="000A6576" w:rsidP="000A6576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27E6B16B" w14:textId="77777777" w:rsidR="000A6576" w:rsidRPr="00F1092D" w:rsidRDefault="000A6576" w:rsidP="000A6576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7" w:type="dxa"/>
            <w:gridSpan w:val="2"/>
            <w:vAlign w:val="bottom"/>
          </w:tcPr>
          <w:p w14:paraId="58311BDA" w14:textId="49AE3E8E" w:rsidR="000A6576" w:rsidRDefault="000A6576" w:rsidP="000A657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   </w:t>
            </w:r>
            <w:r w:rsidRPr="000A6576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- Urządzenia budowlane zwi</w:t>
            </w:r>
            <w:r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ą</w:t>
            </w:r>
            <w:r w:rsidRPr="000A6576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zane z obiektami budowlanymi</w:t>
            </w:r>
          </w:p>
        </w:tc>
        <w:tc>
          <w:tcPr>
            <w:tcW w:w="1418" w:type="dxa"/>
            <w:tcBorders>
              <w:left w:val="nil"/>
            </w:tcBorders>
          </w:tcPr>
          <w:p w14:paraId="6F066D0F" w14:textId="6602EBE4" w:rsidR="000A6576" w:rsidRPr="00C27637" w:rsidRDefault="000A6576" w:rsidP="000A6576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str. 7</w:t>
            </w:r>
          </w:p>
        </w:tc>
      </w:tr>
      <w:tr w:rsidR="000A6576" w:rsidRPr="00F1092D" w14:paraId="585B5FE0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132211A5" w14:textId="77777777" w:rsidR="000A6576" w:rsidRPr="00F1092D" w:rsidRDefault="000A6576" w:rsidP="000A6576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1D0BB518" w14:textId="77777777" w:rsidR="000A6576" w:rsidRPr="00F1092D" w:rsidRDefault="000A6576" w:rsidP="000A6576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7" w:type="dxa"/>
            <w:gridSpan w:val="2"/>
            <w:vAlign w:val="bottom"/>
          </w:tcPr>
          <w:p w14:paraId="652F1E80" w14:textId="5FD61794" w:rsidR="000A6576" w:rsidRPr="00F1092D" w:rsidRDefault="000A6576" w:rsidP="000A6576">
            <w:pPr>
              <w:spacing w:after="0" w:line="240" w:lineRule="auto"/>
              <w:ind w:left="144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- </w:t>
            </w:r>
            <w:r w:rsidRPr="00C95D33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Sposób odprowadzania lub oczyszczania ścieków</w:t>
            </w:r>
          </w:p>
        </w:tc>
        <w:tc>
          <w:tcPr>
            <w:tcW w:w="1418" w:type="dxa"/>
            <w:tcBorders>
              <w:left w:val="nil"/>
            </w:tcBorders>
          </w:tcPr>
          <w:p w14:paraId="5BB20AF6" w14:textId="0C65743C" w:rsidR="000A6576" w:rsidRPr="00D4622A" w:rsidRDefault="000A6576" w:rsidP="000A6576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27637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7</w:t>
            </w:r>
          </w:p>
        </w:tc>
      </w:tr>
      <w:tr w:rsidR="000A6576" w:rsidRPr="00F1092D" w14:paraId="1493EA3E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0203B9C0" w14:textId="77777777" w:rsidR="000A6576" w:rsidRPr="00F1092D" w:rsidRDefault="000A6576" w:rsidP="000A6576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63F99C2B" w14:textId="77777777" w:rsidR="000A6576" w:rsidRPr="00F1092D" w:rsidRDefault="000A6576" w:rsidP="000A6576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7" w:type="dxa"/>
            <w:gridSpan w:val="2"/>
            <w:vAlign w:val="bottom"/>
          </w:tcPr>
          <w:p w14:paraId="79E8F7E9" w14:textId="249DFC15" w:rsidR="000A6576" w:rsidRPr="00F1092D" w:rsidRDefault="000A6576" w:rsidP="000A6576">
            <w:pPr>
              <w:spacing w:after="0" w:line="240" w:lineRule="auto"/>
              <w:ind w:left="144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- </w:t>
            </w:r>
            <w:r w:rsidRPr="00C95D33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Sposób dostępu do drogi publicznej oraz układ komunikacyjny</w:t>
            </w:r>
          </w:p>
        </w:tc>
        <w:tc>
          <w:tcPr>
            <w:tcW w:w="1418" w:type="dxa"/>
            <w:tcBorders>
              <w:left w:val="nil"/>
            </w:tcBorders>
          </w:tcPr>
          <w:p w14:paraId="797B91C3" w14:textId="1CA53DFA" w:rsidR="000A6576" w:rsidRPr="00D4622A" w:rsidRDefault="000A6576" w:rsidP="000A6576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27637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str.</w:t>
            </w:r>
            <w:r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 7</w:t>
            </w:r>
          </w:p>
        </w:tc>
      </w:tr>
      <w:tr w:rsidR="00C95D33" w:rsidRPr="00F1092D" w14:paraId="5916D077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0AB17B52" w14:textId="77777777" w:rsidR="00C95D33" w:rsidRPr="00F1092D" w:rsidRDefault="00C95D33" w:rsidP="00C95D33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55D4BAE0" w14:textId="77777777" w:rsidR="00C95D33" w:rsidRPr="00F1092D" w:rsidRDefault="00C95D33" w:rsidP="00C95D33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7" w:type="dxa"/>
            <w:gridSpan w:val="2"/>
            <w:vAlign w:val="bottom"/>
          </w:tcPr>
          <w:p w14:paraId="5D120528" w14:textId="1CBABEF8" w:rsidR="00C95D33" w:rsidRPr="00F1092D" w:rsidRDefault="00C95D33" w:rsidP="00C95D33">
            <w:pPr>
              <w:spacing w:after="0" w:line="240" w:lineRule="auto"/>
              <w:ind w:left="144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95D33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- </w:t>
            </w:r>
            <w:r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P</w:t>
            </w:r>
            <w:r w:rsidRPr="00C95D33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arametry techniczne sieci i urządzeń uzbrojenia terenu</w:t>
            </w:r>
          </w:p>
        </w:tc>
        <w:tc>
          <w:tcPr>
            <w:tcW w:w="1418" w:type="dxa"/>
            <w:tcBorders>
              <w:left w:val="nil"/>
            </w:tcBorders>
          </w:tcPr>
          <w:p w14:paraId="175CAAF2" w14:textId="056E3884" w:rsidR="00C95D33" w:rsidRPr="00D4622A" w:rsidRDefault="00C95D33" w:rsidP="00C95D33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125F77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str. 8</w:t>
            </w:r>
          </w:p>
        </w:tc>
      </w:tr>
      <w:tr w:rsidR="00C95D33" w:rsidRPr="00F1092D" w14:paraId="12CE8B30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30A6FD04" w14:textId="77777777" w:rsidR="00C95D33" w:rsidRPr="00F1092D" w:rsidRDefault="00C95D33" w:rsidP="00C95D33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11455A1F" w14:textId="77777777" w:rsidR="00C95D33" w:rsidRPr="00F1092D" w:rsidRDefault="00C95D33" w:rsidP="00C95D33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7" w:type="dxa"/>
            <w:gridSpan w:val="2"/>
            <w:vAlign w:val="bottom"/>
          </w:tcPr>
          <w:p w14:paraId="2C9F1EAB" w14:textId="1F83B4D0" w:rsidR="00C95D33" w:rsidRPr="00C95D33" w:rsidRDefault="00C95D33" w:rsidP="00C95D33">
            <w:pPr>
              <w:spacing w:after="0" w:line="240" w:lineRule="auto"/>
              <w:ind w:left="144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95D33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- Projektowana infrastruktura podziemna</w:t>
            </w:r>
          </w:p>
        </w:tc>
        <w:tc>
          <w:tcPr>
            <w:tcW w:w="1418" w:type="dxa"/>
            <w:tcBorders>
              <w:left w:val="nil"/>
            </w:tcBorders>
          </w:tcPr>
          <w:p w14:paraId="6F6863EE" w14:textId="707AC08B" w:rsidR="00C95D33" w:rsidRPr="00D4622A" w:rsidRDefault="00C95D33" w:rsidP="00C95D33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125F77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str. 8</w:t>
            </w:r>
          </w:p>
        </w:tc>
      </w:tr>
      <w:tr w:rsidR="00C95D33" w:rsidRPr="00F1092D" w14:paraId="2B977BDC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3FB6E6D3" w14:textId="77777777" w:rsidR="00C95D33" w:rsidRPr="00F1092D" w:rsidRDefault="00C95D33" w:rsidP="00C95D33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66C2066A" w14:textId="77777777" w:rsidR="00C95D33" w:rsidRPr="00F1092D" w:rsidRDefault="00C95D33" w:rsidP="00C95D33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7" w:type="dxa"/>
            <w:gridSpan w:val="2"/>
            <w:vAlign w:val="bottom"/>
          </w:tcPr>
          <w:p w14:paraId="3C7D0193" w14:textId="44A699D2" w:rsidR="00C95D33" w:rsidRPr="00C95D33" w:rsidRDefault="00C95D33" w:rsidP="00C95D33">
            <w:pPr>
              <w:spacing w:after="0" w:line="240" w:lineRule="auto"/>
              <w:ind w:left="144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95D33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- Ukształtowanie terenu i układ zieleni</w:t>
            </w:r>
          </w:p>
        </w:tc>
        <w:tc>
          <w:tcPr>
            <w:tcW w:w="1418" w:type="dxa"/>
            <w:tcBorders>
              <w:left w:val="nil"/>
            </w:tcBorders>
          </w:tcPr>
          <w:p w14:paraId="22B241EA" w14:textId="30399539" w:rsidR="00C95D33" w:rsidRPr="00D4622A" w:rsidRDefault="00C95D33" w:rsidP="00C95D33">
            <w:pPr>
              <w:spacing w:after="0" w:line="240" w:lineRule="auto"/>
              <w:ind w:left="142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125F77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str. 8</w:t>
            </w:r>
          </w:p>
        </w:tc>
      </w:tr>
      <w:tr w:rsidR="00F1092D" w:rsidRPr="00F1092D" w14:paraId="5251E48B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21880CB5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7B5C42C8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3.4.</w:t>
            </w:r>
          </w:p>
        </w:tc>
        <w:tc>
          <w:tcPr>
            <w:tcW w:w="7087" w:type="dxa"/>
            <w:gridSpan w:val="2"/>
            <w:shd w:val="clear" w:color="auto" w:fill="auto"/>
            <w:vAlign w:val="bottom"/>
          </w:tcPr>
          <w:p w14:paraId="1D7AFA5B" w14:textId="77777777" w:rsidR="00F1092D" w:rsidRPr="00F1092D" w:rsidRDefault="00F1092D" w:rsidP="00F1092D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Zestawienie powierzchni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</w:tcPr>
          <w:p w14:paraId="11E326BD" w14:textId="58EF708D" w:rsidR="00F1092D" w:rsidRPr="00B6297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highlight w:val="yellow"/>
                <w:lang w:eastAsia="pl-PL"/>
                <w14:ligatures w14:val="none"/>
              </w:rPr>
            </w:pPr>
            <w:r w:rsidRPr="002F18D8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075B9E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9</w:t>
            </w:r>
          </w:p>
        </w:tc>
      </w:tr>
      <w:tr w:rsidR="00F1092D" w:rsidRPr="00F1092D" w14:paraId="2D2C49EB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2AB99811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2D0B8969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3.5.</w:t>
            </w:r>
          </w:p>
        </w:tc>
        <w:tc>
          <w:tcPr>
            <w:tcW w:w="7087" w:type="dxa"/>
            <w:gridSpan w:val="2"/>
            <w:vAlign w:val="bottom"/>
          </w:tcPr>
          <w:p w14:paraId="2EA354B1" w14:textId="77777777" w:rsidR="00F1092D" w:rsidRPr="00F1092D" w:rsidRDefault="00F1092D" w:rsidP="00F1092D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Informacje/dane podstawowe</w:t>
            </w:r>
          </w:p>
        </w:tc>
        <w:tc>
          <w:tcPr>
            <w:tcW w:w="1418" w:type="dxa"/>
            <w:tcBorders>
              <w:left w:val="nil"/>
            </w:tcBorders>
          </w:tcPr>
          <w:p w14:paraId="4AF4D215" w14:textId="2ED64E44" w:rsidR="00F1092D" w:rsidRPr="00A22A9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A22A9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075B9E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10</w:t>
            </w:r>
          </w:p>
        </w:tc>
      </w:tr>
      <w:tr w:rsidR="00F1092D" w:rsidRPr="00F1092D" w14:paraId="4F45AA89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171C917E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3E064F70" w14:textId="77777777" w:rsidR="00F1092D" w:rsidRPr="00F1092D" w:rsidRDefault="00F1092D" w:rsidP="00F1092D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3.5.1.</w:t>
            </w:r>
          </w:p>
        </w:tc>
        <w:tc>
          <w:tcPr>
            <w:tcW w:w="6946" w:type="dxa"/>
            <w:vAlign w:val="bottom"/>
          </w:tcPr>
          <w:p w14:paraId="13224C2A" w14:textId="77777777" w:rsidR="00F1092D" w:rsidRPr="00F1092D" w:rsidRDefault="00F1092D" w:rsidP="00F1092D">
            <w:pPr>
              <w:spacing w:after="0" w:line="228" w:lineRule="exact"/>
              <w:ind w:left="144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Ograniczenia lub zakazy wynikające z aktów prawnych</w:t>
            </w:r>
          </w:p>
        </w:tc>
        <w:tc>
          <w:tcPr>
            <w:tcW w:w="1418" w:type="dxa"/>
            <w:tcBorders>
              <w:left w:val="nil"/>
            </w:tcBorders>
          </w:tcPr>
          <w:p w14:paraId="25D09DE2" w14:textId="0B6E61D9" w:rsidR="00F1092D" w:rsidRPr="00A22A9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A22A9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075B9E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10</w:t>
            </w:r>
          </w:p>
        </w:tc>
      </w:tr>
      <w:tr w:rsidR="00F1092D" w:rsidRPr="00F1092D" w14:paraId="40014AF7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3EAC35E4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6F9C49C9" w14:textId="77777777" w:rsidR="00F1092D" w:rsidRPr="00F1092D" w:rsidRDefault="00F1092D" w:rsidP="00F1092D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3.5.2.</w:t>
            </w:r>
          </w:p>
        </w:tc>
        <w:tc>
          <w:tcPr>
            <w:tcW w:w="6946" w:type="dxa"/>
            <w:vAlign w:val="bottom"/>
          </w:tcPr>
          <w:p w14:paraId="59C79BAE" w14:textId="77777777" w:rsidR="00F1092D" w:rsidRPr="00F1092D" w:rsidRDefault="00F1092D" w:rsidP="00F1092D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Ochrona konserwatorska</w:t>
            </w:r>
          </w:p>
        </w:tc>
        <w:tc>
          <w:tcPr>
            <w:tcW w:w="1418" w:type="dxa"/>
            <w:tcBorders>
              <w:left w:val="nil"/>
            </w:tcBorders>
          </w:tcPr>
          <w:p w14:paraId="59AC3F32" w14:textId="06FAAAED" w:rsidR="00F1092D" w:rsidRPr="00A22A9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A22A9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075B9E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14</w:t>
            </w:r>
          </w:p>
        </w:tc>
      </w:tr>
      <w:tr w:rsidR="00F1092D" w:rsidRPr="00F1092D" w14:paraId="1E97FC01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0CA5AB7E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4AB0B85F" w14:textId="77777777" w:rsidR="00F1092D" w:rsidRPr="00F1092D" w:rsidRDefault="00F1092D" w:rsidP="00F1092D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3.5.3.</w:t>
            </w:r>
          </w:p>
        </w:tc>
        <w:tc>
          <w:tcPr>
            <w:tcW w:w="6946" w:type="dxa"/>
            <w:vAlign w:val="bottom"/>
          </w:tcPr>
          <w:p w14:paraId="789DE5CE" w14:textId="77777777" w:rsidR="00F1092D" w:rsidRPr="00F1092D" w:rsidRDefault="00F1092D" w:rsidP="00F1092D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Wpływ eksploatacji górniczej</w:t>
            </w:r>
          </w:p>
        </w:tc>
        <w:tc>
          <w:tcPr>
            <w:tcW w:w="1418" w:type="dxa"/>
            <w:tcBorders>
              <w:left w:val="nil"/>
            </w:tcBorders>
          </w:tcPr>
          <w:p w14:paraId="5C86131C" w14:textId="05BA7BB7" w:rsidR="00F1092D" w:rsidRPr="00A22A9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A22A9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075B9E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14</w:t>
            </w:r>
          </w:p>
        </w:tc>
      </w:tr>
      <w:tr w:rsidR="00F1092D" w:rsidRPr="00F1092D" w14:paraId="25777F8F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47AB7C3E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18CA341D" w14:textId="77777777" w:rsidR="00F1092D" w:rsidRPr="00F1092D" w:rsidRDefault="00F1092D" w:rsidP="00F1092D">
            <w:pPr>
              <w:spacing w:after="0" w:line="240" w:lineRule="auto"/>
              <w:ind w:left="6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3.5.4.</w:t>
            </w:r>
          </w:p>
        </w:tc>
        <w:tc>
          <w:tcPr>
            <w:tcW w:w="6946" w:type="dxa"/>
            <w:vAlign w:val="bottom"/>
          </w:tcPr>
          <w:p w14:paraId="203DEAFE" w14:textId="77777777" w:rsidR="00F1092D" w:rsidRPr="00F1092D" w:rsidRDefault="00F1092D" w:rsidP="00F1092D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Oddziaływanie na środowisko, higienę i zdrowie użytkowników</w:t>
            </w:r>
          </w:p>
        </w:tc>
        <w:tc>
          <w:tcPr>
            <w:tcW w:w="1418" w:type="dxa"/>
            <w:tcBorders>
              <w:left w:val="nil"/>
            </w:tcBorders>
          </w:tcPr>
          <w:p w14:paraId="026CDD6E" w14:textId="5D117043" w:rsidR="00F1092D" w:rsidRPr="00A22A9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A22A9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075B9E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14</w:t>
            </w:r>
          </w:p>
        </w:tc>
      </w:tr>
      <w:tr w:rsidR="00F1092D" w:rsidRPr="00F1092D" w14:paraId="564900D0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74654613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6C3E2F6D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3.6.</w:t>
            </w:r>
          </w:p>
        </w:tc>
        <w:tc>
          <w:tcPr>
            <w:tcW w:w="7087" w:type="dxa"/>
            <w:gridSpan w:val="2"/>
            <w:vAlign w:val="bottom"/>
          </w:tcPr>
          <w:p w14:paraId="28AE516D" w14:textId="77777777" w:rsidR="00F1092D" w:rsidRPr="00F1092D" w:rsidRDefault="00F1092D" w:rsidP="00F1092D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  Ochrona przeciwpożarowa</w:t>
            </w:r>
          </w:p>
        </w:tc>
        <w:tc>
          <w:tcPr>
            <w:tcW w:w="1418" w:type="dxa"/>
            <w:tcBorders>
              <w:left w:val="nil"/>
            </w:tcBorders>
          </w:tcPr>
          <w:p w14:paraId="42767A92" w14:textId="5E0D12CF" w:rsidR="00F1092D" w:rsidRPr="00A22A9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A22A9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075B9E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15</w:t>
            </w:r>
          </w:p>
        </w:tc>
      </w:tr>
      <w:tr w:rsidR="00F1092D" w:rsidRPr="00F1092D" w14:paraId="3E10095E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49B11A3B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567" w:type="dxa"/>
            <w:vAlign w:val="center"/>
          </w:tcPr>
          <w:p w14:paraId="2A482E24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3.7.</w:t>
            </w:r>
          </w:p>
        </w:tc>
        <w:tc>
          <w:tcPr>
            <w:tcW w:w="7087" w:type="dxa"/>
            <w:gridSpan w:val="2"/>
            <w:vAlign w:val="bottom"/>
          </w:tcPr>
          <w:p w14:paraId="2E1ED35A" w14:textId="77777777" w:rsidR="00F1092D" w:rsidRPr="00F1092D" w:rsidRDefault="00F1092D" w:rsidP="00F1092D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  Informacja o obszarze oddziaływania obiektu</w:t>
            </w:r>
          </w:p>
        </w:tc>
        <w:tc>
          <w:tcPr>
            <w:tcW w:w="1418" w:type="dxa"/>
            <w:tcBorders>
              <w:left w:val="nil"/>
            </w:tcBorders>
          </w:tcPr>
          <w:p w14:paraId="6F9EE6FA" w14:textId="6A51FA02" w:rsidR="00F1092D" w:rsidRPr="00A22A9F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A22A9F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str. </w:t>
            </w:r>
            <w:r w:rsidR="00075B9E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16</w:t>
            </w:r>
          </w:p>
        </w:tc>
      </w:tr>
      <w:tr w:rsidR="00F1092D" w:rsidRPr="00F1092D" w14:paraId="74EAEE33" w14:textId="77777777" w:rsidTr="000A6576">
        <w:trPr>
          <w:trHeight w:val="230"/>
        </w:trPr>
        <w:tc>
          <w:tcPr>
            <w:tcW w:w="406" w:type="dxa"/>
            <w:vAlign w:val="center"/>
          </w:tcPr>
          <w:p w14:paraId="0844416E" w14:textId="77777777" w:rsidR="00F1092D" w:rsidRPr="00F1092D" w:rsidRDefault="00F1092D" w:rsidP="00F1092D">
            <w:pPr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4.</w:t>
            </w:r>
          </w:p>
        </w:tc>
        <w:tc>
          <w:tcPr>
            <w:tcW w:w="7654" w:type="dxa"/>
            <w:gridSpan w:val="3"/>
            <w:vAlign w:val="center"/>
          </w:tcPr>
          <w:p w14:paraId="3D8ECA1D" w14:textId="77777777" w:rsidR="00F1092D" w:rsidRPr="00F1092D" w:rsidRDefault="00F1092D" w:rsidP="00F1092D">
            <w:pPr>
              <w:spacing w:after="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1092D">
              <w:rPr>
                <w:rFonts w:ascii="Arial" w:eastAsia="Arial" w:hAnsi="Arial" w:cs="Arial"/>
                <w:kern w:val="0"/>
                <w:sz w:val="20"/>
                <w:szCs w:val="20"/>
                <w:lang w:eastAsia="pl-PL"/>
                <w14:ligatures w14:val="none"/>
              </w:rPr>
              <w:t>Część rysunkowa projektu</w:t>
            </w:r>
          </w:p>
        </w:tc>
        <w:tc>
          <w:tcPr>
            <w:tcW w:w="1418" w:type="dxa"/>
            <w:tcBorders>
              <w:left w:val="nil"/>
            </w:tcBorders>
            <w:vAlign w:val="bottom"/>
          </w:tcPr>
          <w:p w14:paraId="29EC9A5F" w14:textId="77777777" w:rsidR="00F1092D" w:rsidRPr="00F1092D" w:rsidRDefault="00F1092D" w:rsidP="00F1092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1D22B6FD" w14:textId="77777777" w:rsidR="00704E55" w:rsidRPr="00B91B88" w:rsidRDefault="00704E55" w:rsidP="00704E55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kern w:val="0"/>
          <w:sz w:val="16"/>
          <w:szCs w:val="16"/>
        </w:rPr>
      </w:pP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662"/>
        <w:gridCol w:w="1276"/>
      </w:tblGrid>
      <w:tr w:rsidR="00B91B88" w:rsidRPr="00B91B88" w14:paraId="14A02CE8" w14:textId="77777777" w:rsidTr="00F1092D">
        <w:trPr>
          <w:trHeight w:val="283"/>
        </w:trPr>
        <w:tc>
          <w:tcPr>
            <w:tcW w:w="992" w:type="dxa"/>
          </w:tcPr>
          <w:p w14:paraId="53F712C1" w14:textId="0B19A157" w:rsidR="00704E55" w:rsidRPr="00B91B88" w:rsidRDefault="00704E55" w:rsidP="00704E55">
            <w:pPr>
              <w:autoSpaceDE w:val="0"/>
              <w:autoSpaceDN w:val="0"/>
              <w:adjustRightInd w:val="0"/>
              <w:jc w:val="both"/>
              <w:rPr>
                <w:rFonts w:ascii="ArialNarrow" w:hAnsi="ArialNarrow" w:cs="ArialNarrow"/>
                <w:kern w:val="0"/>
                <w:sz w:val="16"/>
                <w:szCs w:val="16"/>
              </w:rPr>
            </w:pPr>
            <w:r w:rsidRPr="00B91B88">
              <w:rPr>
                <w:rFonts w:ascii="ArialNarrow" w:hAnsi="ArialNarrow" w:cs="ArialNarrow"/>
                <w:kern w:val="0"/>
                <w:sz w:val="16"/>
                <w:szCs w:val="16"/>
              </w:rPr>
              <w:t>nr rysunku</w:t>
            </w:r>
          </w:p>
        </w:tc>
        <w:tc>
          <w:tcPr>
            <w:tcW w:w="6662" w:type="dxa"/>
          </w:tcPr>
          <w:p w14:paraId="489767A1" w14:textId="5DE41C12" w:rsidR="00704E55" w:rsidRPr="00B91B88" w:rsidRDefault="00704E55" w:rsidP="00704E55">
            <w:pPr>
              <w:autoSpaceDE w:val="0"/>
              <w:autoSpaceDN w:val="0"/>
              <w:adjustRightInd w:val="0"/>
              <w:jc w:val="both"/>
              <w:rPr>
                <w:rFonts w:ascii="ArialNarrow" w:hAnsi="ArialNarrow" w:cs="ArialNarrow"/>
                <w:kern w:val="0"/>
                <w:sz w:val="16"/>
                <w:szCs w:val="16"/>
              </w:rPr>
            </w:pPr>
            <w:r w:rsidRPr="00B91B88">
              <w:rPr>
                <w:rFonts w:ascii="ArialNarrow" w:hAnsi="ArialNarrow" w:cs="ArialNarrow"/>
                <w:kern w:val="0"/>
                <w:sz w:val="16"/>
                <w:szCs w:val="16"/>
              </w:rPr>
              <w:t>tytuł</w:t>
            </w:r>
          </w:p>
        </w:tc>
        <w:tc>
          <w:tcPr>
            <w:tcW w:w="1276" w:type="dxa"/>
          </w:tcPr>
          <w:p w14:paraId="736F6C71" w14:textId="1D65D034" w:rsidR="00704E55" w:rsidRPr="00B91B88" w:rsidRDefault="00704E55" w:rsidP="00704E55">
            <w:pPr>
              <w:autoSpaceDE w:val="0"/>
              <w:autoSpaceDN w:val="0"/>
              <w:adjustRightInd w:val="0"/>
              <w:jc w:val="both"/>
              <w:rPr>
                <w:rFonts w:ascii="ArialNarrow" w:hAnsi="ArialNarrow" w:cs="ArialNarrow"/>
                <w:kern w:val="0"/>
                <w:sz w:val="16"/>
                <w:szCs w:val="16"/>
              </w:rPr>
            </w:pPr>
            <w:r w:rsidRPr="00B91B88">
              <w:rPr>
                <w:rFonts w:ascii="ArialNarrow" w:hAnsi="ArialNarrow" w:cs="ArialNarrow"/>
                <w:kern w:val="0"/>
                <w:sz w:val="16"/>
                <w:szCs w:val="16"/>
              </w:rPr>
              <w:t>skala</w:t>
            </w:r>
          </w:p>
        </w:tc>
      </w:tr>
      <w:tr w:rsidR="00B91B88" w:rsidRPr="00B91B88" w14:paraId="1E3D9816" w14:textId="77777777" w:rsidTr="00F1092D">
        <w:trPr>
          <w:trHeight w:val="283"/>
        </w:trPr>
        <w:tc>
          <w:tcPr>
            <w:tcW w:w="992" w:type="dxa"/>
          </w:tcPr>
          <w:p w14:paraId="5FE76B83" w14:textId="170AD953" w:rsidR="00704E55" w:rsidRPr="00B91B88" w:rsidRDefault="00704E55" w:rsidP="00704E55">
            <w:pPr>
              <w:autoSpaceDE w:val="0"/>
              <w:autoSpaceDN w:val="0"/>
              <w:adjustRightInd w:val="0"/>
              <w:jc w:val="both"/>
              <w:rPr>
                <w:rFonts w:ascii="ArialNarrow" w:hAnsi="ArialNarrow" w:cs="ArialNarrow"/>
                <w:kern w:val="0"/>
                <w:sz w:val="16"/>
                <w:szCs w:val="16"/>
              </w:rPr>
            </w:pPr>
            <w:r w:rsidRPr="00B91B88">
              <w:rPr>
                <w:rFonts w:ascii="ArialNarrow" w:hAnsi="ArialNarrow" w:cs="ArialNarrow"/>
                <w:kern w:val="0"/>
                <w:sz w:val="20"/>
                <w:szCs w:val="20"/>
              </w:rPr>
              <w:t>PZT1</w:t>
            </w:r>
          </w:p>
        </w:tc>
        <w:tc>
          <w:tcPr>
            <w:tcW w:w="6662" w:type="dxa"/>
          </w:tcPr>
          <w:p w14:paraId="4C147960" w14:textId="4B6DFC1B" w:rsidR="00704E55" w:rsidRPr="00B91B88" w:rsidRDefault="00704E55" w:rsidP="00704E55">
            <w:pPr>
              <w:autoSpaceDE w:val="0"/>
              <w:autoSpaceDN w:val="0"/>
              <w:adjustRightInd w:val="0"/>
              <w:jc w:val="both"/>
              <w:rPr>
                <w:rFonts w:ascii="ArialNarrow" w:hAnsi="ArialNarrow" w:cs="ArialNarrow"/>
                <w:kern w:val="0"/>
                <w:sz w:val="16"/>
                <w:szCs w:val="16"/>
              </w:rPr>
            </w:pPr>
            <w:r w:rsidRPr="00B91B88">
              <w:rPr>
                <w:rFonts w:ascii="ArialNarrow" w:hAnsi="ArialNarrow" w:cs="ArialNarrow"/>
                <w:kern w:val="0"/>
                <w:sz w:val="20"/>
                <w:szCs w:val="20"/>
              </w:rPr>
              <w:t xml:space="preserve">Projekt zagospodarowania terenu </w:t>
            </w:r>
          </w:p>
        </w:tc>
        <w:tc>
          <w:tcPr>
            <w:tcW w:w="1276" w:type="dxa"/>
          </w:tcPr>
          <w:p w14:paraId="48812A39" w14:textId="6E447CCB" w:rsidR="00704E55" w:rsidRPr="00B91B88" w:rsidRDefault="00704E55" w:rsidP="00704E55">
            <w:pPr>
              <w:autoSpaceDE w:val="0"/>
              <w:autoSpaceDN w:val="0"/>
              <w:adjustRightInd w:val="0"/>
              <w:jc w:val="both"/>
              <w:rPr>
                <w:rFonts w:ascii="ArialNarrow" w:hAnsi="ArialNarrow" w:cs="ArialNarrow"/>
                <w:kern w:val="0"/>
                <w:sz w:val="16"/>
                <w:szCs w:val="16"/>
              </w:rPr>
            </w:pPr>
            <w:r w:rsidRPr="00B91B88">
              <w:rPr>
                <w:rFonts w:ascii="ArialNarrow" w:hAnsi="ArialNarrow" w:cs="ArialNarrow"/>
                <w:kern w:val="0"/>
                <w:sz w:val="20"/>
                <w:szCs w:val="20"/>
              </w:rPr>
              <w:t>1:500</w:t>
            </w:r>
          </w:p>
        </w:tc>
      </w:tr>
      <w:tr w:rsidR="001D7985" w:rsidRPr="00B91B88" w14:paraId="55899F36" w14:textId="77777777" w:rsidTr="00F1092D">
        <w:trPr>
          <w:trHeight w:val="283"/>
        </w:trPr>
        <w:tc>
          <w:tcPr>
            <w:tcW w:w="992" w:type="dxa"/>
          </w:tcPr>
          <w:p w14:paraId="03B9EC46" w14:textId="77709430" w:rsidR="001D7985" w:rsidRPr="00B91B88" w:rsidRDefault="001D7985" w:rsidP="00704E55">
            <w:pPr>
              <w:autoSpaceDE w:val="0"/>
              <w:autoSpaceDN w:val="0"/>
              <w:adjustRightInd w:val="0"/>
              <w:jc w:val="both"/>
              <w:rPr>
                <w:rFonts w:ascii="ArialNarrow" w:hAnsi="ArialNarrow" w:cs="ArialNarrow"/>
                <w:kern w:val="0"/>
                <w:sz w:val="20"/>
                <w:szCs w:val="20"/>
              </w:rPr>
            </w:pPr>
            <w:r>
              <w:rPr>
                <w:rFonts w:ascii="ArialNarrow" w:hAnsi="ArialNarrow" w:cs="ArialNarrow"/>
                <w:kern w:val="0"/>
                <w:sz w:val="20"/>
                <w:szCs w:val="20"/>
              </w:rPr>
              <w:t>PZT2</w:t>
            </w:r>
          </w:p>
        </w:tc>
        <w:tc>
          <w:tcPr>
            <w:tcW w:w="6662" w:type="dxa"/>
          </w:tcPr>
          <w:p w14:paraId="0EA9E1D2" w14:textId="423EF948" w:rsidR="001D7985" w:rsidRPr="00B91B88" w:rsidRDefault="001D7985" w:rsidP="00704E55">
            <w:pPr>
              <w:autoSpaceDE w:val="0"/>
              <w:autoSpaceDN w:val="0"/>
              <w:adjustRightInd w:val="0"/>
              <w:jc w:val="both"/>
              <w:rPr>
                <w:rFonts w:ascii="ArialNarrow" w:hAnsi="ArialNarrow" w:cs="ArialNarrow"/>
                <w:kern w:val="0"/>
                <w:sz w:val="20"/>
                <w:szCs w:val="20"/>
              </w:rPr>
            </w:pPr>
            <w:r>
              <w:rPr>
                <w:rFonts w:ascii="ArialNarrow" w:hAnsi="ArialNarrow" w:cs="ArialNarrow"/>
                <w:kern w:val="0"/>
                <w:sz w:val="20"/>
                <w:szCs w:val="20"/>
              </w:rPr>
              <w:t>Plansza zbiorcza sieci</w:t>
            </w:r>
          </w:p>
        </w:tc>
        <w:tc>
          <w:tcPr>
            <w:tcW w:w="1276" w:type="dxa"/>
          </w:tcPr>
          <w:p w14:paraId="2648E518" w14:textId="1C9BE6EF" w:rsidR="001D7985" w:rsidRPr="00B91B88" w:rsidRDefault="001D7985" w:rsidP="00704E55">
            <w:pPr>
              <w:autoSpaceDE w:val="0"/>
              <w:autoSpaceDN w:val="0"/>
              <w:adjustRightInd w:val="0"/>
              <w:jc w:val="both"/>
              <w:rPr>
                <w:rFonts w:ascii="ArialNarrow" w:hAnsi="ArialNarrow" w:cs="ArialNarrow"/>
                <w:kern w:val="0"/>
                <w:sz w:val="20"/>
                <w:szCs w:val="20"/>
              </w:rPr>
            </w:pPr>
            <w:r>
              <w:rPr>
                <w:rFonts w:ascii="ArialNarrow" w:hAnsi="ArialNarrow" w:cs="ArialNarrow"/>
                <w:kern w:val="0"/>
                <w:sz w:val="20"/>
                <w:szCs w:val="20"/>
              </w:rPr>
              <w:t>1:500</w:t>
            </w:r>
          </w:p>
        </w:tc>
      </w:tr>
    </w:tbl>
    <w:p w14:paraId="42B67339" w14:textId="77777777" w:rsidR="00704E55" w:rsidRPr="00B91B88" w:rsidRDefault="00704E55">
      <w:pPr>
        <w:jc w:val="both"/>
      </w:pPr>
    </w:p>
    <w:p w14:paraId="25412478" w14:textId="77777777" w:rsidR="00C52988" w:rsidRDefault="00C52988">
      <w:pPr>
        <w:jc w:val="both"/>
        <w:rPr>
          <w:color w:val="FF0000"/>
        </w:rPr>
      </w:pPr>
    </w:p>
    <w:p w14:paraId="6DFB7673" w14:textId="77777777" w:rsidR="00B40A31" w:rsidRDefault="00B40A31">
      <w:pPr>
        <w:jc w:val="both"/>
        <w:rPr>
          <w:color w:val="FF0000"/>
        </w:rPr>
      </w:pPr>
    </w:p>
    <w:p w14:paraId="7CED9EF5" w14:textId="77777777" w:rsidR="00B40A31" w:rsidRDefault="00B40A31">
      <w:pPr>
        <w:jc w:val="both"/>
        <w:rPr>
          <w:color w:val="FF0000"/>
        </w:rPr>
      </w:pPr>
    </w:p>
    <w:p w14:paraId="4473E157" w14:textId="77777777" w:rsidR="00B40A31" w:rsidRDefault="00B40A31">
      <w:pPr>
        <w:jc w:val="both"/>
        <w:rPr>
          <w:color w:val="FF0000"/>
        </w:rPr>
      </w:pPr>
    </w:p>
    <w:p w14:paraId="78D10A3E" w14:textId="77777777" w:rsidR="00B40A31" w:rsidRDefault="00B40A31">
      <w:pPr>
        <w:jc w:val="both"/>
        <w:rPr>
          <w:color w:val="FF0000"/>
        </w:rPr>
      </w:pPr>
    </w:p>
    <w:p w14:paraId="67F14B0B" w14:textId="77777777" w:rsidR="00B40A31" w:rsidRDefault="00B40A31">
      <w:pPr>
        <w:jc w:val="both"/>
        <w:rPr>
          <w:color w:val="FF0000"/>
        </w:rPr>
      </w:pPr>
    </w:p>
    <w:p w14:paraId="4D0C7EAE" w14:textId="77777777" w:rsidR="00B40A31" w:rsidRDefault="00B40A31">
      <w:pPr>
        <w:jc w:val="both"/>
        <w:rPr>
          <w:color w:val="FF0000"/>
        </w:rPr>
      </w:pPr>
    </w:p>
    <w:p w14:paraId="339F6362" w14:textId="77777777" w:rsidR="00A1571C" w:rsidRDefault="00A1571C">
      <w:pPr>
        <w:jc w:val="both"/>
        <w:rPr>
          <w:color w:val="FF0000"/>
        </w:rPr>
      </w:pPr>
    </w:p>
    <w:p w14:paraId="38484887" w14:textId="77777777" w:rsidR="00B91B88" w:rsidRDefault="00B91B88">
      <w:pPr>
        <w:jc w:val="both"/>
        <w:rPr>
          <w:color w:val="FF0000"/>
        </w:rPr>
      </w:pPr>
    </w:p>
    <w:p w14:paraId="25A6152E" w14:textId="77777777" w:rsidR="00B91B88" w:rsidRDefault="00B91B88">
      <w:pPr>
        <w:jc w:val="both"/>
        <w:rPr>
          <w:color w:val="FF0000"/>
        </w:rPr>
      </w:pPr>
    </w:p>
    <w:p w14:paraId="3497F65B" w14:textId="77777777" w:rsidR="00B91B88" w:rsidRDefault="00B91B88">
      <w:pPr>
        <w:jc w:val="both"/>
        <w:rPr>
          <w:color w:val="FF0000"/>
        </w:rPr>
      </w:pPr>
    </w:p>
    <w:p w14:paraId="7BAFBF59" w14:textId="77777777" w:rsidR="00B91B88" w:rsidRDefault="00B91B88" w:rsidP="00B91B88">
      <w:pPr>
        <w:jc w:val="center"/>
        <w:rPr>
          <w:color w:val="FF0000"/>
        </w:rPr>
      </w:pPr>
    </w:p>
    <w:p w14:paraId="3B42A569" w14:textId="77777777" w:rsidR="00B91B88" w:rsidRDefault="00B91B88" w:rsidP="00B91B88">
      <w:pPr>
        <w:jc w:val="center"/>
        <w:rPr>
          <w:color w:val="FF0000"/>
        </w:rPr>
      </w:pPr>
    </w:p>
    <w:p w14:paraId="0741F575" w14:textId="77777777" w:rsidR="00B91B88" w:rsidRDefault="00B91B88" w:rsidP="00B91B88">
      <w:pPr>
        <w:jc w:val="center"/>
        <w:rPr>
          <w:color w:val="FF0000"/>
        </w:rPr>
      </w:pPr>
    </w:p>
    <w:p w14:paraId="226091EF" w14:textId="77777777" w:rsidR="00B91B88" w:rsidRDefault="00B91B88" w:rsidP="00B91B88">
      <w:pPr>
        <w:jc w:val="center"/>
        <w:rPr>
          <w:color w:val="FF0000"/>
        </w:rPr>
      </w:pPr>
    </w:p>
    <w:p w14:paraId="2A7F227F" w14:textId="77777777" w:rsidR="00B91B88" w:rsidRDefault="00B91B88" w:rsidP="00B91B88">
      <w:pPr>
        <w:jc w:val="center"/>
        <w:rPr>
          <w:color w:val="FF0000"/>
        </w:rPr>
      </w:pPr>
    </w:p>
    <w:p w14:paraId="00BCB435" w14:textId="69A28896" w:rsidR="005E1002" w:rsidRPr="005E1002" w:rsidRDefault="005E1002" w:rsidP="003D72DF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kern w:val="0"/>
        </w:rPr>
      </w:pPr>
      <w:r w:rsidRPr="005E1002">
        <w:rPr>
          <w:rFonts w:ascii="ArialNarrow-Bold" w:hAnsi="ArialNarrow-Bold" w:cs="ArialNarrow-Bold"/>
          <w:b/>
          <w:bCs/>
          <w:kern w:val="0"/>
        </w:rPr>
        <w:lastRenderedPageBreak/>
        <w:t>3.</w:t>
      </w:r>
      <w:r w:rsidR="003D72DF">
        <w:rPr>
          <w:rFonts w:ascii="ArialNarrow-Bold" w:hAnsi="ArialNarrow-Bold" w:cs="ArialNarrow-Bold"/>
          <w:b/>
          <w:bCs/>
          <w:kern w:val="0"/>
        </w:rPr>
        <w:t xml:space="preserve"> </w:t>
      </w:r>
      <w:r w:rsidRPr="005E1002">
        <w:rPr>
          <w:rFonts w:ascii="ArialNarrow-Bold" w:hAnsi="ArialNarrow-Bold" w:cs="ArialNarrow-Bold"/>
          <w:b/>
          <w:bCs/>
          <w:kern w:val="0"/>
        </w:rPr>
        <w:t>OPIS ZAGOSPODAROWANIA TERENU</w:t>
      </w:r>
    </w:p>
    <w:p w14:paraId="6E076A8D" w14:textId="77777777" w:rsidR="005E1002" w:rsidRDefault="005E1002" w:rsidP="005E1002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kern w:val="0"/>
          <w:sz w:val="28"/>
          <w:szCs w:val="28"/>
        </w:rPr>
      </w:pPr>
    </w:p>
    <w:p w14:paraId="0D43A9D3" w14:textId="6259F70B" w:rsidR="00B40A31" w:rsidRDefault="005E1002" w:rsidP="005E1002">
      <w:pPr>
        <w:spacing w:after="0"/>
        <w:jc w:val="both"/>
        <w:rPr>
          <w:rFonts w:ascii="ArialNarrow-Bold" w:hAnsi="ArialNarrow-Bold" w:cs="ArialNarrow-Bold"/>
          <w:b/>
          <w:bCs/>
          <w:kern w:val="0"/>
        </w:rPr>
      </w:pPr>
      <w:r>
        <w:rPr>
          <w:rFonts w:ascii="ArialNarrow-Bold" w:hAnsi="ArialNarrow-Bold" w:cs="ArialNarrow-Bold"/>
          <w:b/>
          <w:bCs/>
          <w:kern w:val="0"/>
        </w:rPr>
        <w:t>3.1. DANE OGÓLNE / PRZEDMIOT ZAMIERZENIA BUDOWLANEGO</w:t>
      </w:r>
    </w:p>
    <w:tbl>
      <w:tblPr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48"/>
        <w:gridCol w:w="4995"/>
        <w:gridCol w:w="142"/>
        <w:gridCol w:w="1554"/>
      </w:tblGrid>
      <w:tr w:rsidR="007566ED" w:rsidRPr="00B40A31" w14:paraId="392B2227" w14:textId="77777777" w:rsidTr="007566ED">
        <w:trPr>
          <w:trHeight w:val="1134"/>
        </w:trPr>
        <w:tc>
          <w:tcPr>
            <w:tcW w:w="2948" w:type="dxa"/>
            <w:shd w:val="clear" w:color="auto" w:fill="auto"/>
            <w:vAlign w:val="center"/>
          </w:tcPr>
          <w:p w14:paraId="2C8BDB5C" w14:textId="2E365785" w:rsidR="007566ED" w:rsidRPr="00B40A31" w:rsidRDefault="007566ED" w:rsidP="007566ED">
            <w:pPr>
              <w:suppressAutoHyphens/>
              <w:spacing w:after="0" w:line="240" w:lineRule="auto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606F8E">
              <w:rPr>
                <w:rFonts w:ascii="Arial" w:hAnsi="Arial"/>
              </w:rPr>
              <w:t>NAZWA ZAMIERZENIA BUDOWLANEGO:</w:t>
            </w:r>
          </w:p>
        </w:tc>
        <w:tc>
          <w:tcPr>
            <w:tcW w:w="6691" w:type="dxa"/>
            <w:gridSpan w:val="3"/>
            <w:shd w:val="clear" w:color="auto" w:fill="auto"/>
            <w:vAlign w:val="center"/>
          </w:tcPr>
          <w:p w14:paraId="2082EA62" w14:textId="77777777" w:rsidR="007566ED" w:rsidRPr="007566ED" w:rsidRDefault="007566ED" w:rsidP="007566ED">
            <w:pPr>
              <w:autoSpaceDE w:val="0"/>
              <w:autoSpaceDN w:val="0"/>
              <w:adjustRightInd w:val="0"/>
              <w:spacing w:after="0"/>
              <w:rPr>
                <w:rFonts w:ascii="Arial" w:hAnsi="Arial"/>
                <w:b/>
              </w:rPr>
            </w:pPr>
            <w:r w:rsidRPr="007566ED">
              <w:rPr>
                <w:rFonts w:ascii="Arial" w:hAnsi="Arial"/>
                <w:b/>
              </w:rPr>
              <w:t xml:space="preserve">ZAGOSPODAROWANIE TERENU OŚRODKA WODNO-SPORTOWEGO </w:t>
            </w:r>
          </w:p>
          <w:p w14:paraId="028EBE67" w14:textId="59666D2B" w:rsidR="007566ED" w:rsidRPr="00B40A31" w:rsidRDefault="007566ED" w:rsidP="007566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</w:pPr>
            <w:r w:rsidRPr="007566ED">
              <w:rPr>
                <w:rFonts w:ascii="Arial" w:eastAsia="Times New Roman" w:hAnsi="Arial" w:cs="Geometr231 BT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przy ul. Spacerowej 24 w Bolesławcu</w:t>
            </w:r>
          </w:p>
        </w:tc>
      </w:tr>
      <w:tr w:rsidR="007566ED" w:rsidRPr="00B40A31" w14:paraId="6FE5CB04" w14:textId="77777777" w:rsidTr="007566ED">
        <w:trPr>
          <w:trHeight w:val="1264"/>
        </w:trPr>
        <w:tc>
          <w:tcPr>
            <w:tcW w:w="2948" w:type="dxa"/>
            <w:shd w:val="clear" w:color="auto" w:fill="auto"/>
            <w:vAlign w:val="center"/>
          </w:tcPr>
          <w:p w14:paraId="5AB32691" w14:textId="737A59C4" w:rsidR="007566ED" w:rsidRPr="00B40A31" w:rsidRDefault="007566ED" w:rsidP="007566ED">
            <w:pPr>
              <w:suppressAutoHyphens/>
              <w:spacing w:after="0" w:line="240" w:lineRule="auto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>
              <w:rPr>
                <w:rFonts w:ascii="Arial" w:hAnsi="Arial"/>
              </w:rPr>
              <w:t>ZAKRES OPRACOWANIA:</w:t>
            </w:r>
          </w:p>
        </w:tc>
        <w:tc>
          <w:tcPr>
            <w:tcW w:w="6691" w:type="dxa"/>
            <w:gridSpan w:val="3"/>
            <w:shd w:val="clear" w:color="auto" w:fill="auto"/>
            <w:vAlign w:val="center"/>
          </w:tcPr>
          <w:p w14:paraId="25DB7A0B" w14:textId="27F2BBE1" w:rsidR="007566ED" w:rsidRPr="00B40A31" w:rsidRDefault="007566ED" w:rsidP="007566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</w:pPr>
            <w:r w:rsidRPr="007566ED">
              <w:rPr>
                <w:rFonts w:ascii="Arial" w:eastAsia="Times New Roman" w:hAnsi="Arial" w:cs="Geometr231 BT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Zagospodarowanie terenu w zakresie A-J, budowa budynku restauracji i wielofunkcyjnego, podziemnych komór technicznych, przebieralni, niecek basenowych, plaży trawiastych i utwardzonych, placu zabaw, chodników, dróg wewnętrznych, miejsc parkingowych</w:t>
            </w:r>
          </w:p>
        </w:tc>
      </w:tr>
      <w:tr w:rsidR="005E1002" w:rsidRPr="00B40A31" w14:paraId="6D8FA5AD" w14:textId="77777777" w:rsidTr="007566ED">
        <w:trPr>
          <w:trHeight w:val="680"/>
        </w:trPr>
        <w:tc>
          <w:tcPr>
            <w:tcW w:w="2948" w:type="dxa"/>
            <w:shd w:val="clear" w:color="auto" w:fill="auto"/>
            <w:vAlign w:val="center"/>
          </w:tcPr>
          <w:p w14:paraId="46C9F681" w14:textId="77777777" w:rsidR="005E1002" w:rsidRPr="00B40A31" w:rsidRDefault="005E1002" w:rsidP="00A70E2C">
            <w:pPr>
              <w:spacing w:after="0" w:line="240" w:lineRule="auto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>KATEGORIA OBIEKTU BUDOWLANEGO</w:t>
            </w:r>
          </w:p>
        </w:tc>
        <w:tc>
          <w:tcPr>
            <w:tcW w:w="6691" w:type="dxa"/>
            <w:gridSpan w:val="3"/>
            <w:shd w:val="clear" w:color="auto" w:fill="auto"/>
            <w:vAlign w:val="center"/>
          </w:tcPr>
          <w:p w14:paraId="4D029684" w14:textId="77777777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  <w:t>V (OBIEKTY SPORTU I REKREACJI)</w:t>
            </w:r>
          </w:p>
          <w:p w14:paraId="7755361E" w14:textId="77777777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  <w:t>VIII (INNE BUDOWLE)</w:t>
            </w:r>
          </w:p>
          <w:p w14:paraId="1B0A19E2" w14:textId="77777777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  <w:t>XVII (BUDYNKI GASTRONOMII)</w:t>
            </w:r>
          </w:p>
        </w:tc>
      </w:tr>
      <w:tr w:rsidR="005E1002" w:rsidRPr="00B40A31" w14:paraId="488D19CC" w14:textId="77777777" w:rsidTr="00DD6A6B">
        <w:trPr>
          <w:trHeight w:val="680"/>
        </w:trPr>
        <w:tc>
          <w:tcPr>
            <w:tcW w:w="2948" w:type="dxa"/>
            <w:shd w:val="clear" w:color="auto" w:fill="auto"/>
            <w:vAlign w:val="center"/>
          </w:tcPr>
          <w:p w14:paraId="3AD3CEFD" w14:textId="77777777" w:rsidR="005E1002" w:rsidRPr="00B40A31" w:rsidRDefault="005E1002" w:rsidP="00A70E2C">
            <w:pPr>
              <w:spacing w:after="0" w:line="240" w:lineRule="auto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>ADRES OBIEKTU BUDOWLANEGO</w:t>
            </w:r>
          </w:p>
        </w:tc>
        <w:tc>
          <w:tcPr>
            <w:tcW w:w="6691" w:type="dxa"/>
            <w:gridSpan w:val="3"/>
            <w:shd w:val="clear" w:color="auto" w:fill="auto"/>
            <w:vAlign w:val="center"/>
          </w:tcPr>
          <w:p w14:paraId="6AB8A489" w14:textId="77777777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  <w:t>ul. SPACEROWA 24, BOLESŁAWIEC</w:t>
            </w:r>
          </w:p>
        </w:tc>
      </w:tr>
      <w:tr w:rsidR="005E1002" w:rsidRPr="00B40A31" w14:paraId="3132223D" w14:textId="77777777" w:rsidTr="00DD6A6B">
        <w:trPr>
          <w:trHeight w:val="709"/>
        </w:trPr>
        <w:tc>
          <w:tcPr>
            <w:tcW w:w="2948" w:type="dxa"/>
            <w:shd w:val="clear" w:color="auto" w:fill="auto"/>
            <w:vAlign w:val="center"/>
          </w:tcPr>
          <w:p w14:paraId="682394E1" w14:textId="77777777" w:rsidR="005E1002" w:rsidRPr="00B40A31" w:rsidRDefault="005E1002" w:rsidP="00A70E2C">
            <w:pPr>
              <w:spacing w:after="0" w:line="240" w:lineRule="auto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 xml:space="preserve">IDENTYFIKATORY </w:t>
            </w:r>
          </w:p>
          <w:p w14:paraId="3813598D" w14:textId="77777777" w:rsidR="005E1002" w:rsidRPr="00B40A31" w:rsidRDefault="005E1002" w:rsidP="00A70E2C">
            <w:pPr>
              <w:spacing w:after="0" w:line="240" w:lineRule="auto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>DZIAŁEK EWIDENCYJNYCH</w:t>
            </w:r>
          </w:p>
        </w:tc>
        <w:tc>
          <w:tcPr>
            <w:tcW w:w="6691" w:type="dxa"/>
            <w:gridSpan w:val="3"/>
            <w:shd w:val="clear" w:color="auto" w:fill="auto"/>
            <w:vAlign w:val="center"/>
          </w:tcPr>
          <w:p w14:paraId="595F3995" w14:textId="61FFB985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Geometr231 BT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</w:pPr>
            <w:bookmarkStart w:id="0" w:name="_Hlk132718035"/>
            <w:r w:rsidRPr="00B40A31">
              <w:rPr>
                <w:rFonts w:ascii="Arial" w:eastAsia="Times New Roman" w:hAnsi="Arial" w:cs="Geometr231 BT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 xml:space="preserve">nr działek: </w:t>
            </w:r>
            <w:bookmarkStart w:id="1" w:name="_Hlk132290533"/>
            <w:r w:rsidRPr="00B40A31">
              <w:rPr>
                <w:rFonts w:ascii="Arial" w:eastAsia="Times New Roman" w:hAnsi="Arial" w:cs="Geometr231 BT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 xml:space="preserve">cz. 509/2, </w:t>
            </w:r>
            <w:r w:rsidR="00CA1D01">
              <w:rPr>
                <w:rFonts w:ascii="Arial" w:eastAsia="Times New Roman" w:hAnsi="Arial" w:cs="Geometr231 BT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 xml:space="preserve">cz. 510/7 </w:t>
            </w:r>
            <w:bookmarkEnd w:id="1"/>
          </w:p>
          <w:p w14:paraId="3530EE48" w14:textId="77777777" w:rsidR="005E1002" w:rsidRPr="00B40A31" w:rsidRDefault="005E1002" w:rsidP="00A70E2C">
            <w:pPr>
              <w:tabs>
                <w:tab w:val="left" w:pos="1701"/>
                <w:tab w:val="left" w:pos="2127"/>
              </w:tabs>
              <w:suppressAutoHyphens/>
              <w:spacing w:after="0" w:line="240" w:lineRule="auto"/>
              <w:rPr>
                <w:rFonts w:ascii="Arial" w:eastAsia="Times New Roman" w:hAnsi="Arial" w:cs="Geometr231 BT"/>
                <w:b/>
                <w:kern w:val="0"/>
                <w:sz w:val="20"/>
                <w:szCs w:val="20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 xml:space="preserve">Jedn. ew.: 020101_1, Miasto Bolesławiec, </w:t>
            </w:r>
            <w:proofErr w:type="spellStart"/>
            <w:r w:rsidRPr="00B40A31">
              <w:rPr>
                <w:rFonts w:ascii="Arial" w:eastAsia="Times New Roman" w:hAnsi="Arial" w:cs="Geometr231 BT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obr</w:t>
            </w:r>
            <w:proofErr w:type="spellEnd"/>
            <w:r w:rsidRPr="00B40A31">
              <w:rPr>
                <w:rFonts w:ascii="Arial" w:eastAsia="Times New Roman" w:hAnsi="Arial" w:cs="Geometr231 BT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.: 0007, Bolesławiec-7</w:t>
            </w:r>
            <w:bookmarkEnd w:id="0"/>
          </w:p>
        </w:tc>
      </w:tr>
      <w:tr w:rsidR="005E1002" w:rsidRPr="00B40A31" w14:paraId="3DBAB05B" w14:textId="77777777" w:rsidTr="0069589F">
        <w:trPr>
          <w:trHeight w:val="1020"/>
        </w:trPr>
        <w:tc>
          <w:tcPr>
            <w:tcW w:w="2948" w:type="dxa"/>
            <w:shd w:val="clear" w:color="auto" w:fill="auto"/>
            <w:vAlign w:val="center"/>
          </w:tcPr>
          <w:p w14:paraId="6B584F15" w14:textId="77777777" w:rsidR="005E1002" w:rsidRPr="00B40A31" w:rsidRDefault="005E1002" w:rsidP="00A70E2C">
            <w:p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after="0" w:line="120" w:lineRule="atLeast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 xml:space="preserve">IMIĘ I NAZWISKO LUB </w:t>
            </w:r>
          </w:p>
          <w:p w14:paraId="35DEB910" w14:textId="77777777" w:rsidR="005E1002" w:rsidRPr="00B40A31" w:rsidRDefault="005E1002" w:rsidP="00A70E2C">
            <w:p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after="0" w:line="120" w:lineRule="atLeast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>NAZWA INWESTORA</w:t>
            </w:r>
          </w:p>
          <w:p w14:paraId="3C6E6BF6" w14:textId="77777777" w:rsidR="005E1002" w:rsidRPr="00B40A31" w:rsidRDefault="005E1002" w:rsidP="00A70E2C">
            <w:p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after="0" w:line="120" w:lineRule="atLeast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 xml:space="preserve">/ ZAMAWIAJĄCEGO </w:t>
            </w:r>
          </w:p>
          <w:p w14:paraId="73308B57" w14:textId="77777777" w:rsidR="005E1002" w:rsidRPr="00B40A31" w:rsidRDefault="005E1002" w:rsidP="00A70E2C">
            <w:p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after="0" w:line="120" w:lineRule="atLeast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 xml:space="preserve">ORAZ JEGO ADRES   </w:t>
            </w:r>
          </w:p>
        </w:tc>
        <w:tc>
          <w:tcPr>
            <w:tcW w:w="5137" w:type="dxa"/>
            <w:gridSpan w:val="2"/>
            <w:shd w:val="clear" w:color="auto" w:fill="auto"/>
            <w:vAlign w:val="center"/>
          </w:tcPr>
          <w:p w14:paraId="285E73AE" w14:textId="77777777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GMINA MIEJSKA BOLESŁAWIEC</w:t>
            </w:r>
          </w:p>
          <w:p w14:paraId="4A88A36A" w14:textId="77777777" w:rsidR="005E1002" w:rsidRPr="00B40A31" w:rsidRDefault="005E1002" w:rsidP="00A70E2C">
            <w:pPr>
              <w:suppressAutoHyphens/>
              <w:spacing w:after="0" w:line="276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z siedzibą ul. Rynek 41, 59-700 Bolesławiec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76F2051A" w14:textId="211C89CC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ar-SA"/>
                <w14:ligatures w14:val="none"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105021D4" wp14:editId="4D3FBC02">
                  <wp:extent cx="504825" cy="590550"/>
                  <wp:effectExtent l="0" t="0" r="952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002" w:rsidRPr="00B40A31" w14:paraId="3142B7C9" w14:textId="77777777" w:rsidTr="0069589F">
        <w:trPr>
          <w:trHeight w:val="850"/>
        </w:trPr>
        <w:tc>
          <w:tcPr>
            <w:tcW w:w="2948" w:type="dxa"/>
            <w:shd w:val="clear" w:color="auto" w:fill="auto"/>
            <w:vAlign w:val="center"/>
          </w:tcPr>
          <w:p w14:paraId="3E0C5AEA" w14:textId="77777777" w:rsidR="005E1002" w:rsidRPr="00B40A31" w:rsidRDefault="005E1002" w:rsidP="00A70E2C">
            <w:p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after="0" w:line="120" w:lineRule="atLeast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>WYKONAWCA:</w:t>
            </w:r>
          </w:p>
        </w:tc>
        <w:tc>
          <w:tcPr>
            <w:tcW w:w="5137" w:type="dxa"/>
            <w:gridSpan w:val="2"/>
            <w:shd w:val="clear" w:color="auto" w:fill="auto"/>
            <w:vAlign w:val="center"/>
          </w:tcPr>
          <w:p w14:paraId="7B08A443" w14:textId="77777777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ALSTAL Grupa Budowlana Sp. z o.o. Sp. k.</w:t>
            </w:r>
          </w:p>
          <w:p w14:paraId="159295B4" w14:textId="77777777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</w:pPr>
            <w:r w:rsidRPr="00B40A3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ul. Gajowa 99, 85-717 Bydgoszcz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3385DB81" w14:textId="483F1F09" w:rsidR="005E1002" w:rsidRPr="00B40A31" w:rsidRDefault="005E1002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6D2E8406" wp14:editId="17022481">
                  <wp:extent cx="819150" cy="5524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B0" w:rsidRPr="00B40A31" w14:paraId="29B44C2B" w14:textId="77777777" w:rsidTr="0069589F">
        <w:trPr>
          <w:trHeight w:val="850"/>
        </w:trPr>
        <w:tc>
          <w:tcPr>
            <w:tcW w:w="2948" w:type="dxa"/>
            <w:shd w:val="clear" w:color="auto" w:fill="auto"/>
            <w:vAlign w:val="center"/>
          </w:tcPr>
          <w:p w14:paraId="03A1DEF8" w14:textId="235B2121" w:rsidR="007A62B0" w:rsidRPr="00B40A31" w:rsidRDefault="007A62B0" w:rsidP="00A70E2C">
            <w:p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after="0" w:line="120" w:lineRule="atLeast"/>
              <w:ind w:right="-112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5E1002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>WŁASNOŚĆ</w:t>
            </w:r>
            <w:r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 xml:space="preserve"> TERENU:</w:t>
            </w:r>
          </w:p>
        </w:tc>
        <w:tc>
          <w:tcPr>
            <w:tcW w:w="6691" w:type="dxa"/>
            <w:gridSpan w:val="3"/>
            <w:shd w:val="clear" w:color="auto" w:fill="auto"/>
            <w:vAlign w:val="center"/>
          </w:tcPr>
          <w:p w14:paraId="628F2CBD" w14:textId="009F3C6F" w:rsidR="007A62B0" w:rsidRDefault="007A62B0" w:rsidP="00A70E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b/>
                <w:noProof/>
              </w:rPr>
            </w:pPr>
            <w:r w:rsidRPr="005E100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INWESTOR</w:t>
            </w:r>
          </w:p>
        </w:tc>
      </w:tr>
      <w:tr w:rsidR="00272EF3" w:rsidRPr="00B40A31" w14:paraId="3563D7B6" w14:textId="77777777" w:rsidTr="0069589F">
        <w:trPr>
          <w:trHeight w:val="850"/>
        </w:trPr>
        <w:tc>
          <w:tcPr>
            <w:tcW w:w="2948" w:type="dxa"/>
            <w:shd w:val="clear" w:color="auto" w:fill="auto"/>
            <w:vAlign w:val="center"/>
          </w:tcPr>
          <w:p w14:paraId="4E89678E" w14:textId="2C340776" w:rsidR="00272EF3" w:rsidRPr="005E1002" w:rsidRDefault="00272EF3" w:rsidP="00272E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</w:pPr>
            <w:r w:rsidRPr="007A62B0"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>JEDNOSTKA PROJEKTOWA</w:t>
            </w:r>
            <w:r>
              <w:rPr>
                <w:rFonts w:ascii="Arial" w:eastAsia="Times New Roman" w:hAnsi="Arial" w:cs="Geometr231 BT"/>
                <w:kern w:val="0"/>
                <w:sz w:val="19"/>
                <w:szCs w:val="19"/>
                <w:lang w:eastAsia="ar-SA"/>
                <w14:ligatures w14:val="none"/>
              </w:rPr>
              <w:t>:</w:t>
            </w:r>
          </w:p>
        </w:tc>
        <w:tc>
          <w:tcPr>
            <w:tcW w:w="4995" w:type="dxa"/>
            <w:shd w:val="clear" w:color="auto" w:fill="auto"/>
            <w:vAlign w:val="center"/>
          </w:tcPr>
          <w:p w14:paraId="4A92F95F" w14:textId="77777777" w:rsidR="00272EF3" w:rsidRPr="001A014F" w:rsidRDefault="00272EF3" w:rsidP="00272EF3">
            <w:pPr>
              <w:spacing w:after="0" w:line="240" w:lineRule="auto"/>
              <w:ind w:right="-3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</w:pPr>
            <w:r w:rsidRPr="001A014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PRACOWNIA ARCHITEKTONICZNA MARIUSZ SZCZURASZEK</w:t>
            </w:r>
          </w:p>
          <w:p w14:paraId="08569738" w14:textId="037592B3" w:rsidR="00272EF3" w:rsidRPr="005E1002" w:rsidRDefault="00272EF3" w:rsidP="00272E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</w:pPr>
            <w:r w:rsidRPr="007A62B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ar-SA"/>
                <w14:ligatures w14:val="none"/>
              </w:rPr>
              <w:t>ul. Szkolna 8, 63-400 Ostrów Wielkopolski</w:t>
            </w:r>
          </w:p>
        </w:tc>
        <w:tc>
          <w:tcPr>
            <w:tcW w:w="1696" w:type="dxa"/>
            <w:gridSpan w:val="2"/>
            <w:shd w:val="clear" w:color="auto" w:fill="auto"/>
            <w:vAlign w:val="center"/>
          </w:tcPr>
          <w:p w14:paraId="7CF3F0A5" w14:textId="508997B2" w:rsidR="00272EF3" w:rsidRDefault="00272EF3" w:rsidP="00272EF3">
            <w:pPr>
              <w:autoSpaceDE w:val="0"/>
              <w:autoSpaceDN w:val="0"/>
              <w:adjustRightInd w:val="0"/>
              <w:spacing w:after="0" w:line="240" w:lineRule="auto"/>
              <w:ind w:left="-105"/>
              <w:rPr>
                <w:rFonts w:ascii="Arial" w:hAnsi="Arial"/>
                <w:b/>
                <w:noProof/>
              </w:rPr>
            </w:pPr>
            <w:r w:rsidRPr="001A014F">
              <w:rPr>
                <w:rFonts w:ascii="Times New Roman" w:eastAsia="Times New Roman" w:hAnsi="Times New Roman" w:cs="Geometr231 BT"/>
                <w:noProof/>
                <w:kern w:val="0"/>
                <w:sz w:val="20"/>
                <w:szCs w:val="8"/>
                <w:lang w:eastAsia="ar-SA"/>
                <w14:ligatures w14:val="none"/>
              </w:rPr>
              <w:drawing>
                <wp:inline distT="0" distB="0" distL="0" distR="0" wp14:anchorId="498D6A1F" wp14:editId="512CF4A9">
                  <wp:extent cx="939800" cy="681990"/>
                  <wp:effectExtent l="0" t="0" r="0" b="3810"/>
                  <wp:docPr id="198882582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74B61" w14:textId="77777777" w:rsidR="007A62B0" w:rsidRDefault="007A62B0" w:rsidP="005E100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</w:p>
    <w:p w14:paraId="0F0B7CB5" w14:textId="630EF62F" w:rsidR="005E1002" w:rsidRPr="00C82E1D" w:rsidRDefault="006344C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C82E1D">
        <w:rPr>
          <w:rFonts w:ascii="Arial Narrow" w:hAnsi="Arial Narrow" w:cs="ArialNarrow-Bold"/>
          <w:b/>
          <w:bCs/>
          <w:kern w:val="0"/>
          <w:sz w:val="20"/>
          <w:szCs w:val="20"/>
        </w:rPr>
        <w:t>PODSTAWA OPRACOWANIA</w:t>
      </w:r>
    </w:p>
    <w:p w14:paraId="46BBECB7" w14:textId="77777777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- Ustawa z dnia 7 lipca 1994r. – </w:t>
      </w:r>
      <w:r w:rsidRPr="00C82E1D">
        <w:rPr>
          <w:rFonts w:ascii="Arial Narrow" w:hAnsi="Arial Narrow" w:cs="ArialNarrow-Italic"/>
          <w:i/>
          <w:iCs/>
          <w:kern w:val="0"/>
          <w:sz w:val="20"/>
          <w:szCs w:val="20"/>
        </w:rPr>
        <w:t xml:space="preserve">Prawo budowlane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(Dz.U. 2021 poz. 2351 z dnia 2 grudnia 2021 r. z </w:t>
      </w:r>
      <w:proofErr w:type="spellStart"/>
      <w:r w:rsidRPr="00C82E1D">
        <w:rPr>
          <w:rFonts w:ascii="Arial Narrow" w:hAnsi="Arial Narrow" w:cs="ArialNarrow"/>
          <w:kern w:val="0"/>
          <w:sz w:val="20"/>
          <w:szCs w:val="20"/>
        </w:rPr>
        <w:t>późn</w:t>
      </w:r>
      <w:proofErr w:type="spellEnd"/>
      <w:r w:rsidRPr="00C82E1D">
        <w:rPr>
          <w:rFonts w:ascii="Arial Narrow" w:hAnsi="Arial Narrow" w:cs="ArialNarrow"/>
          <w:kern w:val="0"/>
          <w:sz w:val="20"/>
          <w:szCs w:val="20"/>
        </w:rPr>
        <w:t>. zm.)</w:t>
      </w:r>
    </w:p>
    <w:p w14:paraId="327514D4" w14:textId="77777777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Rozporządzenie Ministra Infrastruktury z dnia 12 kwietnia 2002r. w sprawie warunków technicznych jakim powinny odpowiadać</w:t>
      </w:r>
    </w:p>
    <w:p w14:paraId="50ACD584" w14:textId="77777777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budynku oraz ich usytuowanie (Dz.U. 2019 poz. 1065)</w:t>
      </w:r>
    </w:p>
    <w:p w14:paraId="11881441" w14:textId="77777777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Rozporządzenie Ministra Spraw Wewnętrznych i Administracji z dnia 24 lipca 2009r. w sprawie przeciwpożarowego zaopatrzenia</w:t>
      </w:r>
    </w:p>
    <w:p w14:paraId="2C7DB949" w14:textId="77777777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wodę oraz dróg pożarowych (Dz.U. 2009 nr 124 poz. 1030)</w:t>
      </w:r>
    </w:p>
    <w:p w14:paraId="5DB37FF4" w14:textId="7B024E6E" w:rsidR="007F1513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- Uchwała nr </w:t>
      </w:r>
      <w:r w:rsidR="00532582" w:rsidRPr="00C82E1D">
        <w:rPr>
          <w:rFonts w:ascii="Arial Narrow" w:hAnsi="Arial Narrow" w:cs="ArialNarrow"/>
          <w:kern w:val="0"/>
          <w:sz w:val="20"/>
          <w:szCs w:val="20"/>
        </w:rPr>
        <w:t>XXXIV/292/01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Rady </w:t>
      </w:r>
      <w:r w:rsidR="00532582" w:rsidRPr="00C82E1D">
        <w:rPr>
          <w:rFonts w:ascii="Arial Narrow" w:hAnsi="Arial Narrow" w:cs="ArialNarrow"/>
          <w:kern w:val="0"/>
          <w:sz w:val="20"/>
          <w:szCs w:val="20"/>
        </w:rPr>
        <w:t xml:space="preserve">Miejskiej </w:t>
      </w:r>
      <w:r w:rsidR="007F1513" w:rsidRPr="00C82E1D">
        <w:rPr>
          <w:rFonts w:ascii="Arial Narrow" w:hAnsi="Arial Narrow" w:cs="ArialNarrow"/>
          <w:kern w:val="0"/>
          <w:sz w:val="20"/>
          <w:szCs w:val="20"/>
        </w:rPr>
        <w:t>w Bolesławcu z dnia 27 marca 2001 r.</w:t>
      </w:r>
    </w:p>
    <w:p w14:paraId="7B09F0E6" w14:textId="4EFE0DEF" w:rsidR="007F1513" w:rsidRPr="00C82E1D" w:rsidRDefault="007F1513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bookmarkStart w:id="2" w:name="_Hlk132273742"/>
      <w:r w:rsidRPr="00C82E1D">
        <w:rPr>
          <w:rFonts w:ascii="Arial Narrow" w:hAnsi="Arial Narrow" w:cs="ArialNarrow"/>
          <w:kern w:val="0"/>
          <w:sz w:val="20"/>
          <w:szCs w:val="20"/>
        </w:rPr>
        <w:t>- Uchwała Nr XLIV/367/09 Rady Miasta Bolesławiec z dnia 28 października 2009 r.</w:t>
      </w:r>
    </w:p>
    <w:bookmarkEnd w:id="2"/>
    <w:p w14:paraId="232B6BFA" w14:textId="7773AD6C" w:rsidR="007F1513" w:rsidRPr="00C82E1D" w:rsidRDefault="007F1513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Uchwała Nr VII/76/2019 Rady Miasta Bolesławiec z dnia 29 maja 2019 r.</w:t>
      </w:r>
    </w:p>
    <w:p w14:paraId="50636402" w14:textId="69607DF0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Program Funkcjonalno-Użytkowy,</w:t>
      </w:r>
      <w:r w:rsidR="007F1513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opracowanie </w:t>
      </w:r>
      <w:r w:rsidR="007F1513" w:rsidRPr="00C82E1D">
        <w:rPr>
          <w:rFonts w:ascii="Arial Narrow" w:hAnsi="Arial Narrow" w:cs="ArialNarrow"/>
          <w:kern w:val="0"/>
          <w:sz w:val="20"/>
          <w:szCs w:val="20"/>
        </w:rPr>
        <w:t>ETC Architekci Sp. z o.o. Sp. k.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, </w:t>
      </w:r>
      <w:r w:rsidR="007F1513" w:rsidRPr="00C82E1D">
        <w:rPr>
          <w:rFonts w:ascii="Arial Narrow" w:hAnsi="Arial Narrow" w:cs="ArialNarrow"/>
          <w:kern w:val="0"/>
          <w:sz w:val="20"/>
          <w:szCs w:val="20"/>
        </w:rPr>
        <w:t>z dnia 20 maja 2022 i 29 listopada 2022 - rewizja D</w:t>
      </w:r>
      <w:r w:rsidRPr="00C82E1D">
        <w:rPr>
          <w:rFonts w:ascii="Arial Narrow" w:hAnsi="Arial Narrow" w:cs="ArialNarrow"/>
          <w:kern w:val="0"/>
          <w:sz w:val="20"/>
          <w:szCs w:val="20"/>
        </w:rPr>
        <w:t>.</w:t>
      </w:r>
    </w:p>
    <w:p w14:paraId="0005C059" w14:textId="397359E2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- Opinia geologiczna, oprac. </w:t>
      </w:r>
      <w:r w:rsidR="007F1513" w:rsidRPr="00C82E1D">
        <w:rPr>
          <w:rFonts w:ascii="Arial Narrow" w:hAnsi="Arial Narrow" w:cs="ArialNarrow"/>
          <w:kern w:val="0"/>
          <w:sz w:val="20"/>
          <w:szCs w:val="20"/>
        </w:rPr>
        <w:t xml:space="preserve">GEOSKOP Sp. z o.o., </w:t>
      </w:r>
      <w:r w:rsidR="006A3027" w:rsidRPr="00C82E1D">
        <w:rPr>
          <w:rFonts w:ascii="Arial Narrow" w:hAnsi="Arial Narrow" w:cs="ArialNarrow"/>
          <w:kern w:val="0"/>
          <w:sz w:val="20"/>
          <w:szCs w:val="20"/>
        </w:rPr>
        <w:t xml:space="preserve">mgr Piotr Borysewicz, </w:t>
      </w:r>
      <w:r w:rsidR="007F1513" w:rsidRPr="00C82E1D">
        <w:rPr>
          <w:rFonts w:ascii="Arial Narrow" w:hAnsi="Arial Narrow" w:cs="ArialNarrow"/>
          <w:kern w:val="0"/>
          <w:sz w:val="20"/>
          <w:szCs w:val="20"/>
        </w:rPr>
        <w:t xml:space="preserve">mgr Marcin </w:t>
      </w:r>
      <w:proofErr w:type="spellStart"/>
      <w:r w:rsidR="007F1513" w:rsidRPr="00C82E1D">
        <w:rPr>
          <w:rFonts w:ascii="Arial Narrow" w:hAnsi="Arial Narrow" w:cs="ArialNarrow"/>
          <w:kern w:val="0"/>
          <w:sz w:val="20"/>
          <w:szCs w:val="20"/>
        </w:rPr>
        <w:t>Kościk</w:t>
      </w:r>
      <w:proofErr w:type="spellEnd"/>
      <w:r w:rsidR="007F1513" w:rsidRPr="00C82E1D">
        <w:rPr>
          <w:rFonts w:ascii="Arial Narrow" w:hAnsi="Arial Narrow" w:cs="ArialNarrow"/>
          <w:kern w:val="0"/>
          <w:sz w:val="20"/>
          <w:szCs w:val="20"/>
        </w:rPr>
        <w:t xml:space="preserve">, mgr inż. Patryk </w:t>
      </w:r>
      <w:proofErr w:type="spellStart"/>
      <w:r w:rsidR="007F1513" w:rsidRPr="00C82E1D">
        <w:rPr>
          <w:rFonts w:ascii="Arial Narrow" w:hAnsi="Arial Narrow" w:cs="ArialNarrow"/>
          <w:kern w:val="0"/>
          <w:sz w:val="20"/>
          <w:szCs w:val="20"/>
        </w:rPr>
        <w:t>Omieczyński</w:t>
      </w:r>
      <w:proofErr w:type="spellEnd"/>
      <w:r w:rsidR="007F1513" w:rsidRPr="00C82E1D">
        <w:rPr>
          <w:rFonts w:ascii="Arial Narrow" w:hAnsi="Arial Narrow" w:cs="ArialNarrow"/>
          <w:kern w:val="0"/>
          <w:sz w:val="20"/>
          <w:szCs w:val="20"/>
        </w:rPr>
        <w:t xml:space="preserve">, mgr Karol </w:t>
      </w:r>
      <w:proofErr w:type="spellStart"/>
      <w:r w:rsidR="007F1513" w:rsidRPr="00C82E1D">
        <w:rPr>
          <w:rFonts w:ascii="Arial Narrow" w:hAnsi="Arial Narrow" w:cs="ArialNarrow"/>
          <w:kern w:val="0"/>
          <w:sz w:val="20"/>
          <w:szCs w:val="20"/>
        </w:rPr>
        <w:t>Sagatowski</w:t>
      </w:r>
      <w:proofErr w:type="spellEnd"/>
      <w:r w:rsidRPr="00C82E1D">
        <w:rPr>
          <w:rFonts w:ascii="Arial Narrow" w:hAnsi="Arial Narrow" w:cs="ArialNarrow"/>
          <w:kern w:val="0"/>
          <w:sz w:val="20"/>
          <w:szCs w:val="20"/>
        </w:rPr>
        <w:t xml:space="preserve">, </w:t>
      </w:r>
      <w:r w:rsidR="007F1513" w:rsidRPr="00C82E1D">
        <w:rPr>
          <w:rFonts w:ascii="Arial Narrow" w:hAnsi="Arial Narrow" w:cs="ArialNarrow"/>
          <w:kern w:val="0"/>
          <w:sz w:val="20"/>
          <w:szCs w:val="20"/>
        </w:rPr>
        <w:t>kwiecień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202</w:t>
      </w:r>
      <w:r w:rsidR="007F1513" w:rsidRPr="00C82E1D">
        <w:rPr>
          <w:rFonts w:ascii="Arial Narrow" w:hAnsi="Arial Narrow" w:cs="ArialNarrow"/>
          <w:kern w:val="0"/>
          <w:sz w:val="20"/>
          <w:szCs w:val="20"/>
        </w:rPr>
        <w:t>2</w:t>
      </w:r>
      <w:r w:rsidRPr="00C82E1D">
        <w:rPr>
          <w:rFonts w:ascii="Arial Narrow" w:hAnsi="Arial Narrow" w:cs="ArialNarrow"/>
          <w:kern w:val="0"/>
          <w:sz w:val="20"/>
          <w:szCs w:val="20"/>
        </w:rPr>
        <w:t>r.</w:t>
      </w:r>
    </w:p>
    <w:p w14:paraId="549C9779" w14:textId="13589C3A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- mapa do celów </w:t>
      </w:r>
      <w:r w:rsidR="006A3027" w:rsidRPr="00C82E1D">
        <w:rPr>
          <w:rFonts w:ascii="Arial Narrow" w:hAnsi="Arial Narrow" w:cs="ArialNarrow"/>
          <w:kern w:val="0"/>
          <w:sz w:val="20"/>
          <w:szCs w:val="20"/>
        </w:rPr>
        <w:t xml:space="preserve">opiniodawczych i </w:t>
      </w:r>
      <w:r w:rsidRPr="00C82E1D">
        <w:rPr>
          <w:rFonts w:ascii="Arial Narrow" w:hAnsi="Arial Narrow" w:cs="ArialNarrow"/>
          <w:kern w:val="0"/>
          <w:sz w:val="20"/>
          <w:szCs w:val="20"/>
        </w:rPr>
        <w:t>projektowych</w:t>
      </w:r>
    </w:p>
    <w:p w14:paraId="166BF1A0" w14:textId="77777777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umowa z Inwestorem</w:t>
      </w:r>
    </w:p>
    <w:p w14:paraId="4621337C" w14:textId="77777777" w:rsidR="005E1002" w:rsidRPr="00C82E1D" w:rsidRDefault="005E1002" w:rsidP="00484A9D">
      <w:pPr>
        <w:autoSpaceDE w:val="0"/>
        <w:autoSpaceDN w:val="0"/>
        <w:adjustRightInd w:val="0"/>
        <w:spacing w:after="0" w:line="276" w:lineRule="auto"/>
        <w:ind w:left="284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wizja lokalna</w:t>
      </w:r>
    </w:p>
    <w:p w14:paraId="3922D3F1" w14:textId="77777777" w:rsidR="00D4622A" w:rsidRPr="00C82E1D" w:rsidRDefault="00D4622A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</w:p>
    <w:p w14:paraId="2772688E" w14:textId="64CE5C2A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C82E1D">
        <w:rPr>
          <w:rFonts w:ascii="Arial Narrow" w:hAnsi="Arial Narrow" w:cs="ArialNarrow-Bold"/>
          <w:b/>
          <w:bCs/>
          <w:kern w:val="0"/>
          <w:sz w:val="20"/>
          <w:szCs w:val="20"/>
        </w:rPr>
        <w:t>PRZEDMIOT ZAMIERZENIA BUDOWLANEGO</w:t>
      </w:r>
    </w:p>
    <w:p w14:paraId="0EEC2F5E" w14:textId="65F6C7BC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color w:val="FF0000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Przedmiotem inwestycji jest zagospodarowanie 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 xml:space="preserve">części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terenu 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>MOSiR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przy </w:t>
      </w:r>
      <w:bookmarkStart w:id="3" w:name="_Hlk132290743"/>
      <w:r w:rsidRPr="00C82E1D">
        <w:rPr>
          <w:rFonts w:ascii="Arial Narrow" w:hAnsi="Arial Narrow" w:cs="ArialNarrow"/>
          <w:kern w:val="0"/>
          <w:sz w:val="20"/>
          <w:szCs w:val="20"/>
        </w:rPr>
        <w:t xml:space="preserve">ul. 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>Spacerowej w Bolesławcu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bookmarkEnd w:id="3"/>
      <w:r w:rsidRPr="00C82E1D">
        <w:rPr>
          <w:rFonts w:ascii="Arial Narrow" w:hAnsi="Arial Narrow" w:cs="ArialNarrow"/>
          <w:kern w:val="0"/>
          <w:sz w:val="20"/>
          <w:szCs w:val="20"/>
        </w:rPr>
        <w:t>na działk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 xml:space="preserve">ach: </w:t>
      </w:r>
      <w:bookmarkStart w:id="4" w:name="_Hlk132290769"/>
      <w:r w:rsidR="00B238D4" w:rsidRPr="00C82E1D">
        <w:rPr>
          <w:rFonts w:ascii="Arial Narrow" w:hAnsi="Arial Narrow" w:cs="ArialNarrow"/>
          <w:kern w:val="0"/>
          <w:sz w:val="20"/>
          <w:szCs w:val="20"/>
        </w:rPr>
        <w:t>cz. 509/2, 510/7</w:t>
      </w:r>
      <w:bookmarkEnd w:id="4"/>
      <w:r w:rsidRPr="00C82E1D">
        <w:rPr>
          <w:rFonts w:ascii="Arial Narrow" w:hAnsi="Arial Narrow" w:cs="ArialNarrow"/>
          <w:kern w:val="0"/>
          <w:sz w:val="20"/>
          <w:szCs w:val="20"/>
        </w:rPr>
        <w:t xml:space="preserve">. 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>Zamierzenie polega na stworzeniu atrakcyjnego i funkcjonalnego kompleksu rekreacji rodzinnej w ramach uzupełnienia oraz rozszerzenia funkcji terenów MOSiR. Celem inwestycji jest stworzenie nowej strefy basenów zewnętrznych rekreacyjnych, wodnych placów zabaw, uzupełnionych o nieckę wypoczynkową. Istotnym założeniem zespołu basenowego, jest stworzenie atrakcyjnej częściowo zacienionej niecki z podgrzaną wodą, zaopatrzonej w tężnię solankową, dającą możliwość przedłużenia sezonu letniego. W etapie tym przewidziano realizację budynku wielofunkcyjnego mieszczącego restaurację, część wejściową mieszczącą kasy oraz zaplecza szatniowo-sanitarne oraz część technologiczno-techniczną, zespół boisk wielofunkcyjnych (siatkówka plażowa, koszykówka), których organizacja funkcjonalno-przestrzenna umożliwi realizację rozgrywek siatkówki plażowej, zespół parkingów ogólnodostępnych dla samochodów osobowych, a także stanowisk dla rowerów pod nazwą: „Zespołu rekreacyjnych basenów zewnętrznych z zapleczem socjalnym i technicznym oraz parkingami ogólnodostępnymi, jako 1 Etap zagospodarowania ośrodka wodno-sportowego przy ul. Spacerowej 24 w Bolesławcu".</w:t>
      </w:r>
    </w:p>
    <w:p w14:paraId="1421C014" w14:textId="3BBF1035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Projektowana inwestycja zostanie zrealizowana 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>wielo</w:t>
      </w:r>
      <w:r w:rsidRPr="00C82E1D">
        <w:rPr>
          <w:rFonts w:ascii="Arial Narrow" w:hAnsi="Arial Narrow" w:cs="ArialNarrow"/>
          <w:kern w:val="0"/>
          <w:sz w:val="20"/>
          <w:szCs w:val="20"/>
        </w:rPr>
        <w:t>etapowo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 xml:space="preserve"> wg założeń opisanych w PFU; </w:t>
      </w:r>
      <w:r w:rsidRPr="00C82E1D">
        <w:rPr>
          <w:rFonts w:ascii="Arial Narrow" w:hAnsi="Arial Narrow" w:cs="ArialNarrow"/>
          <w:kern w:val="0"/>
          <w:sz w:val="20"/>
          <w:szCs w:val="20"/>
        </w:rPr>
        <w:t>kolejność realizacji robót wg harmonogramu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sporządzonego przez kierownika budowy.</w:t>
      </w:r>
    </w:p>
    <w:p w14:paraId="5F74B326" w14:textId="77777777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color w:val="FF0000"/>
          <w:kern w:val="0"/>
          <w:sz w:val="20"/>
          <w:szCs w:val="20"/>
        </w:rPr>
      </w:pPr>
    </w:p>
    <w:p w14:paraId="6DD26D7E" w14:textId="71C4E094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C82E1D">
        <w:rPr>
          <w:rFonts w:ascii="Arial Narrow" w:hAnsi="Arial Narrow" w:cs="ArialNarrow-Bold"/>
          <w:b/>
          <w:bCs/>
          <w:kern w:val="0"/>
          <w:sz w:val="20"/>
          <w:szCs w:val="20"/>
        </w:rPr>
        <w:t>3.</w:t>
      </w:r>
      <w:r w:rsidR="000F4D68">
        <w:rPr>
          <w:rFonts w:ascii="Arial Narrow" w:hAnsi="Arial Narrow" w:cs="ArialNarrow-Bold"/>
          <w:b/>
          <w:bCs/>
          <w:kern w:val="0"/>
          <w:sz w:val="20"/>
          <w:szCs w:val="20"/>
        </w:rPr>
        <w:t>2</w:t>
      </w:r>
      <w:r w:rsidRPr="00C82E1D">
        <w:rPr>
          <w:rFonts w:ascii="Arial Narrow" w:hAnsi="Arial Narrow" w:cs="ArialNarrow-Bold"/>
          <w:b/>
          <w:bCs/>
          <w:kern w:val="0"/>
          <w:sz w:val="20"/>
          <w:szCs w:val="20"/>
        </w:rPr>
        <w:t>. ISTNIEJĄCY STAN ZAGOSPODAROWANIA TERENU ORAZ INFORMACJA O OBIEKTACH BUDOWLANYCH</w:t>
      </w:r>
    </w:p>
    <w:p w14:paraId="3CBF7DC0" w14:textId="77777777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C82E1D">
        <w:rPr>
          <w:rFonts w:ascii="Arial Narrow" w:hAnsi="Arial Narrow" w:cs="ArialNarrow-Bold"/>
          <w:b/>
          <w:bCs/>
          <w:kern w:val="0"/>
          <w:sz w:val="20"/>
          <w:szCs w:val="20"/>
        </w:rPr>
        <w:t>PRZEZNACZONYCH DO ROZBIÓRKI</w:t>
      </w:r>
    </w:p>
    <w:p w14:paraId="60199E9D" w14:textId="47595DA6" w:rsidR="006674F6" w:rsidRPr="00C82E1D" w:rsidRDefault="00811939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color w:val="FF0000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Teren objęty opracowaniem zlokalizowany jest przy 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>ul. Spacerowej w Bolesławcu</w:t>
      </w:r>
      <w:r w:rsidRPr="00C82E1D">
        <w:rPr>
          <w:rFonts w:ascii="Arial Narrow" w:hAnsi="Arial Narrow" w:cs="ArialNarrow"/>
          <w:kern w:val="0"/>
          <w:sz w:val="20"/>
          <w:szCs w:val="20"/>
        </w:rPr>
        <w:t>. Zakres niniejszego opracowania</w:t>
      </w:r>
      <w:r w:rsidR="006674F6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obejmuje fragment działki</w:t>
      </w:r>
      <w:r w:rsidR="00B238D4" w:rsidRPr="00C82E1D">
        <w:rPr>
          <w:rFonts w:ascii="Arial Narrow" w:hAnsi="Arial Narrow" w:cs="ArialNarrow"/>
          <w:kern w:val="0"/>
          <w:sz w:val="20"/>
          <w:szCs w:val="20"/>
        </w:rPr>
        <w:t>: cz. 509/2, 510/7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. Teren inwestycji położony jest </w:t>
      </w:r>
      <w:r w:rsidR="00CA713B" w:rsidRPr="00C82E1D">
        <w:rPr>
          <w:rFonts w:ascii="Arial Narrow" w:hAnsi="Arial Narrow" w:cs="ArialNarrow"/>
          <w:kern w:val="0"/>
          <w:sz w:val="20"/>
          <w:szCs w:val="20"/>
        </w:rPr>
        <w:t>w zachodniej części miasta północno-zachodnim brzegu rzeki Bóbr</w:t>
      </w:r>
      <w:r w:rsidRPr="00C82E1D">
        <w:rPr>
          <w:rFonts w:ascii="Arial Narrow" w:hAnsi="Arial Narrow" w:cs="ArialNarrow"/>
          <w:color w:val="FF0000"/>
          <w:kern w:val="0"/>
          <w:sz w:val="20"/>
          <w:szCs w:val="20"/>
        </w:rPr>
        <w:t xml:space="preserve">. </w:t>
      </w:r>
    </w:p>
    <w:p w14:paraId="3840A394" w14:textId="55CBCC54" w:rsidR="006674F6" w:rsidRPr="00C82E1D" w:rsidRDefault="006674F6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Teren jest ogrodzony, zagospodarowany i częściowo użytkowany przez Miejski Ośrodek Sportu i Rekreacji w Bolesławcu. Teren inwestycji obsługiwany jest przez 2 drogi dojazdowe od północnego-wschodu ul. Spacerową – klasy G-KDd3 oraz północnego-zachodu droga publiczna D. </w:t>
      </w:r>
    </w:p>
    <w:p w14:paraId="1E260884" w14:textId="323AAA77" w:rsidR="006674F6" w:rsidRPr="00C82E1D" w:rsidRDefault="006674F6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Od strony południowo wschodniej znajduje się ciąg pieszo-rowerowy z kładką dla pieszych nad rzeką Bóbr, łączący przedmiotowy teren z centrum miasta, jak również bezpośredni dostęp do przystanku komunikacji miejskiej.</w:t>
      </w:r>
    </w:p>
    <w:p w14:paraId="66500E51" w14:textId="0AD46E33" w:rsidR="006674F6" w:rsidRPr="00C82E1D" w:rsidRDefault="006674F6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Teren jest ogrodzony oraz ograniczony od strony południowo-wschodniej terenami zalewowymi rzeki Bóbr, od strony północno-wschodniej i północno-zachodniej sąsiaduje z terenami zabudowy jednorodzinnej, a od strony południowo-zachodniej terenami zieleni parkowej.</w:t>
      </w:r>
    </w:p>
    <w:p w14:paraId="38708ED7" w14:textId="022133A9" w:rsidR="000F27F2" w:rsidRPr="00C82E1D" w:rsidRDefault="000F27F2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Teren o niewielkim spadku w kierunku zachodnim, ograniczony jest wałem ziemnym od strony rzeki Bóbr z wyniesionymi nad pozostałą częścią terenu o ok.1,5m nieckami basenów zewnętrznych i utwardzonymi plażami. Rzędne terenu wokół istniejącego budynku mieszczą się w zakresie 175,31 do 175,71m n.p.m. Utwardzone plaże basenów zewnętrznych posadowione są na poziomie 175,35 do 175,73 m n.p.m.</w:t>
      </w:r>
    </w:p>
    <w:p w14:paraId="42137E1E" w14:textId="77777777" w:rsidR="000F27F2" w:rsidRPr="00C82E1D" w:rsidRDefault="000F27F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color w:val="FF0000"/>
          <w:kern w:val="0"/>
          <w:sz w:val="20"/>
          <w:szCs w:val="20"/>
        </w:rPr>
      </w:pPr>
    </w:p>
    <w:p w14:paraId="285E8F52" w14:textId="093B46B0" w:rsidR="000F27F2" w:rsidRPr="00C82E1D" w:rsidRDefault="000F27F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Teren jest obszarem zainwestowanym i znajdują się na nim:</w:t>
      </w:r>
    </w:p>
    <w:p w14:paraId="4EACF7D5" w14:textId="1EC3E5B7" w:rsidR="000F27F2" w:rsidRPr="00C82E1D" w:rsidRDefault="000F27F2" w:rsidP="00484A9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w </w:t>
      </w:r>
      <w:bookmarkStart w:id="5" w:name="_Hlk132292513"/>
      <w:r w:rsidRPr="00C82E1D">
        <w:rPr>
          <w:rFonts w:ascii="Arial Narrow" w:hAnsi="Arial Narrow" w:cs="ArialNarrow"/>
          <w:kern w:val="0"/>
          <w:sz w:val="20"/>
          <w:szCs w:val="20"/>
        </w:rPr>
        <w:t xml:space="preserve">południowo-wschodniej </w:t>
      </w:r>
      <w:bookmarkEnd w:id="5"/>
      <w:r w:rsidRPr="00C82E1D">
        <w:rPr>
          <w:rFonts w:ascii="Arial Narrow" w:hAnsi="Arial Narrow" w:cs="ArialNarrow"/>
          <w:kern w:val="0"/>
          <w:sz w:val="20"/>
          <w:szCs w:val="20"/>
        </w:rPr>
        <w:t>części:</w:t>
      </w:r>
    </w:p>
    <w:p w14:paraId="5CAC8550" w14:textId="5AE32D12" w:rsidR="000F27F2" w:rsidRPr="00C82E1D" w:rsidRDefault="000F27F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parking dla samochodów osobowych,</w:t>
      </w:r>
    </w:p>
    <w:p w14:paraId="61832D38" w14:textId="315CABBB" w:rsidR="000F27F2" w:rsidRPr="00C82E1D" w:rsidRDefault="000F27F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strefa dostaw z placem manewrowym obsługującym istniejącą restaurację,</w:t>
      </w:r>
    </w:p>
    <w:p w14:paraId="006AB169" w14:textId="2F51F6EB" w:rsidR="000F27F2" w:rsidRPr="00C82E1D" w:rsidRDefault="000F27F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chodniki i ścieżki związane ze strefą wejściową na teren basenów zewnętrznych,</w:t>
      </w:r>
    </w:p>
    <w:p w14:paraId="19FA9414" w14:textId="3158617B" w:rsidR="000F27F2" w:rsidRPr="00C82E1D" w:rsidRDefault="000F27F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wydzielona ogrodzeniem strefa trzech niecek basenowych zewnętrznych i brodzika z zapleczem szatniowo magazynowym (nieużytkowane ze względu zły stan techniczny), dwie wieże do skoków, budynek </w:t>
      </w:r>
      <w:proofErr w:type="spellStart"/>
      <w:r w:rsidRPr="00C82E1D">
        <w:rPr>
          <w:rFonts w:ascii="Arial Narrow" w:hAnsi="Arial Narrow" w:cs="ArialNarrow"/>
          <w:kern w:val="0"/>
          <w:sz w:val="20"/>
          <w:szCs w:val="20"/>
        </w:rPr>
        <w:t>filtrowni</w:t>
      </w:r>
      <w:proofErr w:type="spellEnd"/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z wyposażeniem technicznym (filtry, wymienniki, urządzenia) oraz z odstojnikiem oraz infrastrukturą technologii basenowej (zewnętrzne budowle technologii basenowej – aeratory), plaże basenowe – nawierzchnie utwardzone, śluzy, schody, balustrady oraz plaże trawiaste.</w:t>
      </w:r>
    </w:p>
    <w:p w14:paraId="3D0F7B63" w14:textId="03F7DFC5" w:rsidR="000F27F2" w:rsidRPr="00C82E1D" w:rsidRDefault="000F27F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Niecki basenowe głębokie:</w:t>
      </w:r>
    </w:p>
    <w:p w14:paraId="15FD60AE" w14:textId="77777777" w:rsidR="000F27F2" w:rsidRPr="00C82E1D" w:rsidRDefault="000F27F2" w:rsidP="00484A9D">
      <w:pPr>
        <w:autoSpaceDE w:val="0"/>
        <w:autoSpaceDN w:val="0"/>
        <w:adjustRightInd w:val="0"/>
        <w:spacing w:after="0" w:line="276" w:lineRule="auto"/>
        <w:ind w:left="851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- 61,5m x 25,5m, gł. 1 – 1,5m</w:t>
      </w:r>
    </w:p>
    <w:p w14:paraId="3472B347" w14:textId="77777777" w:rsidR="000F27F2" w:rsidRPr="00C82E1D" w:rsidRDefault="000F27F2" w:rsidP="00484A9D">
      <w:pPr>
        <w:autoSpaceDE w:val="0"/>
        <w:autoSpaceDN w:val="0"/>
        <w:adjustRightInd w:val="0"/>
        <w:spacing w:after="0" w:line="276" w:lineRule="auto"/>
        <w:ind w:left="851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- 61,5 x 23,5m, gł. 1 – 2,6m</w:t>
      </w:r>
    </w:p>
    <w:p w14:paraId="2F5469E2" w14:textId="77777777" w:rsidR="000F27F2" w:rsidRPr="00C82E1D" w:rsidRDefault="000F27F2" w:rsidP="00484A9D">
      <w:pPr>
        <w:autoSpaceDE w:val="0"/>
        <w:autoSpaceDN w:val="0"/>
        <w:adjustRightInd w:val="0"/>
        <w:spacing w:after="0" w:line="276" w:lineRule="auto"/>
        <w:ind w:left="851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- 51,5 x 26,5m, gł. 1,35 – 3,9m.</w:t>
      </w:r>
    </w:p>
    <w:p w14:paraId="546EDAB1" w14:textId="2AB75594" w:rsidR="000F27F2" w:rsidRPr="00C82E1D" w:rsidRDefault="000F27F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Brodzik dla dzieci:</w:t>
      </w:r>
    </w:p>
    <w:p w14:paraId="3BC89F1A" w14:textId="77777777" w:rsidR="000F27F2" w:rsidRPr="00C82E1D" w:rsidRDefault="000F27F2" w:rsidP="00484A9D">
      <w:pPr>
        <w:autoSpaceDE w:val="0"/>
        <w:autoSpaceDN w:val="0"/>
        <w:adjustRightInd w:val="0"/>
        <w:spacing w:after="0" w:line="276" w:lineRule="auto"/>
        <w:ind w:left="851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- średnica ca.14m, </w:t>
      </w:r>
      <w:proofErr w:type="spellStart"/>
      <w:r w:rsidRPr="00C82E1D">
        <w:rPr>
          <w:rFonts w:ascii="Arial Narrow" w:hAnsi="Arial Narrow" w:cs="ArialNarrow"/>
          <w:kern w:val="0"/>
          <w:sz w:val="20"/>
          <w:szCs w:val="20"/>
        </w:rPr>
        <w:t>gł</w:t>
      </w:r>
      <w:proofErr w:type="spellEnd"/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0.5m.</w:t>
      </w:r>
    </w:p>
    <w:p w14:paraId="1A8C8A61" w14:textId="745F64D3" w:rsidR="000F27F2" w:rsidRPr="00C82E1D" w:rsidRDefault="000F27F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Aeratory technologii basenowej [żelbetowej]:</w:t>
      </w:r>
    </w:p>
    <w:p w14:paraId="1CA56E3A" w14:textId="77777777" w:rsidR="000F27F2" w:rsidRPr="00C82E1D" w:rsidRDefault="000F27F2" w:rsidP="00484A9D">
      <w:pPr>
        <w:autoSpaceDE w:val="0"/>
        <w:autoSpaceDN w:val="0"/>
        <w:adjustRightInd w:val="0"/>
        <w:spacing w:after="0" w:line="276" w:lineRule="auto"/>
        <w:ind w:left="851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- 9,1x3x0,45 - 3 szt.</w:t>
      </w:r>
    </w:p>
    <w:p w14:paraId="0366C3DE" w14:textId="77777777" w:rsidR="000F27F2" w:rsidRPr="00C82E1D" w:rsidRDefault="000F27F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</w:p>
    <w:p w14:paraId="7D379656" w14:textId="4A6A87CA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color w:val="FF0000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lastRenderedPageBreak/>
        <w:t xml:space="preserve">Na terenie objętym opracowaniem występuje zieleń niska i wysoka. </w:t>
      </w:r>
    </w:p>
    <w:p w14:paraId="5A0090B4" w14:textId="77777777" w:rsidR="006344C2" w:rsidRPr="00C82E1D" w:rsidRDefault="006344C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</w:p>
    <w:p w14:paraId="0CE84334" w14:textId="5BA8D26C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Planuje się rozbiórki istniejących elementów zagospodarowania terenu: budynków, wiat, przebieralni, utwardzeń,</w:t>
      </w:r>
      <w:r w:rsidR="003D72DF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elementów małej architektury, barierek, ogrodzeń – wg odrębnego opracowania oraz postępowania administracyjnego.</w:t>
      </w:r>
    </w:p>
    <w:p w14:paraId="699669FA" w14:textId="6D65C60E" w:rsidR="00B23512" w:rsidRPr="00C82E1D" w:rsidRDefault="00B2351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Kolidujące drzewa i krzewy zostaną usunięte – wg odrębnego opracowania oraz postępowania administracyjnego.</w:t>
      </w:r>
    </w:p>
    <w:p w14:paraId="565C41A1" w14:textId="77777777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color w:val="FF0000"/>
          <w:kern w:val="0"/>
          <w:sz w:val="20"/>
          <w:szCs w:val="20"/>
        </w:rPr>
      </w:pPr>
    </w:p>
    <w:p w14:paraId="4566D37E" w14:textId="7DA0C925" w:rsidR="00811939" w:rsidRPr="00C82E1D" w:rsidRDefault="00811939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C82E1D">
        <w:rPr>
          <w:rFonts w:ascii="Arial Narrow" w:hAnsi="Arial Narrow" w:cs="ArialNarrow-Bold"/>
          <w:b/>
          <w:bCs/>
          <w:kern w:val="0"/>
          <w:sz w:val="20"/>
          <w:szCs w:val="20"/>
        </w:rPr>
        <w:t>3.</w:t>
      </w:r>
      <w:r w:rsidR="000F4D68">
        <w:rPr>
          <w:rFonts w:ascii="Arial Narrow" w:hAnsi="Arial Narrow" w:cs="ArialNarrow-Bold"/>
          <w:b/>
          <w:bCs/>
          <w:kern w:val="0"/>
          <w:sz w:val="20"/>
          <w:szCs w:val="20"/>
        </w:rPr>
        <w:t>3</w:t>
      </w:r>
      <w:r w:rsidRPr="00C82E1D">
        <w:rPr>
          <w:rFonts w:ascii="Arial Narrow" w:hAnsi="Arial Narrow" w:cs="ArialNarrow-Bold"/>
          <w:b/>
          <w:bCs/>
          <w:kern w:val="0"/>
          <w:sz w:val="20"/>
          <w:szCs w:val="20"/>
        </w:rPr>
        <w:t>. PROJEKTOWANE ZAGOSPODAROWANIE TERENU</w:t>
      </w:r>
    </w:p>
    <w:p w14:paraId="6C2D388F" w14:textId="11CE79B0" w:rsidR="00B23512" w:rsidRPr="00C82E1D" w:rsidRDefault="00811939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Planowane przedsięwzięcie ma na celu przywrócenie funkcji rekreacyjnej poprzez nowe zagospodarowanie istniejącego</w:t>
      </w:r>
      <w:r w:rsidR="00205C7C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obiektu. </w:t>
      </w:r>
    </w:p>
    <w:p w14:paraId="021A4843" w14:textId="576BABFC" w:rsidR="00B23512" w:rsidRPr="00C82E1D" w:rsidRDefault="00B23512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ramach inwestycji planuje się przebudowę i rozbudowę terenów basenów zewnętrznych, budowę budynku wielofunkcyjnego z pawilonem wejściowym, zespół boisk oraz parkingów ogólnodostępnych.</w:t>
      </w:r>
    </w:p>
    <w:p w14:paraId="2C9399FC" w14:textId="48A881CA" w:rsidR="00B23512" w:rsidRPr="00C82E1D" w:rsidRDefault="00B23512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Zagospodarowanie terenu ośrodka </w:t>
      </w:r>
      <w:r w:rsidR="00205C7C" w:rsidRPr="00C82E1D">
        <w:rPr>
          <w:rFonts w:ascii="Arial Narrow" w:hAnsi="Arial Narrow" w:cs="ArialNarrow"/>
          <w:kern w:val="0"/>
          <w:sz w:val="20"/>
          <w:szCs w:val="20"/>
        </w:rPr>
        <w:t xml:space="preserve">(w zakresie opracowania)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składać się </w:t>
      </w:r>
      <w:r w:rsidR="00205C7C" w:rsidRPr="00C82E1D">
        <w:rPr>
          <w:rFonts w:ascii="Arial Narrow" w:hAnsi="Arial Narrow" w:cs="ArialNarrow"/>
          <w:kern w:val="0"/>
          <w:sz w:val="20"/>
          <w:szCs w:val="20"/>
        </w:rPr>
        <w:t xml:space="preserve">będzie </w:t>
      </w:r>
      <w:r w:rsidRPr="00C82E1D">
        <w:rPr>
          <w:rFonts w:ascii="Arial Narrow" w:hAnsi="Arial Narrow" w:cs="ArialNarrow"/>
          <w:kern w:val="0"/>
          <w:sz w:val="20"/>
          <w:szCs w:val="20"/>
        </w:rPr>
        <w:t>z wydzielonych i powiązanych ze sobą stref funkcjonalnych:</w:t>
      </w:r>
    </w:p>
    <w:p w14:paraId="5286C8C2" w14:textId="52FEDF3B" w:rsidR="00B23512" w:rsidRPr="00C82E1D" w:rsidRDefault="00B2351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  <w:u w:val="single"/>
        </w:rPr>
      </w:pPr>
      <w:r w:rsidRPr="00C82E1D">
        <w:rPr>
          <w:rFonts w:ascii="Arial Narrow" w:hAnsi="Arial Narrow" w:cs="ArialNarrow"/>
          <w:kern w:val="0"/>
          <w:sz w:val="20"/>
          <w:szCs w:val="20"/>
          <w:u w:val="single"/>
        </w:rPr>
        <w:t>Strefy wejściowej:</w:t>
      </w:r>
    </w:p>
    <w:p w14:paraId="17D08B41" w14:textId="57B81652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parking ogólnodostępny (6 miejsc parkingowych),</w:t>
      </w:r>
    </w:p>
    <w:p w14:paraId="367AE8BF" w14:textId="791B75A1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dojścia, dojazdy ciągi pieszo-jezdne,</w:t>
      </w:r>
    </w:p>
    <w:p w14:paraId="243FC0B4" w14:textId="5F73D857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miejsca postojowe dla rowerów (ok. 20 miejsc postojowych),</w:t>
      </w:r>
    </w:p>
    <w:p w14:paraId="3CD080A6" w14:textId="139D616C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place manewrowe i gospodarcze,</w:t>
      </w:r>
    </w:p>
    <w:p w14:paraId="25E4302E" w14:textId="627436C7" w:rsidR="00B23512" w:rsidRPr="00C82E1D" w:rsidRDefault="00B2351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  <w:u w:val="single"/>
        </w:rPr>
        <w:t>Strefy budynku wielofunkcyjnego:</w:t>
      </w:r>
    </w:p>
    <w:p w14:paraId="3E192050" w14:textId="038807D7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pawilon wejściowy z zapleczem administracyjnym,</w:t>
      </w:r>
    </w:p>
    <w:p w14:paraId="10F8C7AF" w14:textId="009E933D" w:rsidR="00205C7C" w:rsidRPr="00C82E1D" w:rsidRDefault="00205C7C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część wejściowa z </w:t>
      </w:r>
      <w:r w:rsidR="00D42187" w:rsidRPr="00C82E1D">
        <w:rPr>
          <w:rFonts w:ascii="Arial Narrow" w:hAnsi="Arial Narrow" w:cs="ArialNarrow"/>
          <w:kern w:val="0"/>
          <w:sz w:val="20"/>
          <w:szCs w:val="20"/>
        </w:rPr>
        <w:t>automatami kasowymi,</w:t>
      </w:r>
    </w:p>
    <w:p w14:paraId="64F98177" w14:textId="30C543EB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część szatniowo-sanitarną,</w:t>
      </w:r>
    </w:p>
    <w:p w14:paraId="409CC5D4" w14:textId="7AF9393C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zaplecze szatniowo socjalne obsługi,</w:t>
      </w:r>
    </w:p>
    <w:p w14:paraId="1160029C" w14:textId="77777777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część magazynową, techniczną i technologiczną (technologia basenowa), </w:t>
      </w:r>
    </w:p>
    <w:p w14:paraId="3519B178" w14:textId="5410537F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część gastronomiczną,</w:t>
      </w:r>
    </w:p>
    <w:p w14:paraId="0DCBF152" w14:textId="34E00D60" w:rsidR="00B23512" w:rsidRPr="00C82E1D" w:rsidRDefault="00B2351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  <w:u w:val="single"/>
        </w:rPr>
        <w:t>Strefy basenów zewnętrznych</w:t>
      </w:r>
      <w:r w:rsidRPr="00C82E1D">
        <w:rPr>
          <w:rFonts w:ascii="Arial Narrow" w:hAnsi="Arial Narrow" w:cs="ArialNarrow"/>
          <w:kern w:val="0"/>
          <w:sz w:val="20"/>
          <w:szCs w:val="20"/>
        </w:rPr>
        <w:t>:</w:t>
      </w:r>
    </w:p>
    <w:p w14:paraId="63F586AB" w14:textId="15486B37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częściowo przykrytą nieckę wypoczynkową z tężnią,</w:t>
      </w:r>
    </w:p>
    <w:p w14:paraId="5D3C2A95" w14:textId="1961449D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strefę dziecięcą z nieckami basenowymi,</w:t>
      </w:r>
    </w:p>
    <w:p w14:paraId="683A7583" w14:textId="27DD86E0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plaże i obejścia basenów ze strefami wypoczynkowymi,</w:t>
      </w:r>
    </w:p>
    <w:p w14:paraId="12C32A81" w14:textId="5B097F18" w:rsidR="00B23512" w:rsidRPr="00C82E1D" w:rsidRDefault="00B23512" w:rsidP="00484A9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plaże zielone ze strefami wypoczynkowymi miejscami konsumpcyjnymi oraz suchym placem zabaw,</w:t>
      </w:r>
    </w:p>
    <w:p w14:paraId="456DBD7E" w14:textId="77777777" w:rsidR="00B23512" w:rsidRPr="00C82E1D" w:rsidRDefault="00B23512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color w:val="FF0000"/>
          <w:kern w:val="0"/>
          <w:sz w:val="20"/>
          <w:szCs w:val="20"/>
        </w:rPr>
      </w:pPr>
    </w:p>
    <w:p w14:paraId="03D46BD5" w14:textId="77777777" w:rsidR="00D42187" w:rsidRPr="00C82E1D" w:rsidRDefault="00D42187" w:rsidP="00484A9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  <w:u w:val="single"/>
        </w:rPr>
      </w:pPr>
      <w:r w:rsidRPr="00C82E1D">
        <w:rPr>
          <w:rFonts w:ascii="Arial Narrow" w:hAnsi="Arial Narrow" w:cs="ArialNarrow"/>
          <w:kern w:val="0"/>
          <w:sz w:val="20"/>
          <w:szCs w:val="20"/>
          <w:u w:val="single"/>
        </w:rPr>
        <w:t>Strefa wejściowa.</w:t>
      </w:r>
    </w:p>
    <w:p w14:paraId="64B67806" w14:textId="4FACE04C" w:rsidR="00D42187" w:rsidRPr="00C82E1D" w:rsidRDefault="00D42187" w:rsidP="00484A9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celu ukształtowania strefy wejściowej, a także właściwych powiązaniach z otaczającym terenem, zlokalizowano budynek wielofunkcyjny, plac wejściowy, parking w bezpośrednim sąsiedztwie placu wejściowego, dostępny ze zjazdu z ulicy Spacerowej oraz plac manewrowy i gospodarczy bez konieczności znacznej wycinki drzew.</w:t>
      </w:r>
    </w:p>
    <w:p w14:paraId="16ABF270" w14:textId="4B8AC0D0" w:rsidR="00D42187" w:rsidRPr="00C82E1D" w:rsidRDefault="00D42187" w:rsidP="00484A9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Pawilon wejściowy lokalizowano na przedłużeniu i przecięciu osi istniejących i projektowanych ciągów pieszo jezdnych, w sposób czytelny powiązany i skomunikowany z parkingami. Wielkość pawilonu i strefy wejściowej zaprojektowano tak, aby umożliwić kumulację dużej ilości klientów w godzinach szczytów frekwencyjnych, a także obsługi większej grupy użytkowników (min. 100 osób).</w:t>
      </w:r>
    </w:p>
    <w:p w14:paraId="3C001059" w14:textId="3E066185" w:rsidR="00D42187" w:rsidRPr="00C82E1D" w:rsidRDefault="00D42187" w:rsidP="00484A9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strefie wejściowej zaprojektowano zespół miejsc postojowych dla rowerów, zlokalizowany wzdłuż ciągów pieszo-rowerowych.</w:t>
      </w:r>
    </w:p>
    <w:p w14:paraId="046913AC" w14:textId="46408ACD" w:rsidR="00D42187" w:rsidRPr="00C82E1D" w:rsidRDefault="00D42187" w:rsidP="00484A9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Od strony północno wschodniej zaprojektowano plac gospodarczy z bezpośrednim dostępem do zaplecza technologicznego oraz techniczno-magazynowego budynku, wiatę na odpady z możliwością ustawienia pojemników na odpady sortowane, a także wjazd gospodarczy na teren basenów zewnętrznych.</w:t>
      </w:r>
    </w:p>
    <w:p w14:paraId="7624A5EC" w14:textId="62CA651D" w:rsidR="00BA269E" w:rsidRPr="00C82E1D" w:rsidRDefault="00BA269E" w:rsidP="00484A9D">
      <w:pPr>
        <w:autoSpaceDE w:val="0"/>
        <w:autoSpaceDN w:val="0"/>
        <w:adjustRightInd w:val="0"/>
        <w:spacing w:after="0" w:line="276" w:lineRule="auto"/>
        <w:ind w:firstLine="426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W strefie wejściowej zaprojektowano </w:t>
      </w:r>
      <w:r w:rsidR="00685368" w:rsidRPr="00C82E1D">
        <w:rPr>
          <w:rFonts w:ascii="Arial Narrow" w:hAnsi="Arial Narrow" w:cs="ArialNarrow"/>
          <w:kern w:val="0"/>
          <w:sz w:val="20"/>
          <w:szCs w:val="20"/>
        </w:rPr>
        <w:t>zadaszony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plac z automatami kasowymi, kołowrotkami, bramkami wejściowymi. </w:t>
      </w:r>
    </w:p>
    <w:p w14:paraId="1366B31D" w14:textId="77777777" w:rsidR="00BA269E" w:rsidRPr="00C82E1D" w:rsidRDefault="00BA269E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color w:val="FF0000"/>
          <w:kern w:val="0"/>
          <w:sz w:val="20"/>
          <w:szCs w:val="20"/>
        </w:rPr>
      </w:pPr>
    </w:p>
    <w:p w14:paraId="4E246BF9" w14:textId="76FE433F" w:rsidR="00D42187" w:rsidRPr="00C82E1D" w:rsidRDefault="00D42187" w:rsidP="00484A9D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  <w:u w:val="single"/>
        </w:rPr>
      </w:pPr>
      <w:r w:rsidRPr="00C82E1D">
        <w:rPr>
          <w:rFonts w:ascii="Arial Narrow" w:hAnsi="Arial Narrow" w:cs="ArialNarrow"/>
          <w:kern w:val="0"/>
          <w:sz w:val="20"/>
          <w:szCs w:val="20"/>
          <w:u w:val="single"/>
        </w:rPr>
        <w:t>Strefa budynku wielofunkcyjnego.</w:t>
      </w:r>
    </w:p>
    <w:p w14:paraId="0E38732F" w14:textId="0FF016A6" w:rsidR="00484A9D" w:rsidRPr="00C82E1D" w:rsidRDefault="00D42187" w:rsidP="00484A9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Budynek</w:t>
      </w:r>
      <w:r w:rsidR="00C75C60" w:rsidRPr="00C82E1D">
        <w:rPr>
          <w:rFonts w:ascii="Arial Narrow" w:hAnsi="Arial Narrow" w:cs="ArialNarrow"/>
          <w:kern w:val="0"/>
          <w:sz w:val="20"/>
          <w:szCs w:val="20"/>
        </w:rPr>
        <w:t xml:space="preserve"> – jego wschodni</w:t>
      </w:r>
      <w:r w:rsidR="001635B1">
        <w:rPr>
          <w:rFonts w:ascii="Arial Narrow" w:hAnsi="Arial Narrow" w:cs="ArialNarrow"/>
          <w:kern w:val="0"/>
          <w:sz w:val="20"/>
          <w:szCs w:val="20"/>
        </w:rPr>
        <w:t>e skrzydło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ma pełnić rolę pawilonu wejściowego z niezbędnym zapleczem sanitarnym dostępnym dla klientów, zapleczem administracyjnym, zapleczem szatniowo-sanitarnym dla obsługi oraz pomieszczeniami technicznymi i technologicznymi.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="00484A9D" w:rsidRPr="00C82E1D">
        <w:rPr>
          <w:rFonts w:ascii="Arial Narrow" w:hAnsi="Arial Narrow" w:cs="ArialNarrow"/>
          <w:kern w:val="0"/>
          <w:sz w:val="20"/>
          <w:szCs w:val="20"/>
        </w:rPr>
        <w:tab/>
      </w:r>
    </w:p>
    <w:p w14:paraId="3B333277" w14:textId="77777777" w:rsidR="00484A9D" w:rsidRPr="00C82E1D" w:rsidRDefault="00BA269E" w:rsidP="00484A9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W budynku w bezpośrednim sąsiedztwie placu z automatami kasowymi zaprojektowano </w:t>
      </w:r>
      <w:r w:rsidR="00D42187" w:rsidRPr="00C82E1D">
        <w:rPr>
          <w:rFonts w:ascii="Arial Narrow" w:hAnsi="Arial Narrow" w:cs="ArialNarrow"/>
          <w:kern w:val="0"/>
          <w:sz w:val="20"/>
          <w:szCs w:val="20"/>
        </w:rPr>
        <w:t>kas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y </w:t>
      </w:r>
      <w:r w:rsidR="00D42187" w:rsidRPr="00C82E1D">
        <w:rPr>
          <w:rFonts w:ascii="Arial Narrow" w:hAnsi="Arial Narrow" w:cs="ArialNarrow"/>
          <w:kern w:val="0"/>
          <w:sz w:val="20"/>
          <w:szCs w:val="20"/>
        </w:rPr>
        <w:t>umożliwi</w:t>
      </w:r>
      <w:r w:rsidRPr="00C82E1D">
        <w:rPr>
          <w:rFonts w:ascii="Arial Narrow" w:hAnsi="Arial Narrow" w:cs="ArialNarrow"/>
          <w:kern w:val="0"/>
          <w:sz w:val="20"/>
          <w:szCs w:val="20"/>
        </w:rPr>
        <w:t>aj</w:t>
      </w:r>
      <w:r w:rsidR="00685368" w:rsidRPr="00C82E1D">
        <w:rPr>
          <w:rFonts w:ascii="Arial Narrow" w:hAnsi="Arial Narrow" w:cs="ArialNarrow"/>
          <w:kern w:val="0"/>
          <w:sz w:val="20"/>
          <w:szCs w:val="20"/>
        </w:rPr>
        <w:t>ą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ce </w:t>
      </w:r>
      <w:r w:rsidR="00D42187" w:rsidRPr="00C82E1D">
        <w:rPr>
          <w:rFonts w:ascii="Arial Narrow" w:hAnsi="Arial Narrow" w:cs="ArialNarrow"/>
          <w:kern w:val="0"/>
          <w:sz w:val="20"/>
          <w:szCs w:val="20"/>
        </w:rPr>
        <w:t>optymalne zarządzanie wejściami oraz wyjściami w ruchu bezkolizyjnym poprzez system bramek i</w:t>
      </w:r>
      <w:r w:rsidR="00685368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="00D42187" w:rsidRPr="00C82E1D">
        <w:rPr>
          <w:rFonts w:ascii="Arial Narrow" w:hAnsi="Arial Narrow" w:cs="ArialNarrow"/>
          <w:kern w:val="0"/>
          <w:sz w:val="20"/>
          <w:szCs w:val="20"/>
        </w:rPr>
        <w:t xml:space="preserve">kołowrotków. </w:t>
      </w:r>
      <w:r w:rsidR="00685368" w:rsidRPr="00C82E1D">
        <w:rPr>
          <w:rFonts w:ascii="Arial Narrow" w:hAnsi="Arial Narrow" w:cs="ArialNarrow"/>
          <w:kern w:val="0"/>
          <w:sz w:val="20"/>
          <w:szCs w:val="20"/>
        </w:rPr>
        <w:t xml:space="preserve">Zaprojektowano </w:t>
      </w:r>
      <w:r w:rsidR="00D42187" w:rsidRPr="00C82E1D">
        <w:rPr>
          <w:rFonts w:ascii="Arial Narrow" w:hAnsi="Arial Narrow" w:cs="ArialNarrow"/>
          <w:kern w:val="0"/>
          <w:sz w:val="20"/>
          <w:szCs w:val="20"/>
        </w:rPr>
        <w:t>organizację ruchu opartą na systemie czytników elektronicznych, który</w:t>
      </w:r>
      <w:r w:rsidR="00685368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="00D42187" w:rsidRPr="00C82E1D">
        <w:rPr>
          <w:rFonts w:ascii="Arial Narrow" w:hAnsi="Arial Narrow" w:cs="ArialNarrow"/>
          <w:kern w:val="0"/>
          <w:sz w:val="20"/>
          <w:szCs w:val="20"/>
        </w:rPr>
        <w:t>umożliwia obliczanie czasu przebywania na basenach i rozliczanie klientów.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</w:p>
    <w:p w14:paraId="3DE013C1" w14:textId="210796DC" w:rsidR="006A4B9B" w:rsidRPr="00C82E1D" w:rsidRDefault="00685368" w:rsidP="00484A9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lastRenderedPageBreak/>
        <w:t>Zaprojektowano zespół pomieszczeń higieniczno-sanitarnych dla klientów dostępny bezpośrednio ze strefy basenów zewnętrznych wyposażonych w zespół toalet damskich, męskich, pom. higieniczno-sanitarnego dla osób z niepełnosprawnościami, a także pomieszczenie dla rodzica / opiekuna z dzieckiem.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</w:p>
    <w:p w14:paraId="3B6B6DC9" w14:textId="77777777" w:rsidR="006A4B9B" w:rsidRPr="00C82E1D" w:rsidRDefault="00C75C60" w:rsidP="00484A9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Przebieralnie i szafki do przechowywania zaprojektowano jako elementy terenowe zlokalizowane w strefie plaż trawiastych basenów zewnętrznych. W części z nich dodatkowo zaprojektowano zespół natrysków zewnętrznych.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</w:p>
    <w:p w14:paraId="2F9F4AB7" w14:textId="7EE0978E" w:rsidR="00484A9D" w:rsidRPr="00C82E1D" w:rsidRDefault="00484A9D" w:rsidP="00484A9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bezpośrednim sąsiedztwie plaż basenowych zaprojektowano pomieszczenie pierwszej pomocy, pomieszczenie ratowników z szatnią i łazienką oraz z witryną z widokiem na niecki basenowe.</w:t>
      </w:r>
    </w:p>
    <w:p w14:paraId="22516D28" w14:textId="0A2F1A65" w:rsidR="006A4B9B" w:rsidRPr="00C82E1D" w:rsidRDefault="00685368" w:rsidP="00522F6F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budynku wielofunkcyjn</w:t>
      </w:r>
      <w:r w:rsidR="00C75C60" w:rsidRPr="00C82E1D">
        <w:rPr>
          <w:rFonts w:ascii="Arial Narrow" w:hAnsi="Arial Narrow" w:cs="ArialNarrow"/>
          <w:kern w:val="0"/>
          <w:sz w:val="20"/>
          <w:szCs w:val="20"/>
        </w:rPr>
        <w:t>ym</w:t>
      </w:r>
      <w:r w:rsidR="001635B1">
        <w:rPr>
          <w:rFonts w:ascii="Arial Narrow" w:hAnsi="Arial Narrow" w:cs="ArialNarrow"/>
          <w:kern w:val="0"/>
          <w:sz w:val="20"/>
          <w:szCs w:val="20"/>
        </w:rPr>
        <w:t>, w skrzydle wschodnim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zaprojektowano</w:t>
      </w:r>
      <w:r w:rsidR="00C75C60" w:rsidRPr="00C82E1D">
        <w:rPr>
          <w:rFonts w:ascii="Arial Narrow" w:hAnsi="Arial Narrow" w:cs="ArialNarrow"/>
          <w:kern w:val="0"/>
          <w:sz w:val="20"/>
          <w:szCs w:val="20"/>
        </w:rPr>
        <w:t xml:space="preserve"> także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strefę </w:t>
      </w:r>
      <w:r w:rsidR="00C75C60" w:rsidRPr="00C82E1D">
        <w:rPr>
          <w:rFonts w:ascii="Arial Narrow" w:hAnsi="Arial Narrow" w:cs="ArialNarrow"/>
          <w:kern w:val="0"/>
          <w:sz w:val="20"/>
          <w:szCs w:val="20"/>
        </w:rPr>
        <w:t xml:space="preserve">szatniową, sanitarną i socjalną dla obsługi i pracowników, a także zespół pomieszczeń techniczno-technologicznych 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 xml:space="preserve">i chemii basenowej </w:t>
      </w:r>
      <w:r w:rsidR="00C75C60" w:rsidRPr="00C82E1D">
        <w:rPr>
          <w:rFonts w:ascii="Arial Narrow" w:hAnsi="Arial Narrow" w:cs="ArialNarrow"/>
          <w:kern w:val="0"/>
          <w:sz w:val="20"/>
          <w:szCs w:val="20"/>
        </w:rPr>
        <w:t>związanych z funkcjonowaniem obiektu i basenów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>,</w:t>
      </w:r>
      <w:r w:rsidR="00522F6F" w:rsidRPr="00C82E1D">
        <w:rPr>
          <w:rFonts w:ascii="Arial Narrow" w:hAnsi="Arial Narrow"/>
        </w:rPr>
        <w:t xml:space="preserve"> 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>pomieszczenie stacji transformatorowej. Pomieszczenia wyposażone w drzwi i bramy zewnętrzne, dostępne z placu gospodarczego oraz posiadające bezpośredni dostęp do strefy basenów zewnętrznych.</w:t>
      </w:r>
      <w:r w:rsidR="00C75C60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</w:p>
    <w:p w14:paraId="7393DF98" w14:textId="6B0187FC" w:rsidR="00522F6F" w:rsidRPr="00C82E1D" w:rsidRDefault="00685368" w:rsidP="006C58E4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zachodnim skrzydle budynku planuje się lokalizację całorocznej restauracji z niezbędnym zapleczem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 xml:space="preserve"> technologicznym i socjalno-sanitarnym</w:t>
      </w:r>
      <w:r w:rsidRPr="00C82E1D">
        <w:rPr>
          <w:rFonts w:ascii="Arial Narrow" w:hAnsi="Arial Narrow" w:cs="ArialNarrow"/>
          <w:kern w:val="0"/>
          <w:sz w:val="20"/>
          <w:szCs w:val="20"/>
        </w:rPr>
        <w:t>, przeznaczonej na 100 miejsc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gastronomicznych</w:t>
      </w:r>
      <w:r w:rsidR="00F871FD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z możliwością serwisu na zewnętrzną przestrzeń tarasu, </w:t>
      </w:r>
      <w:bookmarkStart w:id="6" w:name="_Hlk132361294"/>
      <w:r w:rsidRPr="00C82E1D">
        <w:rPr>
          <w:rFonts w:ascii="Arial Narrow" w:hAnsi="Arial Narrow" w:cs="ArialNarrow"/>
          <w:kern w:val="0"/>
          <w:sz w:val="20"/>
          <w:szCs w:val="20"/>
        </w:rPr>
        <w:t>gdzie planuje się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dodatkowo </w:t>
      </w:r>
      <w:r w:rsidR="00F871FD" w:rsidRPr="00C82E1D">
        <w:rPr>
          <w:rFonts w:ascii="Arial Narrow" w:hAnsi="Arial Narrow" w:cs="ArialNarrow"/>
          <w:kern w:val="0"/>
          <w:sz w:val="20"/>
          <w:szCs w:val="20"/>
        </w:rPr>
        <w:t>36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miejsc gastronomicznych</w:t>
      </w:r>
      <w:bookmarkEnd w:id="6"/>
      <w:r w:rsidRPr="00C82E1D">
        <w:rPr>
          <w:rFonts w:ascii="Arial Narrow" w:hAnsi="Arial Narrow" w:cs="ArialNarrow"/>
          <w:kern w:val="0"/>
          <w:sz w:val="20"/>
          <w:szCs w:val="20"/>
        </w:rPr>
        <w:t>.</w:t>
      </w:r>
      <w:r w:rsidRPr="00C82E1D">
        <w:rPr>
          <w:rFonts w:ascii="Arial Narrow" w:hAnsi="Arial Narrow" w:cs="Calibri"/>
          <w:kern w:val="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Aranżacja sali restauracji umożliwiać </w:t>
      </w:r>
      <w:r w:rsidR="00F871FD" w:rsidRPr="00C82E1D">
        <w:rPr>
          <w:rFonts w:ascii="Arial Narrow" w:hAnsi="Arial Narrow" w:cs="ArialNarrow"/>
          <w:kern w:val="0"/>
          <w:sz w:val="20"/>
          <w:szCs w:val="20"/>
        </w:rPr>
        <w:t xml:space="preserve">będzie </w:t>
      </w:r>
      <w:r w:rsidRPr="00C82E1D">
        <w:rPr>
          <w:rFonts w:ascii="Arial Narrow" w:hAnsi="Arial Narrow" w:cs="ArialNarrow"/>
          <w:kern w:val="0"/>
          <w:sz w:val="20"/>
          <w:szCs w:val="20"/>
        </w:rPr>
        <w:t>zmienność użytkową lokalu (możliwość organizacji imprez okolicznościowych,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bankiet</w:t>
      </w:r>
      <w:r w:rsidR="00484A9D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w). </w:t>
      </w:r>
    </w:p>
    <w:p w14:paraId="7CBE0BD4" w14:textId="5F3533F3" w:rsidR="00685368" w:rsidRPr="00C82E1D" w:rsidRDefault="00685368" w:rsidP="006C58E4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Rozwiązanie zaplecza gastronomicznego zagwarantować</w:t>
      </w:r>
      <w:r w:rsidR="00F871FD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proofErr w:type="spellStart"/>
      <w:r w:rsidR="00F871FD" w:rsidRPr="00C82E1D">
        <w:rPr>
          <w:rFonts w:ascii="Arial Narrow" w:hAnsi="Arial Narrow" w:cs="ArialNarrow"/>
          <w:kern w:val="0"/>
          <w:sz w:val="20"/>
          <w:szCs w:val="20"/>
        </w:rPr>
        <w:t>bedzie</w:t>
      </w:r>
      <w:proofErr w:type="spellEnd"/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obsługę zar</w:t>
      </w:r>
      <w:r w:rsidR="00484A9D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wno 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>s</w:t>
      </w:r>
      <w:r w:rsidRPr="00C82E1D">
        <w:rPr>
          <w:rFonts w:ascii="Arial Narrow" w:hAnsi="Arial Narrow" w:cs="ArialNarrow"/>
          <w:kern w:val="0"/>
          <w:sz w:val="20"/>
          <w:szCs w:val="20"/>
        </w:rPr>
        <w:t>ali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restauracji dostępnej z zewnątrz jak i dw</w:t>
      </w:r>
      <w:r w:rsidR="00484A9D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>ch punkt</w:t>
      </w:r>
      <w:r w:rsidR="00484A9D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w gastronomicznych (lody, desery, </w:t>
      </w:r>
      <w:proofErr w:type="spellStart"/>
      <w:r w:rsidRPr="00C82E1D">
        <w:rPr>
          <w:rFonts w:ascii="Arial Narrow" w:hAnsi="Arial Narrow" w:cs="ArialNarrow"/>
          <w:kern w:val="0"/>
          <w:sz w:val="20"/>
          <w:szCs w:val="20"/>
        </w:rPr>
        <w:t>fastfood</w:t>
      </w:r>
      <w:proofErr w:type="spellEnd"/>
      <w:r w:rsidRPr="00C82E1D">
        <w:rPr>
          <w:rFonts w:ascii="Arial Narrow" w:hAnsi="Arial Narrow" w:cs="ArialNarrow"/>
          <w:kern w:val="0"/>
          <w:sz w:val="20"/>
          <w:szCs w:val="20"/>
        </w:rPr>
        <w:t>)</w:t>
      </w:r>
      <w:r w:rsidR="006A4B9B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dostępnych od strony plaż basen</w:t>
      </w:r>
      <w:r w:rsidR="00484A9D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>w zewnętrznych</w:t>
      </w:r>
      <w:r w:rsidR="00F871FD" w:rsidRPr="00C82E1D">
        <w:rPr>
          <w:rFonts w:ascii="Arial Narrow" w:hAnsi="Arial Narrow" w:cs="ArialNarrow"/>
          <w:kern w:val="0"/>
          <w:sz w:val="20"/>
          <w:szCs w:val="20"/>
        </w:rPr>
        <w:t xml:space="preserve"> gdzie planuje się dodatkowo 24 miejsc gastronomicznych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 xml:space="preserve"> na tarasie</w:t>
      </w:r>
      <w:r w:rsidRPr="00C82E1D">
        <w:rPr>
          <w:rFonts w:ascii="Arial Narrow" w:hAnsi="Arial Narrow" w:cs="ArialNarrow"/>
          <w:kern w:val="0"/>
          <w:sz w:val="20"/>
          <w:szCs w:val="20"/>
        </w:rPr>
        <w:t>.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</w:p>
    <w:p w14:paraId="128CFED7" w14:textId="275DE46D" w:rsidR="00685368" w:rsidRPr="00C82E1D" w:rsidRDefault="00685368" w:rsidP="006C58E4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Architektura budynku podkreśla rekreacyjny, letni charakter strefy basen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>w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>, a b</w:t>
      </w:r>
      <w:r w:rsidRPr="00C82E1D">
        <w:rPr>
          <w:rFonts w:ascii="Arial Narrow" w:hAnsi="Arial Narrow" w:cs="ArialNarrow"/>
          <w:kern w:val="0"/>
          <w:sz w:val="20"/>
          <w:szCs w:val="20"/>
        </w:rPr>
        <w:t>rył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>a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restauracji 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 xml:space="preserve">została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wyeksponowa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>na poprzez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duże przeszklenia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 xml:space="preserve"> oraz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taras zewnętrzny przesłonięty</w:t>
      </w:r>
      <w:r w:rsidR="00522F6F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pergolą.</w:t>
      </w:r>
    </w:p>
    <w:p w14:paraId="1F422D24" w14:textId="77777777" w:rsidR="006C58E4" w:rsidRPr="00C82E1D" w:rsidRDefault="006C58E4" w:rsidP="00522F6F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</w:p>
    <w:p w14:paraId="46192884" w14:textId="77777777" w:rsidR="00685368" w:rsidRPr="00C82E1D" w:rsidRDefault="00685368" w:rsidP="006C58E4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  <w:u w:val="single"/>
        </w:rPr>
      </w:pPr>
      <w:r w:rsidRPr="00C82E1D">
        <w:rPr>
          <w:rFonts w:ascii="Arial Narrow" w:hAnsi="Arial Narrow" w:cs="ArialNarrow"/>
          <w:kern w:val="0"/>
          <w:sz w:val="20"/>
          <w:szCs w:val="20"/>
          <w:u w:val="single"/>
        </w:rPr>
        <w:t>Strefa basenów zewnętrznych.</w:t>
      </w:r>
    </w:p>
    <w:p w14:paraId="2E24B2FA" w14:textId="49B43D75" w:rsidR="00685368" w:rsidRPr="00C82E1D" w:rsidRDefault="00685368" w:rsidP="006C58E4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Założenia programowe i funkcjonalne strefy basen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w zewnętrznych 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>są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adresowane głownie na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potrzeby rekreacji dla rodzin z dziećmi, młodzieży, a także dla klient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>w indywidualnych szukając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 xml:space="preserve">ych </w:t>
      </w:r>
      <w:r w:rsidRPr="00C82E1D">
        <w:rPr>
          <w:rFonts w:ascii="Arial Narrow" w:hAnsi="Arial Narrow" w:cs="ArialNarrow"/>
          <w:kern w:val="0"/>
          <w:sz w:val="20"/>
          <w:szCs w:val="20"/>
        </w:rPr>
        <w:t>komfortu i możliwości relaksu z wykorzystaniem rekreacji wodnej.</w:t>
      </w:r>
    </w:p>
    <w:p w14:paraId="50F2F0B1" w14:textId="77777777" w:rsidR="00685368" w:rsidRPr="00C82E1D" w:rsidRDefault="00685368" w:rsidP="006C58E4">
      <w:pPr>
        <w:autoSpaceDE w:val="0"/>
        <w:autoSpaceDN w:val="0"/>
        <w:adjustRightInd w:val="0"/>
        <w:spacing w:after="0" w:line="240" w:lineRule="auto"/>
        <w:ind w:firstLine="426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Część basenowa funkcjonować ma głownie w sezonie letnim w okresie od czerwca do września.</w:t>
      </w:r>
    </w:p>
    <w:p w14:paraId="0D657DF0" w14:textId="34313970" w:rsidR="00685368" w:rsidRPr="00C82E1D" w:rsidRDefault="00685368" w:rsidP="006C58E4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strefie basen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>w zewnętrznych należy wyr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>ó</w:t>
      </w:r>
      <w:r w:rsidRPr="00C82E1D">
        <w:rPr>
          <w:rFonts w:ascii="Arial Narrow" w:hAnsi="Arial Narrow" w:cs="ArialNarrow"/>
          <w:kern w:val="0"/>
          <w:sz w:val="20"/>
          <w:szCs w:val="20"/>
        </w:rPr>
        <w:t>żnić dwie strefy – plażę utwardzoną z nieckami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basenowymi oraz plażę zieloną, oddzielone od siebie niskim ogrodzeniem i kompozycją niskiej zieleni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izolacyjnej.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</w:p>
    <w:p w14:paraId="099D0D99" w14:textId="38414165" w:rsidR="00685368" w:rsidRPr="00C82E1D" w:rsidRDefault="00685368" w:rsidP="006C58E4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Komunikacja między plażami odbywać się 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 xml:space="preserve">będzie </w:t>
      </w:r>
      <w:r w:rsidRPr="00C82E1D">
        <w:rPr>
          <w:rFonts w:ascii="Arial Narrow" w:hAnsi="Arial Narrow" w:cs="ArialNarrow"/>
          <w:kern w:val="0"/>
          <w:sz w:val="20"/>
          <w:szCs w:val="20"/>
        </w:rPr>
        <w:t>poprzez śluzy z kolumnami natryskowymi.</w:t>
      </w:r>
    </w:p>
    <w:p w14:paraId="733BFE34" w14:textId="0B166648" w:rsidR="00685368" w:rsidRPr="00A81963" w:rsidRDefault="00685368" w:rsidP="006C58E4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Niecki basenowe </w:t>
      </w:r>
      <w:r w:rsidR="006C58E4" w:rsidRPr="00A81963">
        <w:rPr>
          <w:rFonts w:ascii="Arial Narrow" w:hAnsi="Arial Narrow" w:cs="ArialNarrow"/>
          <w:kern w:val="0"/>
          <w:sz w:val="20"/>
          <w:szCs w:val="20"/>
        </w:rPr>
        <w:t>za</w:t>
      </w:r>
      <w:r w:rsidRPr="00A81963">
        <w:rPr>
          <w:rFonts w:ascii="Arial Narrow" w:hAnsi="Arial Narrow" w:cs="ArialNarrow"/>
          <w:kern w:val="0"/>
          <w:sz w:val="20"/>
          <w:szCs w:val="20"/>
        </w:rPr>
        <w:t>projektow</w:t>
      </w:r>
      <w:r w:rsidR="006C58E4" w:rsidRPr="00A81963">
        <w:rPr>
          <w:rFonts w:ascii="Arial Narrow" w:hAnsi="Arial Narrow" w:cs="ArialNarrow"/>
          <w:kern w:val="0"/>
          <w:sz w:val="20"/>
          <w:szCs w:val="20"/>
        </w:rPr>
        <w:t>ane zostały</w:t>
      </w:r>
      <w:r w:rsidRPr="00A81963">
        <w:rPr>
          <w:rFonts w:ascii="Arial Narrow" w:hAnsi="Arial Narrow" w:cs="ArialNarrow"/>
          <w:kern w:val="0"/>
          <w:sz w:val="20"/>
          <w:szCs w:val="20"/>
        </w:rPr>
        <w:t xml:space="preserve"> jako autonomiczne strefy z podziałem na następujące grupy</w:t>
      </w:r>
      <w:r w:rsidR="006C58E4" w:rsidRPr="00A81963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A81963">
        <w:rPr>
          <w:rFonts w:ascii="Arial Narrow" w:hAnsi="Arial Narrow" w:cs="ArialNarrow"/>
          <w:kern w:val="0"/>
          <w:sz w:val="20"/>
          <w:szCs w:val="20"/>
        </w:rPr>
        <w:t>wiekowe:</w:t>
      </w:r>
    </w:p>
    <w:p w14:paraId="754D2A73" w14:textId="06A47843" w:rsidR="00D4639A" w:rsidRPr="00A81963" w:rsidRDefault="00D4639A" w:rsidP="006C58E4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81963">
        <w:rPr>
          <w:rFonts w:ascii="Arial Narrow" w:hAnsi="Arial Narrow" w:cs="ArialNarrow"/>
          <w:kern w:val="0"/>
          <w:sz w:val="20"/>
          <w:szCs w:val="20"/>
        </w:rPr>
        <w:t>NIECKA WYPOCZYNKOWA Z PODGRZEWANĄ WODĄ SOLANKOWĄ ORAZ TĘŻNIĄ SOLANKOWĄ</w:t>
      </w:r>
    </w:p>
    <w:p w14:paraId="4D2CE080" w14:textId="2477CA0E" w:rsidR="00705C6D" w:rsidRPr="00A81963" w:rsidRDefault="00705C6D" w:rsidP="00705C6D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/>
        <w:rPr>
          <w:rFonts w:ascii="Arial Narrow" w:hAnsi="Arial Narrow" w:cs="Calibri"/>
          <w:kern w:val="0"/>
          <w:sz w:val="20"/>
          <w:szCs w:val="20"/>
        </w:rPr>
      </w:pPr>
      <w:r w:rsidRPr="00A81963">
        <w:rPr>
          <w:rFonts w:ascii="Arial Narrow" w:hAnsi="Arial Narrow" w:cs="Calibri"/>
          <w:kern w:val="0"/>
          <w:sz w:val="20"/>
          <w:szCs w:val="20"/>
        </w:rPr>
        <w:t>W niecce wydzielono dwie strefy stanowiące jedno lustro wody:</w:t>
      </w:r>
    </w:p>
    <w:p w14:paraId="5438FBBE" w14:textId="79FFB704" w:rsidR="00705C6D" w:rsidRPr="00A81963" w:rsidRDefault="00705C6D" w:rsidP="00705C6D">
      <w:pPr>
        <w:pStyle w:val="Akapitzlist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firstLine="0"/>
        <w:rPr>
          <w:rFonts w:ascii="Arial Narrow" w:hAnsi="Arial Narrow" w:cs="Calibri"/>
          <w:kern w:val="0"/>
          <w:sz w:val="20"/>
          <w:szCs w:val="20"/>
        </w:rPr>
      </w:pPr>
      <w:r w:rsidRPr="00A81963">
        <w:rPr>
          <w:rFonts w:ascii="Arial Narrow" w:hAnsi="Arial Narrow" w:cs="Calibri"/>
          <w:kern w:val="0"/>
          <w:sz w:val="20"/>
          <w:szCs w:val="20"/>
        </w:rPr>
        <w:t>część wypoczynkową wyposażoną w atrakcje służące odnowie biologicznej jak i masaże podwodne w postaci ławeczek i leżanek, dysz ściennych, gejzerów dennych, kaskad wodnych, przeciwprądów;</w:t>
      </w:r>
    </w:p>
    <w:p w14:paraId="4AD4AEAD" w14:textId="0D360AD1" w:rsidR="00705C6D" w:rsidRPr="00A81963" w:rsidRDefault="00705C6D" w:rsidP="00705C6D">
      <w:pPr>
        <w:pStyle w:val="Akapitzlist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firstLine="0"/>
        <w:rPr>
          <w:rFonts w:ascii="Arial Narrow" w:hAnsi="Arial Narrow" w:cs="Calibri"/>
          <w:kern w:val="0"/>
          <w:sz w:val="20"/>
          <w:szCs w:val="20"/>
        </w:rPr>
      </w:pPr>
      <w:r w:rsidRPr="00A81963">
        <w:rPr>
          <w:rFonts w:ascii="Arial Narrow" w:hAnsi="Arial Narrow" w:cs="Calibri"/>
          <w:kern w:val="0"/>
          <w:sz w:val="20"/>
          <w:szCs w:val="20"/>
        </w:rPr>
        <w:t>część rehabilitacyjną wyposażoną w dysze hydromasażu rożnych partii ciała od stop po ramiona;</w:t>
      </w:r>
    </w:p>
    <w:p w14:paraId="1DE22499" w14:textId="6EB5E4FC" w:rsidR="00705C6D" w:rsidRPr="00A81963" w:rsidRDefault="00705C6D" w:rsidP="00705C6D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/>
        <w:rPr>
          <w:rFonts w:ascii="Arial Narrow" w:hAnsi="Arial Narrow" w:cs="Calibri"/>
          <w:kern w:val="0"/>
          <w:sz w:val="20"/>
          <w:szCs w:val="20"/>
        </w:rPr>
      </w:pPr>
      <w:r w:rsidRPr="00A81963">
        <w:rPr>
          <w:rFonts w:ascii="Arial Narrow" w:hAnsi="Arial Narrow" w:cs="Calibri"/>
          <w:kern w:val="0"/>
          <w:sz w:val="20"/>
          <w:szCs w:val="20"/>
        </w:rPr>
        <w:t>Niecka, w zewnętrznym obrysie wyposażona jest w tężnię solankową, zaprojektowaną w sposób optymalny dla wytworzenia w jej obrębie specyficznego mikroklimatu, stanowiąca naturalne inhalatorium.</w:t>
      </w:r>
    </w:p>
    <w:p w14:paraId="6EA65A3C" w14:textId="3CB822B6" w:rsidR="00705C6D" w:rsidRPr="00A81963" w:rsidRDefault="00705C6D" w:rsidP="00705C6D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/>
        <w:rPr>
          <w:rFonts w:ascii="Arial Narrow" w:hAnsi="Arial Narrow" w:cs="Calibri"/>
          <w:kern w:val="0"/>
          <w:sz w:val="20"/>
          <w:szCs w:val="20"/>
        </w:rPr>
      </w:pPr>
      <w:r w:rsidRPr="00A81963">
        <w:rPr>
          <w:rFonts w:ascii="Arial Narrow" w:hAnsi="Arial Narrow" w:cs="Calibri"/>
          <w:kern w:val="0"/>
          <w:sz w:val="20"/>
          <w:szCs w:val="20"/>
        </w:rPr>
        <w:t>Nieckę zaprojektowano tak, umożliwić kontakt wzrokowy i kontrolę dzieci przebywających w sąsiadującej strefie dziecięcej.</w:t>
      </w:r>
    </w:p>
    <w:p w14:paraId="5F940D7F" w14:textId="6D49BC4E" w:rsidR="00685368" w:rsidRPr="00A81963" w:rsidRDefault="00685368" w:rsidP="006C58E4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81963">
        <w:rPr>
          <w:rFonts w:ascii="Arial Narrow" w:hAnsi="Arial Narrow" w:cs="ArialNarrow"/>
          <w:kern w:val="0"/>
          <w:sz w:val="20"/>
          <w:szCs w:val="20"/>
        </w:rPr>
        <w:t>BRODZIK DLA DZIECI – NIECKA SENSORYCZNA – dzieci w wieku 0-3 lat.</w:t>
      </w:r>
    </w:p>
    <w:p w14:paraId="0915CA83" w14:textId="1A4EDBD6" w:rsidR="00705C6D" w:rsidRPr="00A81963" w:rsidRDefault="00705C6D" w:rsidP="00705C6D">
      <w:pPr>
        <w:pStyle w:val="Akapitzlist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81963">
        <w:rPr>
          <w:rFonts w:ascii="Arial Narrow" w:hAnsi="Arial Narrow" w:cs="ArialNarrow"/>
          <w:kern w:val="0"/>
          <w:sz w:val="20"/>
          <w:szCs w:val="20"/>
        </w:rPr>
        <w:t xml:space="preserve">Nieckę usytuowano w niewielkiej odległości od strefy wejściowej z dobrym dostępem do pomieszczenia matki z dzieckiem. </w:t>
      </w:r>
    </w:p>
    <w:p w14:paraId="0CBD871A" w14:textId="1270153B" w:rsidR="00705C6D" w:rsidRPr="00A81963" w:rsidRDefault="00705C6D" w:rsidP="00705C6D">
      <w:pPr>
        <w:pStyle w:val="Akapitzlist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81963">
        <w:rPr>
          <w:rFonts w:ascii="Arial Narrow" w:hAnsi="Arial Narrow" w:cs="ArialNarrow"/>
          <w:kern w:val="0"/>
          <w:sz w:val="20"/>
          <w:szCs w:val="20"/>
        </w:rPr>
        <w:t>Niecka przeznaczona dla najmłodszych użytkowników, będących pod stałą opieką rodziców (opiekunów). Geometria niecki ukształtowana została w sposób umożliwiający zróżnicowanie głębokości oraz instalacje optymalnej ilości atrakcji basenowych.</w:t>
      </w:r>
    </w:p>
    <w:p w14:paraId="40C9E802" w14:textId="191144FC" w:rsidR="00705C6D" w:rsidRPr="00A81963" w:rsidRDefault="00705C6D" w:rsidP="00705C6D">
      <w:pPr>
        <w:pStyle w:val="Akapitzlist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81963">
        <w:rPr>
          <w:rFonts w:ascii="Arial Narrow" w:hAnsi="Arial Narrow" w:cs="ArialNarrow"/>
          <w:kern w:val="0"/>
          <w:sz w:val="20"/>
          <w:szCs w:val="20"/>
        </w:rPr>
        <w:t>W obrębie niecki, przewidziano miejsca siedzące dla rodziców (opiekunów).</w:t>
      </w:r>
    </w:p>
    <w:p w14:paraId="4DD69DAC" w14:textId="469041BA" w:rsidR="00685368" w:rsidRPr="00A81963" w:rsidRDefault="00685368" w:rsidP="006C58E4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81963">
        <w:rPr>
          <w:rFonts w:ascii="Arial Narrow" w:hAnsi="Arial Narrow" w:cs="ArialNarrow"/>
          <w:kern w:val="0"/>
          <w:sz w:val="20"/>
          <w:szCs w:val="20"/>
        </w:rPr>
        <w:t>WODNY PLAC ZABAW – strefowana, dzieci w wieku 0-3 oraz 4-7 lat.</w:t>
      </w:r>
    </w:p>
    <w:p w14:paraId="66477419" w14:textId="77777777" w:rsidR="00423128" w:rsidRPr="00A81963" w:rsidRDefault="00705C6D" w:rsidP="00423128">
      <w:pPr>
        <w:pStyle w:val="Akapitzlist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81963">
        <w:rPr>
          <w:rFonts w:ascii="Arial Narrow" w:hAnsi="Arial Narrow" w:cs="ArialNarrow"/>
          <w:kern w:val="0"/>
          <w:sz w:val="20"/>
          <w:szCs w:val="20"/>
        </w:rPr>
        <w:t>Niecka wodnego placu zabaw stanowi otwartą i bezpieczna strefę dla dzieci w podziale na odpowiednie grupy wiekowe. Powierzchnia placu powinna wykończona będzie nawierzchnią nieprzepuszczalną, bezpieczną, ukształtowaną i wykonaną tak, aby na jej powierzchni nie utrzymywała się woda, wydzielona z przestrzeni plaży ciągłym odwodnieniem liniowym.</w:t>
      </w:r>
    </w:p>
    <w:p w14:paraId="3D6BB5D6" w14:textId="5F6085C2" w:rsidR="00685368" w:rsidRDefault="00685368" w:rsidP="00423128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81963">
        <w:rPr>
          <w:rFonts w:ascii="Arial Narrow" w:hAnsi="Arial Narrow" w:cs="ArialNarrow"/>
          <w:kern w:val="0"/>
          <w:sz w:val="20"/>
          <w:szCs w:val="20"/>
        </w:rPr>
        <w:t xml:space="preserve">NIECKA REKREACYJNA </w:t>
      </w:r>
      <w:r w:rsidR="006C58E4" w:rsidRPr="00A81963">
        <w:rPr>
          <w:rFonts w:ascii="Arial Narrow" w:hAnsi="Arial Narrow" w:cs="ArialNarrow"/>
          <w:kern w:val="0"/>
          <w:sz w:val="20"/>
          <w:szCs w:val="20"/>
        </w:rPr>
        <w:t xml:space="preserve">z Wet </w:t>
      </w:r>
      <w:proofErr w:type="spellStart"/>
      <w:r w:rsidR="006C58E4" w:rsidRPr="00A81963">
        <w:rPr>
          <w:rFonts w:ascii="Arial Narrow" w:hAnsi="Arial Narrow" w:cs="ArialNarrow"/>
          <w:kern w:val="0"/>
          <w:sz w:val="20"/>
          <w:szCs w:val="20"/>
        </w:rPr>
        <w:t>Bubble</w:t>
      </w:r>
      <w:proofErr w:type="spellEnd"/>
      <w:r w:rsidR="006C58E4" w:rsidRPr="00A81963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A81963">
        <w:rPr>
          <w:rFonts w:ascii="Arial Narrow" w:hAnsi="Arial Narrow" w:cs="ArialNarrow"/>
          <w:kern w:val="0"/>
          <w:sz w:val="20"/>
          <w:szCs w:val="20"/>
        </w:rPr>
        <w:t>– dzieci w wieku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 od 8 lat</w:t>
      </w:r>
      <w:r w:rsidR="006C58E4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</w:p>
    <w:p w14:paraId="16ED19A4" w14:textId="6D241E43" w:rsidR="00423128" w:rsidRPr="00423128" w:rsidRDefault="00423128" w:rsidP="00423128">
      <w:pPr>
        <w:pStyle w:val="Akapitzlist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423128">
        <w:rPr>
          <w:rFonts w:ascii="Arial Narrow" w:hAnsi="Arial Narrow" w:cs="ArialNarrow"/>
          <w:kern w:val="0"/>
          <w:sz w:val="20"/>
          <w:szCs w:val="20"/>
        </w:rPr>
        <w:t xml:space="preserve">Niecka rekreacyjna połączona jednym lustrem wody z niecką </w:t>
      </w:r>
      <w:r>
        <w:rPr>
          <w:rFonts w:ascii="Arial Narrow" w:hAnsi="Arial Narrow" w:cs="ArialNarrow"/>
          <w:kern w:val="0"/>
          <w:sz w:val="20"/>
          <w:szCs w:val="20"/>
        </w:rPr>
        <w:t xml:space="preserve">z atrakcją </w:t>
      </w:r>
      <w:r w:rsidRPr="00423128">
        <w:rPr>
          <w:rFonts w:ascii="Arial Narrow" w:hAnsi="Arial Narrow" w:cs="ArialNarrow"/>
          <w:kern w:val="0"/>
          <w:sz w:val="20"/>
          <w:szCs w:val="20"/>
        </w:rPr>
        <w:t xml:space="preserve">Wet </w:t>
      </w:r>
      <w:proofErr w:type="spellStart"/>
      <w:r w:rsidRPr="00423128">
        <w:rPr>
          <w:rFonts w:ascii="Arial Narrow" w:hAnsi="Arial Narrow" w:cs="ArialNarrow"/>
          <w:kern w:val="0"/>
          <w:sz w:val="20"/>
          <w:szCs w:val="20"/>
        </w:rPr>
        <w:t>Bubble</w:t>
      </w:r>
      <w:proofErr w:type="spellEnd"/>
      <w:r>
        <w:rPr>
          <w:rFonts w:ascii="Arial Narrow" w:hAnsi="Arial Narrow" w:cs="ArialNarrow"/>
          <w:kern w:val="0"/>
          <w:sz w:val="20"/>
          <w:szCs w:val="20"/>
        </w:rPr>
        <w:t xml:space="preserve"> zlokalizowaną </w:t>
      </w:r>
      <w:r w:rsidRPr="00423128">
        <w:rPr>
          <w:rFonts w:ascii="Arial Narrow" w:hAnsi="Arial Narrow" w:cs="ArialNarrow"/>
          <w:kern w:val="0"/>
          <w:sz w:val="20"/>
          <w:szCs w:val="20"/>
        </w:rPr>
        <w:t>na osi kompozycyjnej z pawilonem wejściowym</w:t>
      </w:r>
      <w:r w:rsidR="00D94A77">
        <w:rPr>
          <w:rFonts w:ascii="Arial Narrow" w:hAnsi="Arial Narrow" w:cs="ArialNarrow"/>
          <w:kern w:val="0"/>
          <w:sz w:val="20"/>
          <w:szCs w:val="20"/>
        </w:rPr>
        <w:t>,</w:t>
      </w:r>
      <w:r>
        <w:rPr>
          <w:rFonts w:ascii="Arial Narrow" w:hAnsi="Arial Narrow" w:cs="ArialNarrow"/>
          <w:kern w:val="0"/>
          <w:sz w:val="20"/>
          <w:szCs w:val="20"/>
        </w:rPr>
        <w:t xml:space="preserve">  będzie </w:t>
      </w:r>
      <w:r w:rsidRPr="00423128">
        <w:rPr>
          <w:rFonts w:ascii="Arial Narrow" w:hAnsi="Arial Narrow" w:cs="ArialNarrow"/>
          <w:kern w:val="0"/>
          <w:sz w:val="20"/>
          <w:szCs w:val="20"/>
        </w:rPr>
        <w:t>stanowić główną atrakcję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423128">
        <w:rPr>
          <w:rFonts w:ascii="Arial Narrow" w:hAnsi="Arial Narrow" w:cs="ArialNarrow"/>
          <w:kern w:val="0"/>
          <w:sz w:val="20"/>
          <w:szCs w:val="20"/>
        </w:rPr>
        <w:t>zespołu basenów zewnętrznych.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423128">
        <w:rPr>
          <w:rFonts w:ascii="Arial Narrow" w:hAnsi="Arial Narrow" w:cs="ArialNarrow"/>
          <w:kern w:val="0"/>
          <w:sz w:val="20"/>
          <w:szCs w:val="20"/>
        </w:rPr>
        <w:t xml:space="preserve">Z uwagi na głębokość niecki oraz intensywność atrakcji, nieckę </w:t>
      </w:r>
      <w:r>
        <w:rPr>
          <w:rFonts w:ascii="Arial Narrow" w:hAnsi="Arial Narrow" w:cs="ArialNarrow"/>
          <w:kern w:val="0"/>
          <w:sz w:val="20"/>
          <w:szCs w:val="20"/>
        </w:rPr>
        <w:t>z</w:t>
      </w:r>
      <w:r w:rsidRPr="00423128">
        <w:rPr>
          <w:rFonts w:ascii="Arial Narrow" w:hAnsi="Arial Narrow" w:cs="ArialNarrow"/>
          <w:kern w:val="0"/>
          <w:sz w:val="20"/>
          <w:szCs w:val="20"/>
        </w:rPr>
        <w:t>lokalizowa</w:t>
      </w:r>
      <w:r>
        <w:rPr>
          <w:rFonts w:ascii="Arial Narrow" w:hAnsi="Arial Narrow" w:cs="ArialNarrow"/>
          <w:kern w:val="0"/>
          <w:sz w:val="20"/>
          <w:szCs w:val="20"/>
        </w:rPr>
        <w:t>no</w:t>
      </w:r>
      <w:r w:rsidRPr="00423128">
        <w:rPr>
          <w:rFonts w:ascii="Arial Narrow" w:hAnsi="Arial Narrow" w:cs="ArialNarrow"/>
          <w:kern w:val="0"/>
          <w:sz w:val="20"/>
          <w:szCs w:val="20"/>
        </w:rPr>
        <w:t xml:space="preserve"> w południowej części</w:t>
      </w:r>
      <w:r w:rsidR="00D94A77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423128">
        <w:rPr>
          <w:rFonts w:ascii="Arial Narrow" w:hAnsi="Arial Narrow" w:cs="ArialNarrow"/>
          <w:kern w:val="0"/>
          <w:sz w:val="20"/>
          <w:szCs w:val="20"/>
        </w:rPr>
        <w:t>plaży utwardzonej basenów zewnętrznych. W niec</w:t>
      </w:r>
      <w:r w:rsidR="00D94A77">
        <w:rPr>
          <w:rFonts w:ascii="Arial Narrow" w:hAnsi="Arial Narrow" w:cs="ArialNarrow"/>
          <w:kern w:val="0"/>
          <w:sz w:val="20"/>
          <w:szCs w:val="20"/>
        </w:rPr>
        <w:t>ce zaprojektowano także</w:t>
      </w:r>
      <w:r w:rsidRPr="00423128">
        <w:rPr>
          <w:rFonts w:ascii="Arial Narrow" w:hAnsi="Arial Narrow" w:cs="ArialNarrow"/>
          <w:kern w:val="0"/>
          <w:sz w:val="20"/>
          <w:szCs w:val="20"/>
        </w:rPr>
        <w:t xml:space="preserve"> strefy z atrakcjami stałymi typu: gejzery denne, armatki, kaskady wodne, wspinaczkę</w:t>
      </w:r>
      <w:r w:rsidR="00D94A77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423128">
        <w:rPr>
          <w:rFonts w:ascii="Arial Narrow" w:hAnsi="Arial Narrow" w:cs="ArialNarrow"/>
          <w:kern w:val="0"/>
          <w:sz w:val="20"/>
          <w:szCs w:val="20"/>
        </w:rPr>
        <w:t xml:space="preserve">linową, karuzelę </w:t>
      </w:r>
      <w:r w:rsidRPr="00423128">
        <w:rPr>
          <w:rFonts w:ascii="Arial Narrow" w:hAnsi="Arial Narrow" w:cs="ArialNarrow"/>
          <w:kern w:val="0"/>
          <w:sz w:val="20"/>
          <w:szCs w:val="20"/>
        </w:rPr>
        <w:lastRenderedPageBreak/>
        <w:t>i huśtawkę wodną oraz strefy z atrakcjami umożliwiającymi aranżację niecki i</w:t>
      </w:r>
      <w:r w:rsidR="00D94A77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423128">
        <w:rPr>
          <w:rFonts w:ascii="Arial Narrow" w:hAnsi="Arial Narrow" w:cs="ArialNarrow"/>
          <w:kern w:val="0"/>
          <w:sz w:val="20"/>
          <w:szCs w:val="20"/>
        </w:rPr>
        <w:t>dostosowanie jej na potrzeby: koszykówki wodnej, ćwiczeń aerobowych, wydzielenia 2 torów do</w:t>
      </w:r>
      <w:r w:rsidR="00D94A77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423128">
        <w:rPr>
          <w:rFonts w:ascii="Arial Narrow" w:hAnsi="Arial Narrow" w:cs="ArialNarrow"/>
          <w:kern w:val="0"/>
          <w:sz w:val="20"/>
          <w:szCs w:val="20"/>
        </w:rPr>
        <w:t>pływania.</w:t>
      </w:r>
    </w:p>
    <w:p w14:paraId="18059E48" w14:textId="00E98FCC" w:rsidR="00D94A77" w:rsidRDefault="00D94A77" w:rsidP="00D94A77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>
        <w:rPr>
          <w:rFonts w:ascii="Arial Narrow" w:hAnsi="Arial Narrow" w:cs="ArialNarrow"/>
          <w:kern w:val="0"/>
          <w:sz w:val="20"/>
          <w:szCs w:val="20"/>
        </w:rPr>
        <w:t xml:space="preserve">NIECKI BASENÓW HAMOWNYCH </w:t>
      </w:r>
    </w:p>
    <w:p w14:paraId="16FBF0A7" w14:textId="3A5C59B4" w:rsidR="00423128" w:rsidRPr="00423128" w:rsidRDefault="00D94A77" w:rsidP="00423128">
      <w:pPr>
        <w:pStyle w:val="Akapitzlist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>
        <w:rPr>
          <w:rFonts w:ascii="Arial Narrow" w:hAnsi="Arial Narrow" w:cs="ArialNarrow"/>
          <w:kern w:val="0"/>
          <w:sz w:val="20"/>
          <w:szCs w:val="20"/>
        </w:rPr>
        <w:t xml:space="preserve">Zaprojektowano baseny hamowne dla dwóch zjeżdżalni </w:t>
      </w:r>
    </w:p>
    <w:p w14:paraId="16CE0A87" w14:textId="1C912FFE" w:rsidR="00220D20" w:rsidRPr="00220D20" w:rsidRDefault="00220D20" w:rsidP="00220D20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>ZJEŻDŻALNIE NIECKI REKREACYJNEJ</w:t>
      </w:r>
    </w:p>
    <w:p w14:paraId="72F1C567" w14:textId="57BAEB9D" w:rsidR="00220D20" w:rsidRPr="00220D20" w:rsidRDefault="00220D20" w:rsidP="00220D20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Zjeżdżalnie </w:t>
      </w:r>
      <w:r>
        <w:rPr>
          <w:rFonts w:ascii="Arial Narrow" w:hAnsi="Arial Narrow" w:cs="ArialNarrow"/>
          <w:kern w:val="0"/>
          <w:sz w:val="20"/>
          <w:szCs w:val="20"/>
        </w:rPr>
        <w:t>z</w:t>
      </w:r>
      <w:r w:rsidRPr="00220D20">
        <w:rPr>
          <w:rFonts w:ascii="Arial Narrow" w:hAnsi="Arial Narrow" w:cs="ArialNarrow"/>
          <w:kern w:val="0"/>
          <w:sz w:val="20"/>
          <w:szCs w:val="20"/>
        </w:rPr>
        <w:t>lokalizowa</w:t>
      </w:r>
      <w:r>
        <w:rPr>
          <w:rFonts w:ascii="Arial Narrow" w:hAnsi="Arial Narrow" w:cs="ArialNarrow"/>
          <w:kern w:val="0"/>
          <w:sz w:val="20"/>
          <w:szCs w:val="20"/>
        </w:rPr>
        <w:t xml:space="preserve">no </w:t>
      </w: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w południowej części </w:t>
      </w:r>
      <w:r>
        <w:rPr>
          <w:rFonts w:ascii="Arial Narrow" w:hAnsi="Arial Narrow" w:cs="ArialNarrow"/>
          <w:kern w:val="0"/>
          <w:sz w:val="20"/>
          <w:szCs w:val="20"/>
        </w:rPr>
        <w:t>plaży.</w:t>
      </w: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 Start zjeżdżalni odbywać się </w:t>
      </w:r>
      <w:r>
        <w:rPr>
          <w:rFonts w:ascii="Arial Narrow" w:hAnsi="Arial Narrow" w:cs="ArialNarrow"/>
          <w:kern w:val="0"/>
          <w:sz w:val="20"/>
          <w:szCs w:val="20"/>
        </w:rPr>
        <w:t xml:space="preserve">będzie </w:t>
      </w:r>
      <w:r w:rsidRPr="00220D20">
        <w:rPr>
          <w:rFonts w:ascii="Arial Narrow" w:hAnsi="Arial Narrow" w:cs="ArialNarrow"/>
          <w:kern w:val="0"/>
          <w:sz w:val="20"/>
          <w:szCs w:val="20"/>
        </w:rPr>
        <w:t>z pomostu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220D20">
        <w:rPr>
          <w:rFonts w:ascii="Arial Narrow" w:hAnsi="Arial Narrow" w:cs="ArialNarrow"/>
          <w:kern w:val="0"/>
          <w:sz w:val="20"/>
          <w:szCs w:val="20"/>
        </w:rPr>
        <w:t>startowego, dostępnego ze strefy plaży utwardzonej, lądowisko w base</w:t>
      </w:r>
      <w:r>
        <w:rPr>
          <w:rFonts w:ascii="Arial Narrow" w:hAnsi="Arial Narrow" w:cs="ArialNarrow"/>
          <w:kern w:val="0"/>
          <w:sz w:val="20"/>
          <w:szCs w:val="20"/>
        </w:rPr>
        <w:t>nach hamownych.</w:t>
      </w:r>
    </w:p>
    <w:p w14:paraId="09F63250" w14:textId="1394EA3E" w:rsidR="00220D20" w:rsidRPr="00220D20" w:rsidRDefault="00220D20" w:rsidP="00220D20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>WIEŻA RATOWNIKA</w:t>
      </w:r>
    </w:p>
    <w:p w14:paraId="23BC1583" w14:textId="26DD431A" w:rsidR="00220D20" w:rsidRPr="00220D20" w:rsidRDefault="00220D20" w:rsidP="00220D20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W strefie basenowej </w:t>
      </w:r>
      <w:r>
        <w:rPr>
          <w:rFonts w:ascii="Arial Narrow" w:hAnsi="Arial Narrow" w:cs="ArialNarrow"/>
          <w:kern w:val="0"/>
          <w:sz w:val="20"/>
          <w:szCs w:val="20"/>
        </w:rPr>
        <w:t>zaprojektowano</w:t>
      </w: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 wież</w:t>
      </w:r>
      <w:r>
        <w:rPr>
          <w:rFonts w:ascii="Arial Narrow" w:hAnsi="Arial Narrow" w:cs="ArialNarrow"/>
          <w:kern w:val="0"/>
          <w:sz w:val="20"/>
          <w:szCs w:val="20"/>
        </w:rPr>
        <w:t>ę</w:t>
      </w: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 (stanowiska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220D20">
        <w:rPr>
          <w:rFonts w:ascii="Arial Narrow" w:hAnsi="Arial Narrow" w:cs="ArialNarrow"/>
          <w:kern w:val="0"/>
          <w:sz w:val="20"/>
          <w:szCs w:val="20"/>
        </w:rPr>
        <w:t>wyniesionego) dla ratowników wyposażonej w drabinkę wejściową, krzesełko oraz zadaszenie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przeciwsłoneczne. </w:t>
      </w:r>
    </w:p>
    <w:p w14:paraId="0191F732" w14:textId="3C8BBBB9" w:rsidR="00220D20" w:rsidRPr="00220D20" w:rsidRDefault="00220D20" w:rsidP="00220D20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>BRODZIKI PRZEJŚCIOWE</w:t>
      </w:r>
    </w:p>
    <w:p w14:paraId="7DDFB027" w14:textId="5BD80905" w:rsidR="00705C6D" w:rsidRPr="00C82E1D" w:rsidRDefault="00220D20" w:rsidP="00220D20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wyposażone w systemowe kolumny natryskowe </w:t>
      </w:r>
      <w:r>
        <w:rPr>
          <w:rFonts w:ascii="Arial Narrow" w:hAnsi="Arial Narrow" w:cs="ArialNarrow"/>
          <w:kern w:val="0"/>
          <w:sz w:val="20"/>
          <w:szCs w:val="20"/>
        </w:rPr>
        <w:t>zostały w</w:t>
      </w:r>
      <w:r w:rsidRPr="00220D20">
        <w:rPr>
          <w:rFonts w:ascii="Arial Narrow" w:hAnsi="Arial Narrow" w:cs="ArialNarrow"/>
          <w:kern w:val="0"/>
          <w:sz w:val="20"/>
          <w:szCs w:val="20"/>
        </w:rPr>
        <w:t>komponowa</w:t>
      </w:r>
      <w:r>
        <w:rPr>
          <w:rFonts w:ascii="Arial Narrow" w:hAnsi="Arial Narrow" w:cs="ArialNarrow"/>
          <w:kern w:val="0"/>
          <w:sz w:val="20"/>
          <w:szCs w:val="20"/>
        </w:rPr>
        <w:t>ne</w:t>
      </w: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 w zieleń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220D20">
        <w:rPr>
          <w:rFonts w:ascii="Arial Narrow" w:hAnsi="Arial Narrow" w:cs="ArialNarrow"/>
          <w:kern w:val="0"/>
          <w:sz w:val="20"/>
          <w:szCs w:val="20"/>
        </w:rPr>
        <w:t>izolacyjną stanowiącą barierę między plażą utwardzoną a plażą zieloną.</w:t>
      </w:r>
    </w:p>
    <w:p w14:paraId="6B8C5FF7" w14:textId="77777777" w:rsidR="00220D20" w:rsidRDefault="00220D20" w:rsidP="00D4639A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</w:p>
    <w:p w14:paraId="59A8141F" w14:textId="3AE7D969" w:rsidR="00D4639A" w:rsidRDefault="00D4639A" w:rsidP="00220D20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Niecki z towarzyszącymi im atrakcjami zlokalizowano od strony budynku wielofunkcyjnego na południe w kolejności wynikającej z dedykowanych im grup wiekowych oraz intensywności atrakcji, aby zapewnić odpowiednią gradację funkcji z uwagi na komfort i grupę wiekową użytkowników.</w:t>
      </w:r>
    </w:p>
    <w:p w14:paraId="2A7D299F" w14:textId="73EC826F" w:rsidR="00D4639A" w:rsidRPr="00C82E1D" w:rsidRDefault="00D4639A" w:rsidP="006038B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Przestrzeń wokół niecek aranżowano w sposób umożliwiający kontrolę rodzicielską z miejscami wypoczynkowymi dla opiekunów najmłodszych użytkowników.</w:t>
      </w:r>
    </w:p>
    <w:p w14:paraId="63FCB473" w14:textId="09DEF36A" w:rsidR="00685368" w:rsidRDefault="00D4639A" w:rsidP="006038B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ramach zagospodarowania plaż zielonych przewidziano urządzenie plaż trawiastych z zielenią izolacyjną niską i wysoką, towarzyszącą istniejącą zielenią wysoką, tarasów drewnianych, ławeczek, leżaków, parasoli, kabin przebieralni zewnętrznych, a także suchego placu zabaw dla dzieci o powierzchni 186 m2.</w:t>
      </w:r>
    </w:p>
    <w:p w14:paraId="492CE0E1" w14:textId="484FDD41" w:rsidR="00220D20" w:rsidRPr="00C82E1D" w:rsidRDefault="00220D20" w:rsidP="006038BD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Suchy plac </w:t>
      </w:r>
      <w:r>
        <w:rPr>
          <w:rFonts w:ascii="Arial Narrow" w:hAnsi="Arial Narrow" w:cs="ArialNarrow"/>
          <w:kern w:val="0"/>
          <w:sz w:val="20"/>
          <w:szCs w:val="20"/>
        </w:rPr>
        <w:t>z</w:t>
      </w:r>
      <w:r w:rsidRPr="00220D20">
        <w:rPr>
          <w:rFonts w:ascii="Arial Narrow" w:hAnsi="Arial Narrow" w:cs="ArialNarrow"/>
          <w:kern w:val="0"/>
          <w:sz w:val="20"/>
          <w:szCs w:val="20"/>
        </w:rPr>
        <w:t>lokalizowa</w:t>
      </w:r>
      <w:r>
        <w:rPr>
          <w:rFonts w:ascii="Arial Narrow" w:hAnsi="Arial Narrow" w:cs="ArialNarrow"/>
          <w:kern w:val="0"/>
          <w:sz w:val="20"/>
          <w:szCs w:val="20"/>
        </w:rPr>
        <w:t>no</w:t>
      </w: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 w strefie plaży zielonej, w północno wschodniej części terenu objętego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220D20">
        <w:rPr>
          <w:rFonts w:ascii="Arial Narrow" w:hAnsi="Arial Narrow" w:cs="ArialNarrow"/>
          <w:kern w:val="0"/>
          <w:sz w:val="20"/>
          <w:szCs w:val="20"/>
        </w:rPr>
        <w:t>opracowaniem. Plac zabaw wykończony nawierzchnią bezpieczną, częściowo zacieniony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220D20">
        <w:rPr>
          <w:rFonts w:ascii="Arial Narrow" w:hAnsi="Arial Narrow" w:cs="ArialNarrow"/>
          <w:kern w:val="0"/>
          <w:sz w:val="20"/>
          <w:szCs w:val="20"/>
        </w:rPr>
        <w:t>istniejącą zieleń wysoką, wyposażony w szereg bezpiecznych urządzeń do zajęć ruchowych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220D20">
        <w:rPr>
          <w:rFonts w:ascii="Arial Narrow" w:hAnsi="Arial Narrow" w:cs="ArialNarrow"/>
          <w:kern w:val="0"/>
          <w:sz w:val="20"/>
          <w:szCs w:val="20"/>
        </w:rPr>
        <w:t xml:space="preserve">przeznaczonych dla młodszych użytkowników. Wyposażenie placu zabaw </w:t>
      </w:r>
      <w:r>
        <w:rPr>
          <w:rFonts w:ascii="Arial Narrow" w:hAnsi="Arial Narrow" w:cs="ArialNarrow"/>
          <w:kern w:val="0"/>
          <w:sz w:val="20"/>
          <w:szCs w:val="20"/>
        </w:rPr>
        <w:t xml:space="preserve">zostało </w:t>
      </w:r>
      <w:r w:rsidRPr="00220D20">
        <w:rPr>
          <w:rFonts w:ascii="Arial Narrow" w:hAnsi="Arial Narrow" w:cs="ArialNarrow"/>
          <w:kern w:val="0"/>
          <w:sz w:val="20"/>
          <w:szCs w:val="20"/>
        </w:rPr>
        <w:t>dobrane tak,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220D20">
        <w:rPr>
          <w:rFonts w:ascii="Arial Narrow" w:hAnsi="Arial Narrow" w:cs="ArialNarrow"/>
          <w:kern w:val="0"/>
          <w:sz w:val="20"/>
          <w:szCs w:val="20"/>
        </w:rPr>
        <w:t>aby zapewnić bezpieczeństwo użytkowników korzystających z placu bez obuwia.</w:t>
      </w:r>
    </w:p>
    <w:p w14:paraId="4DED0C7F" w14:textId="77777777" w:rsidR="00685368" w:rsidRPr="00C82E1D" w:rsidRDefault="00685368" w:rsidP="006038B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color w:val="FF0000"/>
          <w:kern w:val="0"/>
          <w:sz w:val="20"/>
          <w:szCs w:val="20"/>
        </w:rPr>
      </w:pPr>
    </w:p>
    <w:p w14:paraId="1B9BBEB0" w14:textId="44F02C26" w:rsidR="00220D20" w:rsidRPr="00220D20" w:rsidRDefault="00220D20" w:rsidP="006038B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>W ramach zagospodarowania terenu planuje się wyposażenie każdej ze stref funkcjonalnych w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220D20">
        <w:rPr>
          <w:rFonts w:ascii="Arial Narrow" w:hAnsi="Arial Narrow" w:cs="ArialNarrow"/>
          <w:kern w:val="0"/>
          <w:sz w:val="20"/>
          <w:szCs w:val="20"/>
        </w:rPr>
        <w:t>mobilne i stałe elementy małej architektury:</w:t>
      </w:r>
    </w:p>
    <w:p w14:paraId="33B6BAC1" w14:textId="77A50E22" w:rsidR="00220D20" w:rsidRPr="00220D20" w:rsidRDefault="00220D20" w:rsidP="006038BD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 w:hanging="283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>Strefa wejściowa: stojaki na rowery, kosze na odpadki, na placach gospodarczych wiaty na pojemniki na odpadki.</w:t>
      </w:r>
    </w:p>
    <w:p w14:paraId="042741DA" w14:textId="5C02487A" w:rsidR="00220D20" w:rsidRPr="00220D20" w:rsidRDefault="00220D20" w:rsidP="006038BD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 w:hanging="283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220D20">
        <w:rPr>
          <w:rFonts w:ascii="Arial Narrow" w:hAnsi="Arial Narrow" w:cs="ArialNarrow"/>
          <w:kern w:val="0"/>
          <w:sz w:val="20"/>
          <w:szCs w:val="20"/>
        </w:rPr>
        <w:t>Strefa basenów zewnętrznych: tężnia solankowa, przebieralnie i natryski terenowe, ławki i kosze na odpadki.</w:t>
      </w:r>
    </w:p>
    <w:p w14:paraId="48D427B3" w14:textId="77777777" w:rsidR="00220D20" w:rsidRDefault="00220D20" w:rsidP="006038B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  <w:u w:val="single"/>
        </w:rPr>
      </w:pPr>
    </w:p>
    <w:p w14:paraId="0C376E6D" w14:textId="7E62DD89" w:rsidR="00D4639A" w:rsidRPr="00C82E1D" w:rsidRDefault="00D4639A" w:rsidP="006038B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  <w:u w:val="single"/>
        </w:rPr>
      </w:pPr>
      <w:r w:rsidRPr="00C82E1D">
        <w:rPr>
          <w:rFonts w:ascii="Arial Narrow" w:hAnsi="Arial Narrow" w:cs="ArialNarrow"/>
          <w:kern w:val="0"/>
          <w:sz w:val="20"/>
          <w:szCs w:val="20"/>
          <w:u w:val="single"/>
        </w:rPr>
        <w:t>Dostępność dla osób niepełnosprawnych.</w:t>
      </w:r>
    </w:p>
    <w:p w14:paraId="08DB7E76" w14:textId="6C0BF624" w:rsidR="00D4639A" w:rsidRDefault="00D4639A" w:rsidP="006038B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Wszystkie strefy usługowe obiektu (terenowe i kubaturowe) powinny być dostępne dla osób niepełnosprawnych. Niecki basenowe wyposażyć w pochylnie lub inne rozwiązania zapewniające dostępność dla osób nn.</w:t>
      </w:r>
    </w:p>
    <w:p w14:paraId="21EEA71C" w14:textId="5B8DA387" w:rsidR="00C82E1D" w:rsidRDefault="00C82E1D" w:rsidP="006038B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</w:p>
    <w:p w14:paraId="0BC531C1" w14:textId="77777777" w:rsidR="00811939" w:rsidRPr="00C82E1D" w:rsidRDefault="00811939" w:rsidP="006038B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C82E1D">
        <w:rPr>
          <w:rFonts w:ascii="Arial Narrow" w:hAnsi="Arial Narrow" w:cs="ArialNarrow-Bold"/>
          <w:b/>
          <w:bCs/>
          <w:kern w:val="0"/>
          <w:sz w:val="20"/>
          <w:szCs w:val="20"/>
        </w:rPr>
        <w:t>- URZĄDZENIA BUDOWLANE ZWIAZANE Z OBIEKTAMI BUDOWLANYMI</w:t>
      </w:r>
    </w:p>
    <w:p w14:paraId="7D167698" w14:textId="249DFAA4" w:rsidR="00811939" w:rsidRPr="00E132A4" w:rsidRDefault="00811939" w:rsidP="006038B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Planuje się nowe urządzenia takie jak: dojścia i dojazdy, miejsca gromadzenia odpadów stałych, ogrodzenia, przyłącza</w:t>
      </w:r>
      <w:r w:rsidR="00D4639A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(częściowo poza </w:t>
      </w:r>
      <w:r w:rsidRPr="00E132A4">
        <w:rPr>
          <w:rFonts w:ascii="Arial Narrow" w:hAnsi="Arial Narrow" w:cs="ArialNarrow"/>
          <w:kern w:val="0"/>
          <w:sz w:val="20"/>
          <w:szCs w:val="20"/>
        </w:rPr>
        <w:t>zakresem opracowania, opisano szczegółowo niżej) oraz urządzenia instalacyjne (wg opracowań branżowych</w:t>
      </w:r>
      <w:r w:rsidR="00D4639A" w:rsidRPr="00E132A4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E132A4">
        <w:rPr>
          <w:rFonts w:ascii="Arial Narrow" w:hAnsi="Arial Narrow" w:cs="ArialNarrow"/>
          <w:kern w:val="0"/>
          <w:sz w:val="20"/>
          <w:szCs w:val="20"/>
        </w:rPr>
        <w:t>projektu technicznego). We wschodniej części obszaru opracowania zaprojektowano budowę parkingu</w:t>
      </w:r>
      <w:r w:rsidR="00D4639A" w:rsidRPr="00E132A4">
        <w:rPr>
          <w:rFonts w:ascii="Arial Narrow" w:hAnsi="Arial Narrow" w:cs="ArialNarrow"/>
          <w:kern w:val="0"/>
          <w:sz w:val="20"/>
          <w:szCs w:val="20"/>
        </w:rPr>
        <w:t xml:space="preserve"> oraz stref gospodarczych</w:t>
      </w:r>
      <w:r w:rsidRPr="00E132A4">
        <w:rPr>
          <w:rFonts w:ascii="Arial Narrow" w:hAnsi="Arial Narrow" w:cs="ArialNarrow"/>
          <w:kern w:val="0"/>
          <w:sz w:val="20"/>
          <w:szCs w:val="20"/>
        </w:rPr>
        <w:t>.</w:t>
      </w:r>
    </w:p>
    <w:p w14:paraId="61D09EC0" w14:textId="77777777" w:rsidR="00811939" w:rsidRPr="00E132A4" w:rsidRDefault="00811939" w:rsidP="006038B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>Zjazdy z drogi publicznej – wg odrębnego opracowania i postępowania administracyjnego.</w:t>
      </w:r>
    </w:p>
    <w:p w14:paraId="6931CF13" w14:textId="77777777" w:rsidR="00D4639A" w:rsidRPr="00E132A4" w:rsidRDefault="00D4639A" w:rsidP="0081193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Narrow"/>
          <w:kern w:val="0"/>
          <w:sz w:val="20"/>
          <w:szCs w:val="20"/>
        </w:rPr>
      </w:pPr>
    </w:p>
    <w:p w14:paraId="1B671D92" w14:textId="77777777" w:rsidR="00811939" w:rsidRPr="00E132A4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E132A4">
        <w:rPr>
          <w:rFonts w:ascii="Arial Narrow" w:hAnsi="Arial Narrow" w:cs="ArialNarrow-Bold"/>
          <w:b/>
          <w:bCs/>
          <w:kern w:val="0"/>
          <w:sz w:val="20"/>
          <w:szCs w:val="20"/>
        </w:rPr>
        <w:t>- SPOSÓB ODPROWADZANIA LUB OCZYSZCZANIA ŚCIEKÓW</w:t>
      </w:r>
    </w:p>
    <w:p w14:paraId="4A54AA99" w14:textId="77777777" w:rsidR="00E132A4" w:rsidRPr="00E132A4" w:rsidRDefault="00E132A4" w:rsidP="00E132A4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 xml:space="preserve">Ścieki bytowo-socjalne będą odprowadzane do istniejącej przepompowni ścieków zlokalizowanej na terenie inwestycji; szczegóły wg projektu technicznego, (wg odrębnego opracowania i postępowania administracyjnego); Wody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popłuczne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pochodzące z płukania filtrów odprowadzane będą do zbiornika retencyjnego i dalej w sposób regulowany do projektowanej kanalizacji sanitarnej. Wody opadowe i roztopowe odprowadzane będą ro projektowanych wpustów deszczowych i dalej za pomocą przyłącza do istniejącej kanalizacji deszczowej. Wody opadowe pochodzące z terenów utwardzonych narażonych zanieczyszczenia związkami ropopochodnymi przed odprowadzeniem do miejskiej kanalizacji deszczowej zostaną oczyszczone za pomocą separatora substancji ropopochodnych. Pozostałe wody opadowe pochodzące z chodników zostaną rozprowadzone po terenie biologicznie czynnym.</w:t>
      </w:r>
    </w:p>
    <w:p w14:paraId="51DF8715" w14:textId="77777777" w:rsidR="00811939" w:rsidRPr="00E132A4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</w:p>
    <w:p w14:paraId="452AEFB2" w14:textId="2C444388" w:rsidR="00811939" w:rsidRPr="00E132A4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E132A4">
        <w:rPr>
          <w:rFonts w:ascii="Arial Narrow" w:hAnsi="Arial Narrow" w:cs="ArialNarrow-Bold"/>
          <w:b/>
          <w:bCs/>
          <w:kern w:val="0"/>
          <w:sz w:val="20"/>
          <w:szCs w:val="20"/>
        </w:rPr>
        <w:t>- SPOSÓB DOSTĘPU DO DROGI PUBLICZNEJ ORAZ UKŁAD KOMUNIKACYJNY</w:t>
      </w:r>
    </w:p>
    <w:p w14:paraId="270A2CBD" w14:textId="18707146" w:rsidR="00811939" w:rsidRPr="009E2F7D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9E2F7D">
        <w:rPr>
          <w:rFonts w:ascii="Arial Narrow" w:hAnsi="Arial Narrow" w:cs="ArialNarrow"/>
          <w:kern w:val="0"/>
          <w:sz w:val="20"/>
          <w:szCs w:val="20"/>
        </w:rPr>
        <w:lastRenderedPageBreak/>
        <w:t>Dostępność komunikacyjna będzie odbywać się częściowo na obecnych warunkach tzn. planuje się przebudowę istniejąc</w:t>
      </w:r>
      <w:r w:rsidR="009E2F7D" w:rsidRPr="009E2F7D">
        <w:rPr>
          <w:rFonts w:ascii="Arial Narrow" w:hAnsi="Arial Narrow" w:cs="ArialNarrow"/>
          <w:kern w:val="0"/>
          <w:sz w:val="20"/>
          <w:szCs w:val="20"/>
        </w:rPr>
        <w:t xml:space="preserve">ego </w:t>
      </w:r>
      <w:r w:rsidRPr="009E2F7D">
        <w:rPr>
          <w:rFonts w:ascii="Arial Narrow" w:hAnsi="Arial Narrow" w:cs="ArialNarrow"/>
          <w:kern w:val="0"/>
          <w:sz w:val="20"/>
          <w:szCs w:val="20"/>
        </w:rPr>
        <w:t>zjazd</w:t>
      </w:r>
      <w:r w:rsidR="009E2F7D" w:rsidRPr="009E2F7D">
        <w:rPr>
          <w:rFonts w:ascii="Arial Narrow" w:hAnsi="Arial Narrow" w:cs="ArialNarrow"/>
          <w:kern w:val="0"/>
          <w:sz w:val="20"/>
          <w:szCs w:val="20"/>
        </w:rPr>
        <w:t>u</w:t>
      </w:r>
      <w:r w:rsidRPr="009E2F7D">
        <w:rPr>
          <w:rFonts w:ascii="Arial Narrow" w:hAnsi="Arial Narrow" w:cs="ArialNarrow"/>
          <w:kern w:val="0"/>
          <w:sz w:val="20"/>
          <w:szCs w:val="20"/>
        </w:rPr>
        <w:t>.</w:t>
      </w:r>
    </w:p>
    <w:p w14:paraId="0EEB1828" w14:textId="5A32E3D6" w:rsidR="00811939" w:rsidRPr="009E2F7D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9E2F7D">
        <w:rPr>
          <w:rFonts w:ascii="Arial Narrow" w:hAnsi="Arial Narrow" w:cs="ArialNarrow"/>
          <w:kern w:val="0"/>
          <w:sz w:val="20"/>
          <w:szCs w:val="20"/>
        </w:rPr>
        <w:t>Zjazd z drogi publicznej prowadzić będ</w:t>
      </w:r>
      <w:r w:rsidR="009E2F7D" w:rsidRPr="009E2F7D">
        <w:rPr>
          <w:rFonts w:ascii="Arial Narrow" w:hAnsi="Arial Narrow" w:cs="ArialNarrow"/>
          <w:kern w:val="0"/>
          <w:sz w:val="20"/>
          <w:szCs w:val="20"/>
        </w:rPr>
        <w:t>zie</w:t>
      </w:r>
      <w:r w:rsidRPr="009E2F7D">
        <w:rPr>
          <w:rFonts w:ascii="Arial Narrow" w:hAnsi="Arial Narrow" w:cs="ArialNarrow"/>
          <w:kern w:val="0"/>
          <w:sz w:val="20"/>
          <w:szCs w:val="20"/>
        </w:rPr>
        <w:t xml:space="preserve"> na parking</w:t>
      </w:r>
      <w:r w:rsidR="009E2F7D" w:rsidRPr="009E2F7D">
        <w:rPr>
          <w:rFonts w:ascii="Arial Narrow" w:hAnsi="Arial Narrow" w:cs="ArialNarrow"/>
          <w:kern w:val="0"/>
          <w:sz w:val="20"/>
          <w:szCs w:val="20"/>
        </w:rPr>
        <w:t>i</w:t>
      </w:r>
      <w:r w:rsidRPr="009E2F7D">
        <w:rPr>
          <w:rFonts w:ascii="Arial Narrow" w:hAnsi="Arial Narrow" w:cs="ArialNarrow"/>
          <w:kern w:val="0"/>
          <w:sz w:val="20"/>
          <w:szCs w:val="20"/>
        </w:rPr>
        <w:t xml:space="preserve"> dla klientów, </w:t>
      </w:r>
      <w:r w:rsidR="009E2F7D" w:rsidRPr="009E2F7D">
        <w:rPr>
          <w:rFonts w:ascii="Arial Narrow" w:hAnsi="Arial Narrow" w:cs="ArialNarrow"/>
          <w:kern w:val="0"/>
          <w:sz w:val="20"/>
          <w:szCs w:val="20"/>
        </w:rPr>
        <w:t>place techniczne i gospodarcze</w:t>
      </w:r>
      <w:r w:rsidRPr="009E2F7D">
        <w:rPr>
          <w:rFonts w:ascii="Arial Narrow" w:hAnsi="Arial Narrow" w:cs="ArialNarrow"/>
          <w:kern w:val="0"/>
          <w:sz w:val="20"/>
          <w:szCs w:val="20"/>
        </w:rPr>
        <w:t>. W części rekreacyjnej planuje się budowę ciągów pieszych.</w:t>
      </w:r>
    </w:p>
    <w:p w14:paraId="19494E0F" w14:textId="77777777" w:rsidR="00811939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color w:val="FF0000"/>
          <w:kern w:val="0"/>
          <w:sz w:val="20"/>
          <w:szCs w:val="20"/>
        </w:rPr>
      </w:pPr>
    </w:p>
    <w:p w14:paraId="1D5DA9B4" w14:textId="77777777" w:rsidR="00A81963" w:rsidRPr="00C82E1D" w:rsidRDefault="00A81963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color w:val="FF0000"/>
          <w:kern w:val="0"/>
          <w:sz w:val="20"/>
          <w:szCs w:val="20"/>
        </w:rPr>
      </w:pPr>
    </w:p>
    <w:p w14:paraId="6C0A63EF" w14:textId="0E95862E" w:rsidR="00811939" w:rsidRPr="002C261A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2C261A">
        <w:rPr>
          <w:rFonts w:ascii="Arial Narrow" w:hAnsi="Arial Narrow" w:cs="ArialNarrow-Bold"/>
          <w:b/>
          <w:bCs/>
          <w:kern w:val="0"/>
          <w:sz w:val="20"/>
          <w:szCs w:val="20"/>
        </w:rPr>
        <w:t>- PARAMETRY TECHNICZNE SIECI I URZĄDZEŃ UZBROJENIA TERENU</w:t>
      </w:r>
    </w:p>
    <w:p w14:paraId="65A8CADF" w14:textId="77777777" w:rsidR="00811939" w:rsidRPr="00A6209C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- ISTNIEJĄCA INFRASTRUKTURA PODZIEMNA</w:t>
      </w:r>
    </w:p>
    <w:p w14:paraId="47356CBE" w14:textId="77777777" w:rsidR="00A6209C" w:rsidRPr="00A6209C" w:rsidRDefault="00A6209C" w:rsidP="00A6209C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Na terenie znajduje się następująca infrastruktura techniczna:</w:t>
      </w:r>
    </w:p>
    <w:p w14:paraId="6799A257" w14:textId="55AB1D81" w:rsidR="00A6209C" w:rsidRPr="00A6209C" w:rsidRDefault="00A6209C" w:rsidP="00A6209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426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 xml:space="preserve">sieci, przyłącza i instalacje zewnętrzne </w:t>
      </w:r>
      <w:proofErr w:type="spellStart"/>
      <w:r w:rsidRPr="00A6209C">
        <w:rPr>
          <w:rFonts w:ascii="Arial Narrow" w:hAnsi="Arial Narrow" w:cs="ArialNarrow"/>
          <w:kern w:val="0"/>
          <w:sz w:val="20"/>
          <w:szCs w:val="20"/>
        </w:rPr>
        <w:t>wodno</w:t>
      </w:r>
      <w:proofErr w:type="spellEnd"/>
      <w:r w:rsidRPr="00A6209C">
        <w:rPr>
          <w:rFonts w:ascii="Arial Narrow" w:hAnsi="Arial Narrow" w:cs="ArialNarrow"/>
          <w:kern w:val="0"/>
          <w:sz w:val="20"/>
          <w:szCs w:val="20"/>
        </w:rPr>
        <w:t>–kanalizacyjne,</w:t>
      </w:r>
    </w:p>
    <w:p w14:paraId="0BF5E456" w14:textId="7221B005" w:rsidR="00A6209C" w:rsidRPr="00A6209C" w:rsidRDefault="00A6209C" w:rsidP="00A6209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426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sieci, przyłącza i zewnętrzne instalacje energetyczne,</w:t>
      </w:r>
    </w:p>
    <w:p w14:paraId="73456CF7" w14:textId="44AF8A6B" w:rsidR="00A6209C" w:rsidRPr="00A6209C" w:rsidRDefault="00A6209C" w:rsidP="00A6209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426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zewnętrzne instalacje teletechniczne,</w:t>
      </w:r>
    </w:p>
    <w:p w14:paraId="497222A3" w14:textId="0B0C6B60" w:rsidR="00A6209C" w:rsidRPr="00A6209C" w:rsidRDefault="00A6209C" w:rsidP="00A6209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426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instalacja oświetlenia terenu,</w:t>
      </w:r>
    </w:p>
    <w:p w14:paraId="3AA79810" w14:textId="785AB269" w:rsidR="00A6209C" w:rsidRPr="00A6209C" w:rsidRDefault="00A6209C" w:rsidP="00A6209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426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nieczynne instalacje zewnętrzne technologii basenowej,</w:t>
      </w:r>
    </w:p>
    <w:p w14:paraId="63C9B3FC" w14:textId="3CFF0691" w:rsidR="00A6209C" w:rsidRPr="00A6209C" w:rsidRDefault="00A6209C" w:rsidP="00A6209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426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kanał ciepłowniczy prowadzący z kotłowni do obiektów kubaturowych na przedmiotowym terenie,</w:t>
      </w:r>
    </w:p>
    <w:p w14:paraId="4C0AB88B" w14:textId="0D6790D0" w:rsidR="00A6209C" w:rsidRPr="00A6209C" w:rsidRDefault="00A6209C" w:rsidP="00A6209C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426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dwa ujęcia wody podziemnej (studnie).</w:t>
      </w:r>
    </w:p>
    <w:p w14:paraId="66BE9031" w14:textId="3AB9165D" w:rsidR="00A6209C" w:rsidRDefault="00A6209C" w:rsidP="00A6209C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Na terenie inwestycji (ale poza zakresem opracowania PFU) znajduje się istniejąca stacja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A6209C">
        <w:rPr>
          <w:rFonts w:ascii="Arial Narrow" w:hAnsi="Arial Narrow" w:cs="ArialNarrow"/>
          <w:kern w:val="0"/>
          <w:sz w:val="20"/>
          <w:szCs w:val="20"/>
        </w:rPr>
        <w:t>transformatorowa PT-57705 MOSIR Bolesławiec. Stacja nie koliduje z niniejszym etapem opracowania.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A6209C">
        <w:rPr>
          <w:rFonts w:ascii="Arial Narrow" w:hAnsi="Arial Narrow" w:cs="ArialNarrow"/>
          <w:kern w:val="0"/>
          <w:sz w:val="20"/>
          <w:szCs w:val="20"/>
        </w:rPr>
        <w:t>Elektroenergetyczna linia kablowa SN zasilająca istniejąca stacje została zmodernizowana w 2019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A6209C">
        <w:rPr>
          <w:rFonts w:ascii="Arial Narrow" w:hAnsi="Arial Narrow" w:cs="ArialNarrow"/>
          <w:kern w:val="0"/>
          <w:sz w:val="20"/>
          <w:szCs w:val="20"/>
        </w:rPr>
        <w:t>roku. Ze stacji PT-57705 MOSIR Bolesławiec zasilanych jest większość obiektów i urządzeń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A6209C">
        <w:rPr>
          <w:rFonts w:ascii="Arial Narrow" w:hAnsi="Arial Narrow" w:cs="ArialNarrow"/>
          <w:kern w:val="0"/>
          <w:sz w:val="20"/>
          <w:szCs w:val="20"/>
        </w:rPr>
        <w:t>zlokalizowanych na terenie. Na terenie inwestycji znajduje się również kanalizacja telekomunikacyjna,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A6209C">
        <w:rPr>
          <w:rFonts w:ascii="Arial Narrow" w:hAnsi="Arial Narrow" w:cs="ArialNarrow"/>
          <w:kern w:val="0"/>
          <w:sz w:val="20"/>
          <w:szCs w:val="20"/>
        </w:rPr>
        <w:t>która częściowo będzie wymagała dostosowania do planowego zagospodarowania terenu.</w:t>
      </w:r>
    </w:p>
    <w:p w14:paraId="29570AAA" w14:textId="77777777" w:rsidR="00A6209C" w:rsidRDefault="00A6209C" w:rsidP="00A6209C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</w:p>
    <w:p w14:paraId="46DC26B9" w14:textId="7813C41A" w:rsidR="00811939" w:rsidRPr="00A6209C" w:rsidRDefault="00811939" w:rsidP="00CB2480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A6209C">
        <w:rPr>
          <w:rFonts w:ascii="Arial Narrow" w:hAnsi="Arial Narrow" w:cs="ArialNarrow"/>
          <w:kern w:val="0"/>
          <w:sz w:val="20"/>
          <w:szCs w:val="20"/>
        </w:rPr>
        <w:t>- PROJEKTOWANA INFRASTRUKTURA PODZIEMNA</w:t>
      </w:r>
    </w:p>
    <w:p w14:paraId="29F0ECA3" w14:textId="77777777" w:rsidR="00E132A4" w:rsidRPr="00E132A4" w:rsidRDefault="00E132A4" w:rsidP="00E132A4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 xml:space="preserve">- woda </w:t>
      </w:r>
      <w:bookmarkStart w:id="7" w:name="_Hlk133566729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zostanie zapewniona </w:t>
      </w:r>
      <w:bookmarkStart w:id="8" w:name="_Hlk133568188"/>
      <w:bookmarkStart w:id="9" w:name="_Hlk133568263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z istniejącej sieci wodociągowej poprzez projektowane przyłącze; szczegóły wg projektu technicznego, (wg odrębnego opracowania i postępowania administracyjnego); </w:t>
      </w:r>
      <w:bookmarkEnd w:id="8"/>
    </w:p>
    <w:bookmarkEnd w:id="7"/>
    <w:bookmarkEnd w:id="9"/>
    <w:p w14:paraId="1AB3035B" w14:textId="77777777" w:rsidR="00E132A4" w:rsidRPr="00E132A4" w:rsidRDefault="00E132A4" w:rsidP="00E132A4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 xml:space="preserve">- woda na cele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ppoż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zostanie zapewniona z sieci wodociągowej z istniejącej sieci poprzez projektowane przyłącze; </w:t>
      </w:r>
      <w:bookmarkStart w:id="10" w:name="_Hlk133566901"/>
      <w:r w:rsidRPr="00E132A4">
        <w:rPr>
          <w:rFonts w:ascii="Arial Narrow" w:hAnsi="Arial Narrow" w:cs="ArialNarrow"/>
          <w:kern w:val="0"/>
          <w:sz w:val="20"/>
          <w:szCs w:val="20"/>
        </w:rPr>
        <w:t>szczegóły wg projektu technicznego</w:t>
      </w:r>
      <w:bookmarkEnd w:id="10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, (wg odrębnego opracowania i postępowania administracyjnego); </w:t>
      </w:r>
    </w:p>
    <w:p w14:paraId="6094813D" w14:textId="77777777" w:rsidR="00E132A4" w:rsidRPr="00E132A4" w:rsidRDefault="00E132A4" w:rsidP="00E132A4">
      <w:pPr>
        <w:tabs>
          <w:tab w:val="left" w:pos="426"/>
        </w:tabs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kern w:val="0"/>
          <w:sz w:val="20"/>
          <w:szCs w:val="20"/>
        </w:rPr>
      </w:pPr>
      <w:r w:rsidRPr="00E132A4">
        <w:rPr>
          <w:rFonts w:ascii="Arial Narrow" w:hAnsi="Arial Narrow" w:cs="ArialNarrow-Bold"/>
          <w:kern w:val="0"/>
          <w:sz w:val="20"/>
          <w:szCs w:val="20"/>
        </w:rPr>
        <w:t xml:space="preserve">- Ścieki bytowo-socjalne będą odprowadzane do istniejącej przepompowni ścieków zlokalizowanej na terenie inwestycji; szczegóły wg projektu technicznego, (wg odrębnego opracowania i postępowania administracyjnego); Wody </w:t>
      </w:r>
      <w:proofErr w:type="spellStart"/>
      <w:r w:rsidRPr="00E132A4">
        <w:rPr>
          <w:rFonts w:ascii="Arial Narrow" w:hAnsi="Arial Narrow" w:cs="ArialNarrow-Bold"/>
          <w:kern w:val="0"/>
          <w:sz w:val="20"/>
          <w:szCs w:val="20"/>
        </w:rPr>
        <w:t>popłuczne</w:t>
      </w:r>
      <w:proofErr w:type="spellEnd"/>
      <w:r w:rsidRPr="00E132A4">
        <w:rPr>
          <w:rFonts w:ascii="Arial Narrow" w:hAnsi="Arial Narrow" w:cs="ArialNarrow-Bold"/>
          <w:kern w:val="0"/>
          <w:sz w:val="20"/>
          <w:szCs w:val="20"/>
        </w:rPr>
        <w:t xml:space="preserve"> pochodzące z płukania filtrów odprowadzane będą do zbiornika retencyjnego i dalej w sposób regulowany do projektowanej kanalizacji sanitarnej. Wody opadowe i roztopowe odprowadzane będą ro projektowanych wpustów deszczowych i dalej za pomocą przyłącza do istniejącej kanalizacji deszczowej. Wody opadowe pochodzące z terenów utwardzonych narażonych zanieczyszczenia związkami ropopochodnymi przed odprowadzeniem do miejskiej kanalizacji deszczowej zostaną oczyszczone za pomocą separatora substancji ropopochodnych.</w:t>
      </w:r>
    </w:p>
    <w:p w14:paraId="0B8DD4B9" w14:textId="77777777" w:rsidR="00F03EFF" w:rsidRPr="00E132A4" w:rsidRDefault="00F03EFF" w:rsidP="00F03EFF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 xml:space="preserve">- zgodnie z wydanymi warunkami przyłączenia do sieci elektrycznej nr WP/042251/2022/O01R02 projektowany obiekt zostanie zasilony linią SN-20kV. Linię wyprowadzić z rezerwowego pola sekcji A w WK-SN/1L-582(L-577)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Bosławiec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>. Projektowaną linię kablową SN-20kV prowadzić w ziemi do budynku technicznego, gdzie będzie zlokalizowana abonencka stacja transformatorowa 20kV/0,4kV.</w:t>
      </w:r>
    </w:p>
    <w:p w14:paraId="5B2684E9" w14:textId="77777777" w:rsidR="00F03EFF" w:rsidRPr="00E132A4" w:rsidRDefault="00F03EFF" w:rsidP="00F03EFF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 xml:space="preserve">- z rozdzielnicy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glównej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RG zlokalizowanej w budynku technicznym, zostaną zasilone wszystkie projektowane budynki oraz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infrastrukura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techniczna (złącza kablowe do obiektów sportowych i rekreacyjnych, zewnętrzne gniazda terenowe min. 10szt.stanowisko do ładowania samochodów elektrycznych 22kW)</w:t>
      </w:r>
    </w:p>
    <w:p w14:paraId="6FC5D853" w14:textId="77777777" w:rsidR="00F03EFF" w:rsidRPr="00E132A4" w:rsidRDefault="00F03EFF" w:rsidP="00F03EFF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 xml:space="preserve">- z rozdzielnicy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glównej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RG zlokalizowanej w budynku technicznym, zostanie połączona projektowana instalacja fotowoltaiczna o mocy min. 240kWp z czego 110,55kWp będzie zainstalowana na gruncie. Podane moce mogę się nieznacznie zmienić, w zależności od dostępności paneli PV.</w:t>
      </w:r>
    </w:p>
    <w:p w14:paraId="1408E7C2" w14:textId="77777777" w:rsidR="00F03EFF" w:rsidRPr="00E132A4" w:rsidRDefault="00F03EFF" w:rsidP="00F03EFF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 xml:space="preserve">- Oświetlenie zewnętrzne dla parkingów, dróg, ciągów pieszych, boisk, plaż, stref wokół basenów. </w:t>
      </w:r>
    </w:p>
    <w:p w14:paraId="34AFBDD7" w14:textId="77777777" w:rsidR="00F03EFF" w:rsidRPr="00E132A4" w:rsidRDefault="00F03EFF" w:rsidP="00F03EFF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 xml:space="preserve">- zgodnie z wydanymi warunkami przyłączenia do sieci telekomunikacyjnej nr TTDSIKU-8352/23/RS należy zaprojektować infrastrukturę do telekomunikacyjną do najbliższego punktu styku z siecią OPL, który jest studnia teletechniczna BOK579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onzaczona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w punkcie A przy ul. Spacerowej 24 w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Bolesłąwcu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.  </w:t>
      </w:r>
    </w:p>
    <w:p w14:paraId="5512BC11" w14:textId="77777777" w:rsidR="00F03EFF" w:rsidRDefault="00F03EFF" w:rsidP="00F03EFF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t xml:space="preserve">- zgodnie z wydanymi warunkami technicznymi nr TTDISIKU-8353/23/RS na przełożenie i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zabzezpieczenie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sieci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telekomuniacyjnej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zostanie opracowany projekt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budowlany-wykonawczy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, który należy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uzgodnieć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z OPL. </w:t>
      </w:r>
    </w:p>
    <w:p w14:paraId="4AC5C5A5" w14:textId="77777777" w:rsidR="00F03EFF" w:rsidRPr="00E132A4" w:rsidRDefault="00F03EFF" w:rsidP="00F03EFF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  <w:r w:rsidRPr="00E132A4">
        <w:rPr>
          <w:rFonts w:ascii="Arial Narrow" w:hAnsi="Arial Narrow" w:cs="ArialNarrow"/>
          <w:kern w:val="0"/>
          <w:sz w:val="20"/>
          <w:szCs w:val="20"/>
        </w:rPr>
        <w:lastRenderedPageBreak/>
        <w:t xml:space="preserve">- kanalizacja teletechniczna wewnętrzna – na obiekcie zostanie zaprojektowana kanalizacja teletechniczna, umożliwiająca połączenia projektowanych budynków w instalacje teletechniczne oraz połączenie z punktami kamer zewnętrznych, furtek, bram,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autmatów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biletowych, kas, punktów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monitorownia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BMS,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puntków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 xml:space="preserve"> </w:t>
      </w:r>
      <w:proofErr w:type="spellStart"/>
      <w:r w:rsidRPr="00E132A4">
        <w:rPr>
          <w:rFonts w:ascii="Arial Narrow" w:hAnsi="Arial Narrow" w:cs="ArialNarrow"/>
          <w:kern w:val="0"/>
          <w:sz w:val="20"/>
          <w:szCs w:val="20"/>
        </w:rPr>
        <w:t>wi-fi</w:t>
      </w:r>
      <w:proofErr w:type="spellEnd"/>
      <w:r w:rsidRPr="00E132A4">
        <w:rPr>
          <w:rFonts w:ascii="Arial Narrow" w:hAnsi="Arial Narrow" w:cs="ArialNarrow"/>
          <w:kern w:val="0"/>
          <w:sz w:val="20"/>
          <w:szCs w:val="20"/>
        </w:rPr>
        <w:t>, wg projektu technicznego;</w:t>
      </w:r>
    </w:p>
    <w:p w14:paraId="4D389413" w14:textId="77777777" w:rsidR="00811939" w:rsidRPr="00C82E1D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color w:val="FF0000"/>
          <w:kern w:val="0"/>
          <w:sz w:val="20"/>
          <w:szCs w:val="20"/>
        </w:rPr>
      </w:pPr>
    </w:p>
    <w:p w14:paraId="2EA6BDA9" w14:textId="2AF67D7B" w:rsidR="00811939" w:rsidRPr="00C82E1D" w:rsidRDefault="00811939" w:rsidP="00D4639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-Bold"/>
          <w:b/>
          <w:bCs/>
          <w:kern w:val="0"/>
          <w:sz w:val="20"/>
          <w:szCs w:val="20"/>
        </w:rPr>
      </w:pPr>
      <w:r w:rsidRPr="00C82E1D">
        <w:rPr>
          <w:rFonts w:ascii="Arial Narrow" w:hAnsi="Arial Narrow" w:cs="ArialNarrow-Bold"/>
          <w:b/>
          <w:bCs/>
          <w:kern w:val="0"/>
          <w:sz w:val="20"/>
          <w:szCs w:val="20"/>
        </w:rPr>
        <w:t>- UKSZTAŁTOWANIE TERENU I UKŁAD ZIELENI</w:t>
      </w:r>
    </w:p>
    <w:p w14:paraId="5E1024BF" w14:textId="26A06BAD" w:rsidR="00811939" w:rsidRPr="00C82E1D" w:rsidRDefault="00811939" w:rsidP="0050787C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związku z wprowadzaniem nowych funkcji i obiektów zaprojektowano niwelacje terenu i skarpy. Projektowany układ</w:t>
      </w:r>
      <w:r w:rsidR="0050787C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 xml:space="preserve">wysokościowy przedstawiono w projekcie zagospodarowania terenu. </w:t>
      </w:r>
    </w:p>
    <w:p w14:paraId="54A54F64" w14:textId="734F9AF8" w:rsidR="00811939" w:rsidRPr="00C82E1D" w:rsidRDefault="00811939" w:rsidP="0050787C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W ramach zieleni</w:t>
      </w:r>
      <w:r w:rsidR="0050787C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planuje się wycinki drzew kolidujących z planowaną inwestycją – wskazano na projekcie zagospodarowania terenu (wg odrębnego</w:t>
      </w:r>
      <w:r w:rsidR="0050787C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opracowania oraz postępowania administracyjnego).</w:t>
      </w:r>
    </w:p>
    <w:p w14:paraId="56D582F9" w14:textId="1373D6B2" w:rsidR="00811939" w:rsidRDefault="00811939" w:rsidP="0050787C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C82E1D">
        <w:rPr>
          <w:rFonts w:ascii="Arial Narrow" w:hAnsi="Arial Narrow" w:cs="ArialNarrow"/>
          <w:kern w:val="0"/>
          <w:sz w:val="20"/>
          <w:szCs w:val="20"/>
        </w:rPr>
        <w:t>Po zakończeniu robót ziemnych teren zostanie urządzony, zostaną wykonane trawniki, nasadzenia – szczeg</w:t>
      </w:r>
      <w:r w:rsidR="0050787C" w:rsidRPr="00C82E1D">
        <w:rPr>
          <w:rFonts w:ascii="Arial Narrow" w:hAnsi="Arial Narrow" w:cs="ArialNarrow"/>
          <w:kern w:val="0"/>
          <w:sz w:val="20"/>
          <w:szCs w:val="20"/>
        </w:rPr>
        <w:t>ółowego w</w:t>
      </w:r>
      <w:r w:rsidRPr="00C82E1D">
        <w:rPr>
          <w:rFonts w:ascii="Arial Narrow" w:hAnsi="Arial Narrow" w:cs="ArialNarrow"/>
          <w:kern w:val="0"/>
          <w:sz w:val="20"/>
          <w:szCs w:val="20"/>
        </w:rPr>
        <w:t>g projektu technicznego. Roboty ziemne przy istniejących drzewach prowadzić pod nadzorem dendrologia w celu zminimalizowania</w:t>
      </w:r>
      <w:r w:rsidR="0050787C" w:rsidRPr="00C82E1D"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C82E1D">
        <w:rPr>
          <w:rFonts w:ascii="Arial Narrow" w:hAnsi="Arial Narrow" w:cs="ArialNarrow"/>
          <w:kern w:val="0"/>
          <w:sz w:val="20"/>
          <w:szCs w:val="20"/>
        </w:rPr>
        <w:t>uszkodzeń drzew i korzeni.</w:t>
      </w:r>
    </w:p>
    <w:p w14:paraId="1F068ECB" w14:textId="77777777" w:rsidR="003644FC" w:rsidRPr="00C82E1D" w:rsidRDefault="003644FC" w:rsidP="0050787C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</w:p>
    <w:p w14:paraId="78A66397" w14:textId="7DB717D3" w:rsidR="00E53C71" w:rsidRDefault="00E53C71" w:rsidP="00D4639A">
      <w:pPr>
        <w:spacing w:line="276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C82E1D">
        <w:rPr>
          <w:rFonts w:ascii="Arial Narrow" w:hAnsi="Arial Narrow"/>
          <w:b/>
          <w:bCs/>
          <w:sz w:val="20"/>
          <w:szCs w:val="20"/>
        </w:rPr>
        <w:t>3.</w:t>
      </w:r>
      <w:r w:rsidR="000F4D68">
        <w:rPr>
          <w:rFonts w:ascii="Arial Narrow" w:hAnsi="Arial Narrow"/>
          <w:b/>
          <w:bCs/>
          <w:sz w:val="20"/>
          <w:szCs w:val="20"/>
        </w:rPr>
        <w:t>4</w:t>
      </w:r>
      <w:r w:rsidRPr="00C82E1D">
        <w:rPr>
          <w:rFonts w:ascii="Arial Narrow" w:hAnsi="Arial Narrow"/>
          <w:b/>
          <w:bCs/>
          <w:sz w:val="20"/>
          <w:szCs w:val="20"/>
        </w:rPr>
        <w:t>. ZESTAWIENIA POWIERZCHNI</w:t>
      </w:r>
    </w:p>
    <w:p w14:paraId="4604DF59" w14:textId="3D11FADC" w:rsidR="004C2967" w:rsidRPr="009204BF" w:rsidRDefault="00DC3860" w:rsidP="002155CD">
      <w:pPr>
        <w:spacing w:line="276" w:lineRule="auto"/>
        <w:ind w:left="-284"/>
        <w:jc w:val="both"/>
        <w:rPr>
          <w:rFonts w:ascii="Arial Narrow" w:hAnsi="Arial Narrow"/>
          <w:b/>
          <w:bCs/>
          <w:color w:val="FF0000"/>
          <w:sz w:val="32"/>
          <w:szCs w:val="32"/>
        </w:rPr>
      </w:pPr>
      <w:r>
        <w:rPr>
          <w:rFonts w:ascii="Arial Narrow" w:hAnsi="Arial Narrow"/>
          <w:b/>
          <w:bCs/>
          <w:noProof/>
          <w:color w:val="FF0000"/>
          <w:sz w:val="32"/>
          <w:szCs w:val="32"/>
        </w:rPr>
        <w:drawing>
          <wp:inline distT="0" distB="0" distL="0" distR="0" wp14:anchorId="75D190F3" wp14:editId="058B5859">
            <wp:extent cx="5920779" cy="6419850"/>
            <wp:effectExtent l="0" t="0" r="3810" b="0"/>
            <wp:docPr id="405702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0220" name="Obraz 4057022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2" t="18582" r="7884" b="19184"/>
                    <a:stretch/>
                  </pic:blipFill>
                  <pic:spPr bwMode="auto">
                    <a:xfrm>
                      <a:off x="0" y="0"/>
                      <a:ext cx="5933287" cy="643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C168" w14:textId="646C1B07" w:rsidR="00E53C71" w:rsidRPr="00C82E1D" w:rsidRDefault="00E53C71" w:rsidP="00D4639A">
      <w:pPr>
        <w:spacing w:line="276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C82E1D">
        <w:rPr>
          <w:rFonts w:ascii="Arial Narrow" w:hAnsi="Arial Narrow"/>
          <w:b/>
          <w:bCs/>
          <w:sz w:val="20"/>
          <w:szCs w:val="20"/>
        </w:rPr>
        <w:lastRenderedPageBreak/>
        <w:t>3.</w:t>
      </w:r>
      <w:r w:rsidR="000F4D68">
        <w:rPr>
          <w:rFonts w:ascii="Arial Narrow" w:hAnsi="Arial Narrow"/>
          <w:b/>
          <w:bCs/>
          <w:sz w:val="20"/>
          <w:szCs w:val="20"/>
        </w:rPr>
        <w:t>5</w:t>
      </w:r>
      <w:r w:rsidRPr="00C82E1D">
        <w:rPr>
          <w:rFonts w:ascii="Arial Narrow" w:hAnsi="Arial Narrow"/>
          <w:b/>
          <w:bCs/>
          <w:sz w:val="20"/>
          <w:szCs w:val="20"/>
        </w:rPr>
        <w:t>. INFORMACJE/DANE POSTAWOWE</w:t>
      </w:r>
    </w:p>
    <w:p w14:paraId="66819802" w14:textId="3B60B574" w:rsidR="00E53C71" w:rsidRPr="00C82E1D" w:rsidRDefault="00E53C71" w:rsidP="00D4639A">
      <w:pPr>
        <w:spacing w:line="276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C82E1D">
        <w:rPr>
          <w:rFonts w:ascii="Arial Narrow" w:hAnsi="Arial Narrow"/>
          <w:b/>
          <w:bCs/>
          <w:sz w:val="20"/>
          <w:szCs w:val="20"/>
        </w:rPr>
        <w:t>3.</w:t>
      </w:r>
      <w:r w:rsidR="000F4D68">
        <w:rPr>
          <w:rFonts w:ascii="Arial Narrow" w:hAnsi="Arial Narrow"/>
          <w:b/>
          <w:bCs/>
          <w:sz w:val="20"/>
          <w:szCs w:val="20"/>
        </w:rPr>
        <w:t>5</w:t>
      </w:r>
      <w:r w:rsidRPr="00C82E1D">
        <w:rPr>
          <w:rFonts w:ascii="Arial Narrow" w:hAnsi="Arial Narrow"/>
          <w:b/>
          <w:bCs/>
          <w:sz w:val="20"/>
          <w:szCs w:val="20"/>
        </w:rPr>
        <w:t>.1. OGRANICZENIA LUB ZAKAZY WYNIKAJĄCE Z AKTÓW PRAWNYCH</w:t>
      </w:r>
    </w:p>
    <w:p w14:paraId="1575D1AE" w14:textId="534B1B99" w:rsidR="00E175EA" w:rsidRPr="00E175EA" w:rsidRDefault="00E175EA" w:rsidP="00E175EA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E175EA">
        <w:rPr>
          <w:rFonts w:ascii="Arial Narrow" w:hAnsi="Arial Narrow" w:cs="ArialNarrow"/>
          <w:kern w:val="0"/>
          <w:sz w:val="20"/>
          <w:szCs w:val="20"/>
        </w:rPr>
        <w:t>Na przedmiotowym terenie obowiązuje Miejscowy Plan Zagospodarowania Przestrzennego zatwierdzony:</w:t>
      </w:r>
    </w:p>
    <w:p w14:paraId="63F9B795" w14:textId="77777777" w:rsidR="00E175EA" w:rsidRPr="00E175EA" w:rsidRDefault="00E175EA" w:rsidP="00E175EA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E175EA">
        <w:rPr>
          <w:rFonts w:ascii="Arial Narrow" w:hAnsi="Arial Narrow" w:cs="ArialNarrow"/>
          <w:kern w:val="0"/>
          <w:sz w:val="20"/>
          <w:szCs w:val="20"/>
        </w:rPr>
        <w:t>- Uchwałą nr XXXIV/292/01 Rady Miejskiej w Bolesławcu z dnia 27 marca 2001 r.</w:t>
      </w:r>
    </w:p>
    <w:p w14:paraId="7E04B1E2" w14:textId="77777777" w:rsidR="00E175EA" w:rsidRPr="00E175EA" w:rsidRDefault="00E175EA" w:rsidP="00E175EA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E175EA">
        <w:rPr>
          <w:rFonts w:ascii="Arial Narrow" w:hAnsi="Arial Narrow" w:cs="ArialNarrow"/>
          <w:kern w:val="0"/>
          <w:sz w:val="20"/>
          <w:szCs w:val="20"/>
        </w:rPr>
        <w:t>- Uchwałą Nr XLIV/367/09 Rady Miasta Bolesławiec z dnia 28 października 2009 r.</w:t>
      </w:r>
    </w:p>
    <w:p w14:paraId="15291461" w14:textId="458A7387" w:rsidR="00E175EA" w:rsidRPr="00E175EA" w:rsidRDefault="00E175EA" w:rsidP="00E175EA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E175EA">
        <w:rPr>
          <w:rFonts w:ascii="Arial Narrow" w:hAnsi="Arial Narrow" w:cs="ArialNarrow"/>
          <w:kern w:val="0"/>
          <w:sz w:val="20"/>
          <w:szCs w:val="20"/>
        </w:rPr>
        <w:t>Przedmiotowy teren leży w obrębie linii rozgraniczających obszarów o następującym przeznaczeniu:</w:t>
      </w:r>
    </w:p>
    <w:p w14:paraId="6F27ECAA" w14:textId="11D6398C" w:rsidR="00E175EA" w:rsidRPr="009204BF" w:rsidRDefault="00E175EA" w:rsidP="009204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284" w:hanging="142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9204BF">
        <w:rPr>
          <w:rFonts w:ascii="Arial Narrow" w:hAnsi="Arial Narrow" w:cs="ArialNarrow"/>
          <w:kern w:val="0"/>
          <w:sz w:val="20"/>
          <w:szCs w:val="20"/>
        </w:rPr>
        <w:t>US – tereny usług sportu i rekreacji, gdzie przeznaczenie podstawowe terenu stanowią funkcje usługowe sportu, turystyki i rekreacji, a przeznaczenie uzupełniające stanowią usługi komercyjne w zakresie handlu detalicznego, gastronomii, hotelarstwa, zieleń o funkcjach rekreacyjnych, urządzenia komunikacji i infrastruktury technicznej oraz urządzenia towarzyszące.</w:t>
      </w:r>
    </w:p>
    <w:p w14:paraId="69AF3236" w14:textId="0DA1CACA" w:rsidR="00E175EA" w:rsidRPr="009204BF" w:rsidRDefault="00E175EA" w:rsidP="009204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284" w:hanging="142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9204BF">
        <w:rPr>
          <w:rFonts w:ascii="Arial Narrow" w:hAnsi="Arial Narrow" w:cs="ArialNarrow"/>
          <w:kern w:val="0"/>
          <w:sz w:val="20"/>
          <w:szCs w:val="20"/>
        </w:rPr>
        <w:t>TZ – tereny zalewowe</w:t>
      </w:r>
    </w:p>
    <w:p w14:paraId="01263696" w14:textId="75B3B9B1" w:rsidR="00E175EA" w:rsidRPr="009204BF" w:rsidRDefault="00E175EA" w:rsidP="009204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284" w:hanging="142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9204BF">
        <w:rPr>
          <w:rFonts w:ascii="Arial Narrow" w:hAnsi="Arial Narrow" w:cs="ArialNarrow"/>
          <w:kern w:val="0"/>
          <w:sz w:val="20"/>
          <w:szCs w:val="20"/>
        </w:rPr>
        <w:t>ZP – tereny zieleni</w:t>
      </w:r>
    </w:p>
    <w:p w14:paraId="68B7A1C9" w14:textId="1FE23892" w:rsidR="00E175EA" w:rsidRPr="009204BF" w:rsidRDefault="00E175EA" w:rsidP="009204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284" w:hanging="142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9204BF">
        <w:rPr>
          <w:rFonts w:ascii="Arial Narrow" w:hAnsi="Arial Narrow" w:cs="ArialNarrow"/>
          <w:kern w:val="0"/>
          <w:sz w:val="20"/>
          <w:szCs w:val="20"/>
        </w:rPr>
        <w:t>G-ZP2– tereny zieleni parkowej, gdzie przeznaczenie podstawowe terenu stanowi zieleń urządzona wraz z urządzeniami towarzyszącymi, a przeznaczenie uzupełniające – parking terenowy o powierzchni nie większej niż 5% powierzchni terenu.</w:t>
      </w:r>
    </w:p>
    <w:p w14:paraId="67C693F1" w14:textId="0CF31414" w:rsidR="00E175EA" w:rsidRPr="009204BF" w:rsidRDefault="00E175EA" w:rsidP="009204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284" w:hanging="142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9204BF">
        <w:rPr>
          <w:rFonts w:ascii="Arial Narrow" w:hAnsi="Arial Narrow" w:cs="ArialNarrow"/>
          <w:kern w:val="0"/>
          <w:sz w:val="20"/>
          <w:szCs w:val="20"/>
        </w:rPr>
        <w:t>G-K2 – urządzenia kanalizacji</w:t>
      </w:r>
    </w:p>
    <w:p w14:paraId="482666B5" w14:textId="05C2ADFD" w:rsidR="00E175EA" w:rsidRPr="009204BF" w:rsidRDefault="00E175EA" w:rsidP="009204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284" w:hanging="142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9204BF">
        <w:rPr>
          <w:rFonts w:ascii="Arial Narrow" w:hAnsi="Arial Narrow" w:cs="ArialNarrow"/>
          <w:kern w:val="0"/>
          <w:sz w:val="20"/>
          <w:szCs w:val="20"/>
        </w:rPr>
        <w:t>G-KDd15 - tereny dróg publicznych – ulice klasy dojazdowej</w:t>
      </w:r>
    </w:p>
    <w:p w14:paraId="00C86742" w14:textId="77E023AE" w:rsidR="00E175EA" w:rsidRPr="00E175EA" w:rsidRDefault="00E175EA" w:rsidP="00E175EA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E175EA">
        <w:rPr>
          <w:rFonts w:ascii="Arial Narrow" w:hAnsi="Arial Narrow" w:cs="ArialNarrow"/>
          <w:kern w:val="0"/>
          <w:sz w:val="20"/>
          <w:szCs w:val="20"/>
        </w:rPr>
        <w:t>W ramach terenu US planuje się jako przeznaczenie podstawowe terenu lokalizację budynku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E175EA">
        <w:rPr>
          <w:rFonts w:ascii="Arial Narrow" w:hAnsi="Arial Narrow" w:cs="ArialNarrow"/>
          <w:kern w:val="0"/>
          <w:sz w:val="20"/>
          <w:szCs w:val="20"/>
        </w:rPr>
        <w:t xml:space="preserve">wielofunkcyjnego, basenów 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E175EA">
        <w:rPr>
          <w:rFonts w:ascii="Arial Narrow" w:hAnsi="Arial Narrow" w:cs="ArialNarrow"/>
          <w:kern w:val="0"/>
          <w:sz w:val="20"/>
          <w:szCs w:val="20"/>
        </w:rPr>
        <w:t>zewnętrznych.</w:t>
      </w:r>
    </w:p>
    <w:p w14:paraId="70D1D2E0" w14:textId="61A3CFEC" w:rsidR="00E175EA" w:rsidRPr="00E175EA" w:rsidRDefault="00E175EA" w:rsidP="00E175EA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Narrow"/>
          <w:kern w:val="0"/>
          <w:sz w:val="20"/>
          <w:szCs w:val="20"/>
        </w:rPr>
      </w:pPr>
      <w:r w:rsidRPr="00E175EA">
        <w:rPr>
          <w:rFonts w:ascii="Arial Narrow" w:hAnsi="Arial Narrow" w:cs="ArialNarrow"/>
          <w:kern w:val="0"/>
          <w:sz w:val="20"/>
          <w:szCs w:val="20"/>
        </w:rPr>
        <w:t>Jako przeznaczenie uzupełniające planuje się usługi komercyjne w zakresie gastronomii, zieleń o funkcji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E175EA">
        <w:rPr>
          <w:rFonts w:ascii="Arial Narrow" w:hAnsi="Arial Narrow" w:cs="ArialNarrow"/>
          <w:kern w:val="0"/>
          <w:sz w:val="20"/>
          <w:szCs w:val="20"/>
        </w:rPr>
        <w:t>rekreacyjnej i izolacyjnej oraz drogi, ciągi pieszo jezdne, parking dla samochodów osobowych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E175EA">
        <w:rPr>
          <w:rFonts w:ascii="Arial Narrow" w:hAnsi="Arial Narrow" w:cs="ArialNarrow"/>
          <w:kern w:val="0"/>
          <w:sz w:val="20"/>
          <w:szCs w:val="20"/>
        </w:rPr>
        <w:t>(obsługujący funkcję podstawową terenu), małą architekturę oraz niezbędną infrastrukturę</w:t>
      </w:r>
      <w:r>
        <w:rPr>
          <w:rFonts w:ascii="Arial Narrow" w:hAnsi="Arial Narrow" w:cs="ArialNarrow"/>
          <w:kern w:val="0"/>
          <w:sz w:val="20"/>
          <w:szCs w:val="20"/>
        </w:rPr>
        <w:t xml:space="preserve"> </w:t>
      </w:r>
      <w:r w:rsidRPr="00E175EA">
        <w:rPr>
          <w:rFonts w:ascii="Arial Narrow" w:hAnsi="Arial Narrow" w:cs="ArialNarrow"/>
          <w:kern w:val="0"/>
          <w:sz w:val="20"/>
          <w:szCs w:val="20"/>
        </w:rPr>
        <w:t>techniczną. Planowane zagospodarowanie terenu wypełniają wymagania planu miejscowego.</w:t>
      </w:r>
    </w:p>
    <w:p w14:paraId="2CBD8E57" w14:textId="77777777" w:rsidR="00E175EA" w:rsidRPr="00E175EA" w:rsidRDefault="00E175EA" w:rsidP="00E175EA">
      <w:pPr>
        <w:autoSpaceDE w:val="0"/>
        <w:autoSpaceDN w:val="0"/>
        <w:adjustRightInd w:val="0"/>
        <w:spacing w:after="0" w:line="276" w:lineRule="auto"/>
        <w:rPr>
          <w:rFonts w:ascii="Arial Narrow" w:hAnsi="Arial Narrow" w:cs="ArialNarrow"/>
          <w:kern w:val="0"/>
          <w:sz w:val="20"/>
          <w:szCs w:val="20"/>
        </w:rPr>
      </w:pPr>
    </w:p>
    <w:p w14:paraId="2DD845DF" w14:textId="603FCC24" w:rsidR="00E53C71" w:rsidRPr="00160FF0" w:rsidRDefault="00E53C71" w:rsidP="00D4639A">
      <w:pPr>
        <w:spacing w:line="276" w:lineRule="auto"/>
        <w:jc w:val="both"/>
        <w:rPr>
          <w:rFonts w:ascii="Arial Narrow" w:hAnsi="Arial Narrow"/>
          <w:sz w:val="20"/>
          <w:szCs w:val="20"/>
        </w:rPr>
      </w:pPr>
      <w:r w:rsidRPr="00160FF0">
        <w:rPr>
          <w:rFonts w:ascii="Arial Narrow" w:hAnsi="Arial Narrow"/>
          <w:sz w:val="20"/>
          <w:szCs w:val="20"/>
        </w:rPr>
        <w:t xml:space="preserve">Poniższa tabela zawiera informacje dotyczące ustaleń wynikających z </w:t>
      </w:r>
      <w:r w:rsidR="009207FE" w:rsidRPr="00160FF0">
        <w:rPr>
          <w:rFonts w:ascii="Arial Narrow" w:hAnsi="Arial Narrow"/>
          <w:sz w:val="20"/>
          <w:szCs w:val="20"/>
        </w:rPr>
        <w:t>MPZP</w:t>
      </w:r>
      <w:r w:rsidRPr="00160FF0">
        <w:rPr>
          <w:rFonts w:ascii="Arial Narrow" w:hAnsi="Arial Narrow"/>
          <w:sz w:val="20"/>
          <w:szCs w:val="20"/>
        </w:rPr>
        <w:t xml:space="preserve"> oraz stan projektowany – do sprawdzenia zgodności decyzji z projektem.</w:t>
      </w:r>
    </w:p>
    <w:tbl>
      <w:tblPr>
        <w:tblStyle w:val="Tabela-Siatka"/>
        <w:tblW w:w="9856" w:type="dxa"/>
        <w:tblLook w:val="04A0" w:firstRow="1" w:lastRow="0" w:firstColumn="1" w:lastColumn="0" w:noHBand="0" w:noVBand="1"/>
      </w:tblPr>
      <w:tblGrid>
        <w:gridCol w:w="4561"/>
        <w:gridCol w:w="5295"/>
      </w:tblGrid>
      <w:tr w:rsidR="00476C94" w:rsidRPr="00C82E1D" w14:paraId="053E9D1D" w14:textId="77777777" w:rsidTr="00FE5DE7">
        <w:tc>
          <w:tcPr>
            <w:tcW w:w="9856" w:type="dxa"/>
            <w:gridSpan w:val="2"/>
          </w:tcPr>
          <w:p w14:paraId="72676FF2" w14:textId="5320E42B" w:rsidR="00476C94" w:rsidRPr="00160FF0" w:rsidRDefault="00476C94" w:rsidP="00D4639A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53C71" w:rsidRPr="00C82E1D" w14:paraId="6AD1721C" w14:textId="77777777" w:rsidTr="00FE5DE7">
        <w:tc>
          <w:tcPr>
            <w:tcW w:w="9856" w:type="dxa"/>
            <w:gridSpan w:val="2"/>
          </w:tcPr>
          <w:p w14:paraId="620EBF65" w14:textId="761D0A4B" w:rsidR="00E53C71" w:rsidRPr="00160FF0" w:rsidRDefault="009204BF" w:rsidP="00D4639A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11" w:name="_Hlk132378328"/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Analiza zgodności uchwały nr </w:t>
            </w:r>
            <w:r w:rsidR="00FE5DE7">
              <w:rPr>
                <w:rFonts w:ascii="Arial Narrow" w:hAnsi="Arial Narrow"/>
                <w:b/>
                <w:bCs/>
                <w:sz w:val="20"/>
                <w:szCs w:val="20"/>
              </w:rPr>
              <w:t>XXXIV/292/01</w:t>
            </w: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Rady Mi</w:t>
            </w:r>
            <w:r w:rsidR="00FE5DE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ejskiej w </w:t>
            </w:r>
            <w:r w:rsidR="00476C94">
              <w:rPr>
                <w:rFonts w:ascii="Arial Narrow" w:hAnsi="Arial Narrow"/>
                <w:b/>
                <w:bCs/>
                <w:sz w:val="20"/>
                <w:szCs w:val="20"/>
              </w:rPr>
              <w:t>Bolesławc</w:t>
            </w:r>
            <w:r w:rsidR="00FE5DE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u </w:t>
            </w: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>z dnia 27 marca 2001 r.</w:t>
            </w:r>
          </w:p>
        </w:tc>
      </w:tr>
      <w:tr w:rsidR="003E3FDB" w:rsidRPr="00C82E1D" w14:paraId="5EBDC171" w14:textId="77777777" w:rsidTr="00FE5DE7">
        <w:tc>
          <w:tcPr>
            <w:tcW w:w="9856" w:type="dxa"/>
            <w:gridSpan w:val="2"/>
          </w:tcPr>
          <w:p w14:paraId="0335BB7F" w14:textId="77777777" w:rsidR="003E3FDB" w:rsidRPr="00160FF0" w:rsidRDefault="003E3FDB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 xml:space="preserve">Działka nr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ewid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 xml:space="preserve">. 509/2,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obr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. Nr 1.0007-Bolesławiec-7</w:t>
            </w:r>
          </w:p>
          <w:p w14:paraId="7DC1A8BF" w14:textId="21D2E015" w:rsidR="003E3FDB" w:rsidRPr="00160FF0" w:rsidRDefault="003E3FDB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Przeznaczenie:                  US – tereny usług sportu i rekreacji (100%, 7.4532ha)</w:t>
            </w:r>
          </w:p>
          <w:p w14:paraId="0BDE004A" w14:textId="30056E17" w:rsidR="003E3FDB" w:rsidRPr="00160FF0" w:rsidRDefault="003E3FDB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Dodatkowe informacje:      granica strefy „OW” ochrony archeologicznej (1% 0.042 ha)</w:t>
            </w:r>
          </w:p>
        </w:tc>
      </w:tr>
      <w:tr w:rsidR="003E3FDB" w:rsidRPr="00C82E1D" w14:paraId="7A960162" w14:textId="77777777" w:rsidTr="00FE5DE7">
        <w:tc>
          <w:tcPr>
            <w:tcW w:w="9856" w:type="dxa"/>
            <w:gridSpan w:val="2"/>
          </w:tcPr>
          <w:p w14:paraId="6F87786F" w14:textId="0B7F2ED4" w:rsidR="003E3FDB" w:rsidRPr="00160FF0" w:rsidRDefault="003E3FDB" w:rsidP="003E3F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 xml:space="preserve">Działka nr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ewid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. 510/</w:t>
            </w:r>
            <w:r w:rsidR="00D05A61">
              <w:rPr>
                <w:rFonts w:ascii="Arial Narrow" w:hAnsi="Arial Narrow"/>
                <w:sz w:val="20"/>
                <w:szCs w:val="20"/>
                <w:u w:val="single"/>
              </w:rPr>
              <w:t>7</w:t>
            </w:r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obr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. Nr 1.0007-Bolesławiec-7</w:t>
            </w:r>
          </w:p>
          <w:p w14:paraId="2F0A1E70" w14:textId="2BD6662F" w:rsidR="00D05A61" w:rsidRDefault="003E3FDB" w:rsidP="003E3F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 xml:space="preserve">Przeznaczenie:                  </w:t>
            </w:r>
            <w:r w:rsidR="00D05A61" w:rsidRPr="00D05A61">
              <w:rPr>
                <w:rFonts w:ascii="Arial Narrow" w:hAnsi="Arial Narrow"/>
                <w:sz w:val="20"/>
                <w:szCs w:val="20"/>
              </w:rPr>
              <w:t>US – tereny usług sportu i rekreacji (</w:t>
            </w:r>
            <w:r w:rsidR="00D05A61">
              <w:rPr>
                <w:rFonts w:ascii="Arial Narrow" w:hAnsi="Arial Narrow"/>
                <w:sz w:val="20"/>
                <w:szCs w:val="20"/>
              </w:rPr>
              <w:t>38</w:t>
            </w:r>
            <w:r w:rsidR="00D05A61" w:rsidRPr="00D05A61">
              <w:rPr>
                <w:rFonts w:ascii="Arial Narrow" w:hAnsi="Arial Narrow"/>
                <w:sz w:val="20"/>
                <w:szCs w:val="20"/>
              </w:rPr>
              <w:t xml:space="preserve">%, </w:t>
            </w:r>
            <w:r w:rsidR="00D05A61">
              <w:rPr>
                <w:rFonts w:ascii="Arial Narrow" w:hAnsi="Arial Narrow"/>
                <w:sz w:val="20"/>
                <w:szCs w:val="20"/>
              </w:rPr>
              <w:t>0.0774</w:t>
            </w:r>
            <w:r w:rsidR="00D05A61" w:rsidRPr="00D05A61">
              <w:rPr>
                <w:rFonts w:ascii="Arial Narrow" w:hAnsi="Arial Narrow"/>
                <w:sz w:val="20"/>
                <w:szCs w:val="20"/>
              </w:rPr>
              <w:t>ha)</w:t>
            </w:r>
          </w:p>
          <w:p w14:paraId="72F7C135" w14:textId="43E597A3" w:rsidR="00D05A61" w:rsidRDefault="00D05A61" w:rsidP="003E3F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                ZP</w:t>
            </w:r>
            <w:r w:rsidRPr="00D05A61">
              <w:rPr>
                <w:rFonts w:ascii="Arial Narrow" w:hAnsi="Arial Narrow"/>
                <w:sz w:val="20"/>
                <w:szCs w:val="20"/>
              </w:rPr>
              <w:t xml:space="preserve"> – tereny </w:t>
            </w:r>
            <w:r w:rsidR="00597059">
              <w:rPr>
                <w:rFonts w:ascii="Arial Narrow" w:hAnsi="Arial Narrow"/>
                <w:sz w:val="20"/>
                <w:szCs w:val="20"/>
              </w:rPr>
              <w:t>zieleni parkowej</w:t>
            </w:r>
            <w:r w:rsidRPr="00D05A61">
              <w:rPr>
                <w:rFonts w:ascii="Arial Narrow" w:hAnsi="Arial Narrow"/>
                <w:sz w:val="20"/>
                <w:szCs w:val="20"/>
              </w:rPr>
              <w:t xml:space="preserve"> (</w:t>
            </w:r>
            <w:r>
              <w:rPr>
                <w:rFonts w:ascii="Arial Narrow" w:hAnsi="Arial Narrow"/>
                <w:sz w:val="20"/>
                <w:szCs w:val="20"/>
              </w:rPr>
              <w:t>12</w:t>
            </w:r>
            <w:r w:rsidRPr="00D05A61">
              <w:rPr>
                <w:rFonts w:ascii="Arial Narrow" w:hAnsi="Arial Narrow"/>
                <w:sz w:val="20"/>
                <w:szCs w:val="20"/>
              </w:rPr>
              <w:t xml:space="preserve">%, </w:t>
            </w:r>
            <w:r>
              <w:rPr>
                <w:rFonts w:ascii="Arial Narrow" w:hAnsi="Arial Narrow"/>
                <w:sz w:val="20"/>
                <w:szCs w:val="20"/>
              </w:rPr>
              <w:t>0.025</w:t>
            </w:r>
            <w:r w:rsidRPr="00D05A61">
              <w:rPr>
                <w:rFonts w:ascii="Arial Narrow" w:hAnsi="Arial Narrow"/>
                <w:sz w:val="20"/>
                <w:szCs w:val="20"/>
              </w:rPr>
              <w:t>ha)</w:t>
            </w:r>
          </w:p>
          <w:p w14:paraId="3B242C4A" w14:textId="07DE9DEA" w:rsidR="003E3FDB" w:rsidRPr="00160FF0" w:rsidRDefault="00D05A61" w:rsidP="003E3F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                </w:t>
            </w:r>
            <w:r w:rsidR="003E3FDB" w:rsidRPr="00160FF0">
              <w:rPr>
                <w:rFonts w:ascii="Arial Narrow" w:hAnsi="Arial Narrow"/>
                <w:sz w:val="20"/>
                <w:szCs w:val="20"/>
              </w:rPr>
              <w:t xml:space="preserve">TZ – tereny </w:t>
            </w:r>
            <w:r w:rsidR="00597059">
              <w:rPr>
                <w:rFonts w:ascii="Arial Narrow" w:hAnsi="Arial Narrow"/>
                <w:sz w:val="20"/>
                <w:szCs w:val="20"/>
              </w:rPr>
              <w:t>zalewowe</w:t>
            </w:r>
            <w:r w:rsidR="003E3FDB" w:rsidRPr="00160FF0">
              <w:rPr>
                <w:rFonts w:ascii="Arial Narrow" w:hAnsi="Arial Narrow"/>
                <w:sz w:val="20"/>
                <w:szCs w:val="20"/>
              </w:rPr>
              <w:t xml:space="preserve"> (</w:t>
            </w:r>
            <w:r>
              <w:rPr>
                <w:rFonts w:ascii="Arial Narrow" w:hAnsi="Arial Narrow"/>
                <w:sz w:val="20"/>
                <w:szCs w:val="20"/>
              </w:rPr>
              <w:t>7</w:t>
            </w:r>
            <w:r w:rsidR="003E3FDB" w:rsidRPr="00160FF0">
              <w:rPr>
                <w:rFonts w:ascii="Arial Narrow" w:hAnsi="Arial Narrow"/>
                <w:sz w:val="20"/>
                <w:szCs w:val="20"/>
              </w:rPr>
              <w:t xml:space="preserve">%, </w:t>
            </w:r>
            <w:r>
              <w:rPr>
                <w:rFonts w:ascii="Arial Narrow" w:hAnsi="Arial Narrow"/>
                <w:sz w:val="20"/>
                <w:szCs w:val="20"/>
              </w:rPr>
              <w:t>0.0148</w:t>
            </w:r>
            <w:r w:rsidR="003E3FDB" w:rsidRPr="00160FF0">
              <w:rPr>
                <w:rFonts w:ascii="Arial Narrow" w:hAnsi="Arial Narrow"/>
                <w:sz w:val="20"/>
                <w:szCs w:val="20"/>
              </w:rPr>
              <w:t>ha)</w:t>
            </w:r>
          </w:p>
          <w:p w14:paraId="5848C40D" w14:textId="3B5575F7" w:rsidR="003E3FDB" w:rsidRPr="00160FF0" w:rsidRDefault="003E3FDB" w:rsidP="003E3F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 xml:space="preserve">Dodatkowe informacje:      </w:t>
            </w:r>
            <w:r w:rsidR="00D05A61">
              <w:rPr>
                <w:rFonts w:ascii="Arial Narrow" w:hAnsi="Arial Narrow"/>
                <w:sz w:val="20"/>
                <w:szCs w:val="20"/>
              </w:rPr>
              <w:t>tereny zagro</w:t>
            </w:r>
            <w:r w:rsidR="00597059">
              <w:rPr>
                <w:rFonts w:ascii="Arial Narrow" w:hAnsi="Arial Narrow"/>
                <w:sz w:val="20"/>
                <w:szCs w:val="20"/>
              </w:rPr>
              <w:t>ż</w:t>
            </w:r>
            <w:r w:rsidR="00D05A61">
              <w:rPr>
                <w:rFonts w:ascii="Arial Narrow" w:hAnsi="Arial Narrow"/>
                <w:sz w:val="20"/>
                <w:szCs w:val="20"/>
              </w:rPr>
              <w:t>one zalaniem (5%, 0.0096ha)</w:t>
            </w:r>
          </w:p>
        </w:tc>
      </w:tr>
      <w:tr w:rsidR="00E53C71" w:rsidRPr="00C82E1D" w14:paraId="4DF1CB49" w14:textId="77777777" w:rsidTr="00FE5DE7">
        <w:tc>
          <w:tcPr>
            <w:tcW w:w="4561" w:type="dxa"/>
          </w:tcPr>
          <w:p w14:paraId="00139602" w14:textId="4F637CDB" w:rsidR="00E53C71" w:rsidRPr="00160FF0" w:rsidRDefault="00E53C71" w:rsidP="00160FF0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ZAPISY MIEJSCOWEGO PLANU</w:t>
            </w:r>
          </w:p>
        </w:tc>
        <w:tc>
          <w:tcPr>
            <w:tcW w:w="5295" w:type="dxa"/>
          </w:tcPr>
          <w:p w14:paraId="0A6E8BB1" w14:textId="1344EF55" w:rsidR="00E53C71" w:rsidRPr="00160FF0" w:rsidRDefault="00E53C71" w:rsidP="00160FF0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STAN PROJEKTOWANY</w:t>
            </w:r>
          </w:p>
        </w:tc>
      </w:tr>
      <w:tr w:rsidR="00E53C71" w:rsidRPr="00C82E1D" w14:paraId="0487DC2E" w14:textId="77777777" w:rsidTr="00FE5DE7">
        <w:tc>
          <w:tcPr>
            <w:tcW w:w="4561" w:type="dxa"/>
          </w:tcPr>
          <w:p w14:paraId="1BFC6283" w14:textId="77777777" w:rsidR="00160FF0" w:rsidRDefault="003E3FDB" w:rsidP="00160FF0">
            <w:pPr>
              <w:spacing w:line="276" w:lineRule="auto"/>
              <w:ind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§ 7</w:t>
            </w:r>
          </w:p>
          <w:p w14:paraId="24509C7F" w14:textId="53A92BA6" w:rsidR="003E3FDB" w:rsidRPr="00160FF0" w:rsidRDefault="003E3FDB" w:rsidP="00160FF0">
            <w:pPr>
              <w:spacing w:line="276" w:lineRule="auto"/>
              <w:ind w:left="-120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 xml:space="preserve">1.  Ustala się tereny zabudowy usługowej, oznaczone na rysunku planu symbolami US – dla zabudowy istniejącej i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</w:rPr>
              <w:t>USp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</w:rPr>
              <w:t xml:space="preserve"> – dla zabudowy projektowanej:</w:t>
            </w:r>
          </w:p>
          <w:p w14:paraId="188D050F" w14:textId="77777777" w:rsidR="003E3FDB" w:rsidRPr="00160FF0" w:rsidRDefault="003E3FDB" w:rsidP="00160FF0">
            <w:pPr>
              <w:spacing w:line="276" w:lineRule="auto"/>
              <w:ind w:left="22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 xml:space="preserve">1) przeznaczenie podstawowe terenu stanowią funkcje usługowe sportu, turystyki i rekreacji, oznaczone na rysunku planu symbolem US i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</w:rPr>
              <w:t>USp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</w:rPr>
              <w:t>,</w:t>
            </w:r>
          </w:p>
          <w:p w14:paraId="48FF29B9" w14:textId="77777777" w:rsidR="003E3FDB" w:rsidRPr="00160FF0" w:rsidRDefault="003E3FDB" w:rsidP="00160FF0">
            <w:pPr>
              <w:spacing w:line="276" w:lineRule="auto"/>
              <w:ind w:left="22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2) przeznaczenie uzupełniające terenu stanowią:</w:t>
            </w:r>
          </w:p>
          <w:p w14:paraId="4687FE0D" w14:textId="77777777" w:rsidR="003E3FDB" w:rsidRPr="00160FF0" w:rsidRDefault="003E3FDB" w:rsidP="00160FF0">
            <w:pPr>
              <w:spacing w:line="276" w:lineRule="auto"/>
              <w:ind w:left="164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a) usługi komercyjne w zakresie handlu detalicznego, gastronomii, hotelarstwa,</w:t>
            </w:r>
          </w:p>
          <w:p w14:paraId="69118743" w14:textId="77777777" w:rsidR="003E3FDB" w:rsidRPr="00160FF0" w:rsidRDefault="003E3FDB" w:rsidP="00160FF0">
            <w:pPr>
              <w:spacing w:line="276" w:lineRule="auto"/>
              <w:ind w:left="164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b) zieleń o funkcjach rekreacyjnych i ochronnych,</w:t>
            </w:r>
          </w:p>
          <w:p w14:paraId="0287B3EB" w14:textId="77777777" w:rsidR="003E3FDB" w:rsidRPr="00160FF0" w:rsidRDefault="003E3FDB" w:rsidP="00160FF0">
            <w:pPr>
              <w:spacing w:line="276" w:lineRule="auto"/>
              <w:ind w:left="164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 xml:space="preserve">c)  urządzenia komunikacji i infrastruktury technicznej, pełniące służebną rolę wobec funkcji dominującej, miejsca parkingowe terenowe, z wykluczeniem parkowania samochodów o nośności powyżej 3,5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</w:rPr>
              <w:t>kN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</w:rPr>
              <w:t>,</w:t>
            </w:r>
          </w:p>
          <w:p w14:paraId="51E9D929" w14:textId="77777777" w:rsidR="003E3FDB" w:rsidRPr="00160FF0" w:rsidRDefault="003E3FDB" w:rsidP="00160FF0">
            <w:pPr>
              <w:spacing w:line="276" w:lineRule="auto"/>
              <w:ind w:left="164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d) urządzenia towarzyszące oraz elementy reklamowe, sytuowane zgodnie z przepisami szczególnymi.</w:t>
            </w:r>
          </w:p>
          <w:p w14:paraId="1F8B055C" w14:textId="77777777" w:rsidR="003E3FDB" w:rsidRPr="00160FF0" w:rsidRDefault="003E3FDB" w:rsidP="00160FF0">
            <w:pPr>
              <w:spacing w:line="276" w:lineRule="auto"/>
              <w:ind w:left="22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lastRenderedPageBreak/>
              <w:t xml:space="preserve">2.  Ustala się, dla terenów oznaczonych symbolem US i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</w:rPr>
              <w:t>USp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</w:rPr>
              <w:t>, następujące warunki, zasady i standardy kształtowania zabudowy i urządzania terenu:</w:t>
            </w:r>
          </w:p>
          <w:p w14:paraId="05D74DAB" w14:textId="77777777" w:rsidR="003E3FDB" w:rsidRPr="00160FF0" w:rsidRDefault="003E3FDB" w:rsidP="00160FF0">
            <w:pPr>
              <w:spacing w:line="276" w:lineRule="auto"/>
              <w:ind w:left="22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1) dopuszcza się modernizację i rozbudowę istniejących budynków zgodnie z obowiązującymi przepisami szczególnymi,</w:t>
            </w:r>
          </w:p>
          <w:p w14:paraId="24BF4156" w14:textId="1B6DBA75" w:rsidR="003E3FDB" w:rsidRPr="00160FF0" w:rsidRDefault="003E3FDB" w:rsidP="00160FF0">
            <w:pPr>
              <w:spacing w:line="276" w:lineRule="auto"/>
              <w:ind w:left="22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2) wysokość nowej i modernizowanej zabudowy nie może przekroczyć trzech kondygnacji naziemnych, przy czym maksymalna wysokość kalenicy od poziomu gruntu wynosi 11m,</w:t>
            </w:r>
          </w:p>
          <w:p w14:paraId="4C15890F" w14:textId="77777777" w:rsidR="003E3FDB" w:rsidRPr="00160FF0" w:rsidRDefault="003E3FDB" w:rsidP="00160FF0">
            <w:pPr>
              <w:spacing w:line="276" w:lineRule="auto"/>
              <w:ind w:left="22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3) dopuszcza się lokalizowanie lokalnych dominant architektonicznych, przekraczających wysokości wymienione w punkcie 3, wzbogacających formę obiektów, pod warunkiem zachowania przepisów szczególnych,</w:t>
            </w:r>
          </w:p>
          <w:p w14:paraId="0709F20D" w14:textId="77777777" w:rsidR="003E3FDB" w:rsidRPr="00160FF0" w:rsidRDefault="003E3FDB" w:rsidP="00160FF0">
            <w:pPr>
              <w:spacing w:line="276" w:lineRule="auto"/>
              <w:ind w:left="22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4) należy stosować dachy strome, o symetrycznych połaciach, pokryte dachówką lub materiałem imitującym dachówkę, kąt nachylenia połaci dachowych wynosi od 35° do 55°,</w:t>
            </w:r>
          </w:p>
          <w:p w14:paraId="501089AD" w14:textId="07E2CD72" w:rsidR="00E53C71" w:rsidRPr="00160FF0" w:rsidRDefault="003E3FDB" w:rsidP="00160FF0">
            <w:pPr>
              <w:spacing w:after="100" w:afterAutospacing="1" w:line="276" w:lineRule="auto"/>
              <w:ind w:left="22" w:right="-5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>5) ustala się nieprzekraczalne linie zabudowy w nawiązaniu do sąsiadującej zabudowy oraz zgodnie z oznaczeniem na rysunku planu, nie mniej niż 6 m od granicy działki z ulicą dojazdową.</w:t>
            </w:r>
          </w:p>
        </w:tc>
        <w:tc>
          <w:tcPr>
            <w:tcW w:w="5295" w:type="dxa"/>
          </w:tcPr>
          <w:p w14:paraId="3B398015" w14:textId="77777777" w:rsidR="00E53C71" w:rsidRDefault="00E53C71" w:rsidP="00160FF0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0DB7E15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9A30416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B74BDD1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855FCEA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013D8">
              <w:rPr>
                <w:rFonts w:ascii="Arial Narrow" w:hAnsi="Arial Narrow"/>
                <w:sz w:val="20"/>
                <w:szCs w:val="20"/>
              </w:rPr>
              <w:t xml:space="preserve">Teren będzie pełnił główną funkcję </w:t>
            </w:r>
            <w:r>
              <w:rPr>
                <w:rFonts w:ascii="Arial Narrow" w:hAnsi="Arial Narrow"/>
                <w:sz w:val="20"/>
                <w:szCs w:val="20"/>
              </w:rPr>
              <w:t xml:space="preserve">usługową </w:t>
            </w:r>
            <w:r w:rsidRPr="00C013D8">
              <w:rPr>
                <w:rFonts w:ascii="Arial Narrow" w:hAnsi="Arial Narrow"/>
                <w:sz w:val="20"/>
                <w:szCs w:val="20"/>
              </w:rPr>
              <w:t>sportu</w:t>
            </w:r>
            <w:r>
              <w:rPr>
                <w:rFonts w:ascii="Arial Narrow" w:hAnsi="Arial Narrow"/>
                <w:sz w:val="20"/>
                <w:szCs w:val="20"/>
              </w:rPr>
              <w:t xml:space="preserve">, turystyki </w:t>
            </w:r>
            <w:r w:rsidRPr="00C013D8">
              <w:rPr>
                <w:rFonts w:ascii="Arial Narrow" w:hAnsi="Arial Narrow"/>
                <w:sz w:val="20"/>
                <w:szCs w:val="20"/>
              </w:rPr>
              <w:t>i rekreacji,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013D8">
              <w:rPr>
                <w:rFonts w:ascii="Arial Narrow" w:hAnsi="Arial Narrow"/>
                <w:sz w:val="20"/>
                <w:szCs w:val="20"/>
              </w:rPr>
              <w:t xml:space="preserve">w której planuje się </w:t>
            </w:r>
            <w:r>
              <w:rPr>
                <w:rFonts w:ascii="Arial Narrow" w:hAnsi="Arial Narrow"/>
                <w:sz w:val="20"/>
                <w:szCs w:val="20"/>
              </w:rPr>
              <w:t xml:space="preserve">jako funkcję uzupełniającą </w:t>
            </w:r>
            <w:r w:rsidRPr="00C013D8">
              <w:rPr>
                <w:rFonts w:ascii="Arial Narrow" w:hAnsi="Arial Narrow"/>
                <w:sz w:val="20"/>
                <w:szCs w:val="20"/>
              </w:rPr>
              <w:t xml:space="preserve">lokalizację </w:t>
            </w:r>
            <w:r>
              <w:rPr>
                <w:rFonts w:ascii="Arial Narrow" w:hAnsi="Arial Narrow"/>
                <w:sz w:val="20"/>
                <w:szCs w:val="20"/>
              </w:rPr>
              <w:t xml:space="preserve">usług komercyjnych w zakresie gastronomii, lokalizację </w:t>
            </w:r>
            <w:r w:rsidRPr="00C013D8">
              <w:rPr>
                <w:rFonts w:ascii="Arial Narrow" w:hAnsi="Arial Narrow"/>
                <w:sz w:val="20"/>
                <w:szCs w:val="20"/>
              </w:rPr>
              <w:t>zieleni urządzonej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013D8">
              <w:rPr>
                <w:rFonts w:ascii="Arial Narrow" w:hAnsi="Arial Narrow"/>
                <w:sz w:val="20"/>
                <w:szCs w:val="20"/>
              </w:rPr>
              <w:t>funkcjach rekreacyjnych i ochronnych,</w:t>
            </w:r>
            <w:r>
              <w:rPr>
                <w:rFonts w:ascii="Arial Narrow" w:hAnsi="Arial Narrow"/>
                <w:sz w:val="20"/>
                <w:szCs w:val="20"/>
              </w:rPr>
              <w:t xml:space="preserve"> lokalizację urządzeń </w:t>
            </w:r>
            <w:r w:rsidRPr="00C013D8">
              <w:rPr>
                <w:rFonts w:ascii="Arial Narrow" w:hAnsi="Arial Narrow"/>
                <w:sz w:val="20"/>
                <w:szCs w:val="20"/>
              </w:rPr>
              <w:t xml:space="preserve">komunikacji i infrastruktury technicznej, pełniące służebną rolę wobec funkcji dominującej, </w:t>
            </w:r>
            <w:r>
              <w:rPr>
                <w:rFonts w:ascii="Arial Narrow" w:hAnsi="Arial Narrow"/>
                <w:sz w:val="20"/>
                <w:szCs w:val="20"/>
              </w:rPr>
              <w:t xml:space="preserve">lokalizację </w:t>
            </w:r>
            <w:r w:rsidRPr="00C013D8">
              <w:rPr>
                <w:rFonts w:ascii="Arial Narrow" w:hAnsi="Arial Narrow"/>
                <w:sz w:val="20"/>
                <w:szCs w:val="20"/>
              </w:rPr>
              <w:t>miejsc parkingow</w:t>
            </w:r>
            <w:r>
              <w:rPr>
                <w:rFonts w:ascii="Arial Narrow" w:hAnsi="Arial Narrow"/>
                <w:sz w:val="20"/>
                <w:szCs w:val="20"/>
              </w:rPr>
              <w:t>ych dla samochodów osobowych, lokalizację małej architektury i elementów reklamowych;</w:t>
            </w:r>
          </w:p>
          <w:p w14:paraId="62089E34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9AC96A2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4E09DCA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83F8B2D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3818FE3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39CA5D8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4F86C26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77D31E2" w14:textId="77777777" w:rsidR="00C013D8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DC9B644" w14:textId="77777777" w:rsidR="00C013D8" w:rsidRPr="00FE3E2D" w:rsidRDefault="00C013D8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Zaprojektowano nowe budynki i niecki basenowe (istniejące przeznaczone do rozbiórki wg oddzielnego postępowania </w:t>
            </w:r>
            <w:r w:rsidRPr="00FE3E2D">
              <w:rPr>
                <w:rFonts w:ascii="Arial Narrow" w:hAnsi="Arial Narrow"/>
                <w:sz w:val="20"/>
                <w:szCs w:val="20"/>
              </w:rPr>
              <w:t>administracyjnego);</w:t>
            </w:r>
          </w:p>
          <w:p w14:paraId="257E9787" w14:textId="0BDA5262" w:rsidR="006E7C27" w:rsidRPr="00160FF0" w:rsidRDefault="006E7C27" w:rsidP="00C013D8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FE3E2D">
              <w:rPr>
                <w:rFonts w:ascii="Arial Narrow" w:hAnsi="Arial Narrow"/>
                <w:sz w:val="20"/>
                <w:szCs w:val="20"/>
              </w:rPr>
              <w:t>Zaprojektowano budynki parterowe, z poddaszem nieużytkowym / technicznym, o wysokości w kalenicy 8,</w:t>
            </w:r>
            <w:r w:rsidR="00BA149D">
              <w:rPr>
                <w:rFonts w:ascii="Arial Narrow" w:hAnsi="Arial Narrow"/>
                <w:sz w:val="20"/>
                <w:szCs w:val="20"/>
              </w:rPr>
              <w:t>96</w:t>
            </w:r>
            <w:r w:rsidRPr="00FE3E2D">
              <w:rPr>
                <w:rFonts w:ascii="Arial Narrow" w:hAnsi="Arial Narrow"/>
                <w:sz w:val="20"/>
                <w:szCs w:val="20"/>
              </w:rPr>
              <w:t xml:space="preserve">5m, z dachem stromym o kącie nachylenia połaci dachowych 35°, kryte </w:t>
            </w:r>
            <w:r w:rsidR="00FE3E2D" w:rsidRPr="00FE3E2D">
              <w:rPr>
                <w:rFonts w:ascii="Arial Narrow" w:hAnsi="Arial Narrow"/>
                <w:sz w:val="20"/>
                <w:szCs w:val="20"/>
              </w:rPr>
              <w:t>blacho</w:t>
            </w:r>
            <w:r w:rsidRPr="00FE3E2D">
              <w:rPr>
                <w:rFonts w:ascii="Arial Narrow" w:hAnsi="Arial Narrow"/>
                <w:sz w:val="20"/>
                <w:szCs w:val="20"/>
              </w:rPr>
              <w:t xml:space="preserve">dachówką, </w:t>
            </w:r>
            <w:r w:rsidR="00D05A61" w:rsidRPr="00FE3E2D">
              <w:rPr>
                <w:rFonts w:ascii="Arial Narrow" w:hAnsi="Arial Narrow"/>
                <w:sz w:val="20"/>
                <w:szCs w:val="20"/>
              </w:rPr>
              <w:t>w zakresie działek inwestycyjnych MPZP nie wyznacza nieprzekraczalnych linii zabudowy – zachowano normowe odległości od granic działek budowlanych;</w:t>
            </w:r>
          </w:p>
        </w:tc>
      </w:tr>
      <w:tr w:rsidR="00063E80" w:rsidRPr="00C82E1D" w14:paraId="2B4270A6" w14:textId="77777777" w:rsidTr="00FE5DE7">
        <w:tc>
          <w:tcPr>
            <w:tcW w:w="4561" w:type="dxa"/>
          </w:tcPr>
          <w:p w14:paraId="58285DD0" w14:textId="77777777" w:rsidR="00063E80" w:rsidRPr="00D64D4F" w:rsidRDefault="00063E80" w:rsidP="007F0223">
            <w:pPr>
              <w:spacing w:line="276" w:lineRule="auto"/>
              <w:ind w:right="-5"/>
              <w:rPr>
                <w:rFonts w:ascii="Arial Narrow" w:hAnsi="Arial Narrow"/>
                <w:sz w:val="20"/>
                <w:szCs w:val="20"/>
              </w:rPr>
            </w:pPr>
            <w:r w:rsidRPr="00D64D4F">
              <w:rPr>
                <w:rFonts w:ascii="Arial Narrow" w:hAnsi="Arial Narrow"/>
                <w:sz w:val="20"/>
                <w:szCs w:val="20"/>
              </w:rPr>
              <w:lastRenderedPageBreak/>
              <w:t>§ 9</w:t>
            </w:r>
          </w:p>
          <w:p w14:paraId="6C2080D8" w14:textId="77777777" w:rsidR="00063E80" w:rsidRPr="00D64D4F" w:rsidRDefault="00063E80" w:rsidP="007F0223">
            <w:pPr>
              <w:spacing w:line="276" w:lineRule="auto"/>
              <w:ind w:right="-5"/>
              <w:rPr>
                <w:rFonts w:ascii="Arial Narrow" w:hAnsi="Arial Narrow"/>
                <w:sz w:val="20"/>
                <w:szCs w:val="20"/>
              </w:rPr>
            </w:pPr>
            <w:r w:rsidRPr="00D64D4F">
              <w:rPr>
                <w:rFonts w:ascii="Arial Narrow" w:hAnsi="Arial Narrow"/>
                <w:sz w:val="20"/>
                <w:szCs w:val="20"/>
              </w:rPr>
              <w:t xml:space="preserve">1.  Ustala się tereny zieleni, oznaczone na rysunku planu symbolami ZL, ZL1 – dla zieleni istniejącej i ZP, </w:t>
            </w:r>
            <w:proofErr w:type="spellStart"/>
            <w:r w:rsidRPr="00D64D4F">
              <w:rPr>
                <w:rFonts w:ascii="Arial Narrow" w:hAnsi="Arial Narrow"/>
                <w:sz w:val="20"/>
                <w:szCs w:val="20"/>
              </w:rPr>
              <w:t>ZLp</w:t>
            </w:r>
            <w:proofErr w:type="spellEnd"/>
            <w:r w:rsidRPr="00D64D4F">
              <w:rPr>
                <w:rFonts w:ascii="Arial Narrow" w:hAnsi="Arial Narrow"/>
                <w:sz w:val="20"/>
                <w:szCs w:val="20"/>
              </w:rPr>
              <w:t>, – dla zieleni projektowanej:</w:t>
            </w:r>
          </w:p>
          <w:p w14:paraId="17CB9E91" w14:textId="77777777" w:rsidR="00063E80" w:rsidRPr="00D64D4F" w:rsidRDefault="00063E80" w:rsidP="007F0223">
            <w:pPr>
              <w:spacing w:line="276" w:lineRule="auto"/>
              <w:ind w:left="22" w:right="-5"/>
              <w:rPr>
                <w:rFonts w:ascii="Arial Narrow" w:hAnsi="Arial Narrow"/>
                <w:sz w:val="20"/>
                <w:szCs w:val="20"/>
              </w:rPr>
            </w:pPr>
            <w:r w:rsidRPr="00D64D4F">
              <w:rPr>
                <w:rFonts w:ascii="Arial Narrow" w:hAnsi="Arial Narrow"/>
                <w:sz w:val="20"/>
                <w:szCs w:val="20"/>
              </w:rPr>
              <w:t>1) przeznaczenie podstawowe terenu stanowią tereny zieleni, przy czym:</w:t>
            </w:r>
          </w:p>
          <w:p w14:paraId="77930C28" w14:textId="77777777" w:rsidR="00063E80" w:rsidRPr="00D64D4F" w:rsidRDefault="00063E80" w:rsidP="007F0223">
            <w:pPr>
              <w:spacing w:line="276" w:lineRule="auto"/>
              <w:ind w:left="164" w:right="-5"/>
              <w:rPr>
                <w:rFonts w:ascii="Arial Narrow" w:hAnsi="Arial Narrow"/>
                <w:sz w:val="20"/>
                <w:szCs w:val="20"/>
              </w:rPr>
            </w:pPr>
            <w:r w:rsidRPr="00D64D4F">
              <w:rPr>
                <w:rFonts w:ascii="Arial Narrow" w:hAnsi="Arial Narrow"/>
                <w:sz w:val="20"/>
                <w:szCs w:val="20"/>
              </w:rPr>
              <w:t>a) wyznacza się tereny zieleni parkowej, oznaczone na rysunku planu symbolem ZP,</w:t>
            </w:r>
          </w:p>
          <w:p w14:paraId="26BDCAF2" w14:textId="77777777" w:rsidR="00063E80" w:rsidRPr="00D64D4F" w:rsidRDefault="00063E80" w:rsidP="007F0223">
            <w:pPr>
              <w:spacing w:line="276" w:lineRule="auto"/>
              <w:ind w:left="164" w:right="-5"/>
              <w:rPr>
                <w:rFonts w:ascii="Arial Narrow" w:hAnsi="Arial Narrow"/>
                <w:sz w:val="20"/>
                <w:szCs w:val="20"/>
              </w:rPr>
            </w:pPr>
            <w:r w:rsidRPr="00D64D4F">
              <w:rPr>
                <w:rFonts w:ascii="Arial Narrow" w:hAnsi="Arial Narrow"/>
                <w:sz w:val="20"/>
                <w:szCs w:val="20"/>
              </w:rPr>
              <w:t xml:space="preserve">b) wyznacza się tereny zieleni leśnej, oznaczone na rysunku planu symbolem ZL i </w:t>
            </w:r>
            <w:proofErr w:type="spellStart"/>
            <w:r w:rsidRPr="00D64D4F">
              <w:rPr>
                <w:rFonts w:ascii="Arial Narrow" w:hAnsi="Arial Narrow"/>
                <w:sz w:val="20"/>
                <w:szCs w:val="20"/>
              </w:rPr>
              <w:t>ZLp</w:t>
            </w:r>
            <w:proofErr w:type="spellEnd"/>
            <w:r w:rsidRPr="00D64D4F">
              <w:rPr>
                <w:rFonts w:ascii="Arial Narrow" w:hAnsi="Arial Narrow"/>
                <w:sz w:val="20"/>
                <w:szCs w:val="20"/>
              </w:rPr>
              <w:t>,</w:t>
            </w:r>
          </w:p>
          <w:p w14:paraId="03B208E1" w14:textId="4F3CB3EC" w:rsidR="00063E80" w:rsidRPr="00D64D4F" w:rsidRDefault="00063E80" w:rsidP="00D64D4F">
            <w:pPr>
              <w:spacing w:line="276" w:lineRule="auto"/>
              <w:ind w:left="164" w:right="-5"/>
              <w:rPr>
                <w:rFonts w:ascii="Arial Narrow" w:hAnsi="Arial Narrow"/>
                <w:sz w:val="20"/>
                <w:szCs w:val="20"/>
              </w:rPr>
            </w:pPr>
            <w:r w:rsidRPr="00D64D4F">
              <w:rPr>
                <w:rFonts w:ascii="Arial Narrow" w:hAnsi="Arial Narrow"/>
                <w:sz w:val="20"/>
                <w:szCs w:val="20"/>
              </w:rPr>
              <w:t>c)  wyznacza się tereny zieleni leśnej o charakterze rekreacyjnym, oznaczone na rysunku planu symbolem ZL1,</w:t>
            </w:r>
          </w:p>
        </w:tc>
        <w:tc>
          <w:tcPr>
            <w:tcW w:w="5295" w:type="dxa"/>
          </w:tcPr>
          <w:p w14:paraId="55550B08" w14:textId="77777777" w:rsidR="00063E80" w:rsidRPr="00D64D4F" w:rsidRDefault="00063E80" w:rsidP="00160FF0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00B4427" w14:textId="7E701322" w:rsidR="00D64D4F" w:rsidRPr="00D64D4F" w:rsidRDefault="00D64D4F" w:rsidP="00160FF0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64D4F">
              <w:rPr>
                <w:rFonts w:ascii="Arial Narrow" w:hAnsi="Arial Narrow"/>
                <w:sz w:val="20"/>
                <w:szCs w:val="20"/>
              </w:rPr>
              <w:t xml:space="preserve">tereny zieleni, oznaczone na rysunku planu symbolami ZL, ZL1 – dla zieleni istniejącej i ZP, </w:t>
            </w:r>
            <w:proofErr w:type="spellStart"/>
            <w:r w:rsidRPr="00D64D4F">
              <w:rPr>
                <w:rFonts w:ascii="Arial Narrow" w:hAnsi="Arial Narrow"/>
                <w:sz w:val="20"/>
                <w:szCs w:val="20"/>
              </w:rPr>
              <w:t>ZLp</w:t>
            </w:r>
            <w:proofErr w:type="spellEnd"/>
            <w:r w:rsidRPr="00D64D4F">
              <w:rPr>
                <w:rFonts w:ascii="Arial Narrow" w:hAnsi="Arial Narrow"/>
                <w:sz w:val="20"/>
                <w:szCs w:val="20"/>
              </w:rPr>
              <w:t>, – dla zieleni projektowanej – poza zakresem opracowania;</w:t>
            </w:r>
          </w:p>
        </w:tc>
      </w:tr>
      <w:tr w:rsidR="00063E80" w:rsidRPr="00C82E1D" w14:paraId="2CD2F993" w14:textId="77777777" w:rsidTr="00FE5DE7">
        <w:tc>
          <w:tcPr>
            <w:tcW w:w="4561" w:type="dxa"/>
          </w:tcPr>
          <w:p w14:paraId="2D714274" w14:textId="77777777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§ 13</w:t>
            </w:r>
          </w:p>
          <w:p w14:paraId="776C3FD5" w14:textId="77777777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1.  Ustala się następujące ogólne zasady obsługi w zakresie infrastruktury technicznej:</w:t>
            </w:r>
          </w:p>
          <w:p w14:paraId="53F10639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1) sieci uzbrojenia technicznego należy sytuować w liniach rozgraniczających ulic i przejść pieszych,</w:t>
            </w:r>
          </w:p>
          <w:p w14:paraId="710F062D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2) należy zapewnić dostęp do urządzeń infrastruktury technicznej,</w:t>
            </w:r>
          </w:p>
          <w:p w14:paraId="35A78FCD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3) na działkach o powierzchni powyżej 5000 m2 dopuszcza się możliwość realizacji niezależnych systemów zaopatrzenia w infrastrukturę techniczną,</w:t>
            </w:r>
          </w:p>
          <w:p w14:paraId="763CD0EF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4) w przypadku zaistnienia konfliktu pomiędzy obiektami sieciowymi a projektowanym zainwestowaniem terenu, dopuszcza się przełożenie lub kablowanie sieci, po uzgodnieniu z zarządcą.</w:t>
            </w:r>
          </w:p>
          <w:p w14:paraId="21F78B24" w14:textId="77777777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2.  Ustala się następujące zasady zaopatrzenia w energię elektryczną:</w:t>
            </w:r>
          </w:p>
          <w:p w14:paraId="4784179B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lastRenderedPageBreak/>
              <w:t>1) wyznacza się tereny istniejących urządzeń elektroenergetycznych, oznaczone na rysunku planu symbolem EE,</w:t>
            </w:r>
          </w:p>
          <w:p w14:paraId="24951079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 xml:space="preserve">2) wyznacza się tereny nowych urządzeń elektroenergetycznych, oznaczone na rysunku planu symbolem </w:t>
            </w:r>
            <w:proofErr w:type="spellStart"/>
            <w:r w:rsidRPr="00BA149D">
              <w:rPr>
                <w:rFonts w:ascii="Arial Narrow" w:hAnsi="Arial Narrow"/>
                <w:sz w:val="20"/>
                <w:szCs w:val="20"/>
              </w:rPr>
              <w:t>EEp</w:t>
            </w:r>
            <w:proofErr w:type="spellEnd"/>
            <w:r w:rsidRPr="00BA149D">
              <w:rPr>
                <w:rFonts w:ascii="Arial Narrow" w:hAnsi="Arial Narrow"/>
                <w:sz w:val="20"/>
                <w:szCs w:val="20"/>
              </w:rPr>
              <w:t>,</w:t>
            </w:r>
          </w:p>
          <w:p w14:paraId="421E1E96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 xml:space="preserve">3) wyznacza się linie elektroenergetyczne napowietrzne 110 </w:t>
            </w:r>
            <w:proofErr w:type="spellStart"/>
            <w:r w:rsidRPr="00BA149D">
              <w:rPr>
                <w:rFonts w:ascii="Arial Narrow" w:hAnsi="Arial Narrow"/>
                <w:sz w:val="20"/>
                <w:szCs w:val="20"/>
              </w:rPr>
              <w:t>kV</w:t>
            </w:r>
            <w:proofErr w:type="spellEnd"/>
            <w:r w:rsidRPr="00BA149D">
              <w:rPr>
                <w:rFonts w:ascii="Arial Narrow" w:hAnsi="Arial Narrow"/>
                <w:sz w:val="20"/>
                <w:szCs w:val="20"/>
              </w:rPr>
              <w:t xml:space="preserve"> wraz ze strefą ochronną, zgodnie z oznaczeniami na rysunku planu,</w:t>
            </w:r>
          </w:p>
          <w:p w14:paraId="3DAE3AFD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4) dopuszcza się lokalizację stacji transformatorowych na terenach własnych inwestora, z zapewnieniem dostępu transportu i obsługi tych urządzeń.</w:t>
            </w:r>
          </w:p>
          <w:p w14:paraId="5C493FFA" w14:textId="77777777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3.  Ustala się rozbudowę rozdzielczej sieci wodociągowej w sposób zapewniający obsługę wszystkich istniejących i projektowanych obszarów zabudowy.</w:t>
            </w:r>
          </w:p>
          <w:p w14:paraId="02439EAD" w14:textId="77777777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4.  Ustala się następujące zasady odprowadzenia ścieków:</w:t>
            </w:r>
          </w:p>
          <w:p w14:paraId="4A3F4892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1) ustala się obowiązek budowy kanalizacji sanitarnej ciśnieniowo-grawitacyjnej w układzie mieszanym (rozdzielczym i ogólnospławnym), dla terenów projektowanej zabudowy mieszkaniowej i usługowej,</w:t>
            </w:r>
          </w:p>
          <w:p w14:paraId="5B5F167A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2) do czasu realizacji kanalizacji sanitarnej wszelkie działania w zakresie gospodarki ściekowej muszą być powadzone zgodnie z obowiązującymi przepisami szczególnymi.</w:t>
            </w:r>
          </w:p>
          <w:p w14:paraId="70C48603" w14:textId="77777777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5.  Ustala się następujące zasady odprowadzania wód opadowych:</w:t>
            </w:r>
          </w:p>
          <w:p w14:paraId="04E6FE6F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1) ustala się obowiązek budowy kanalizacji deszczowej dla terenów projektowanej zabudowy mieszkaniowej i usługowej,</w:t>
            </w:r>
          </w:p>
          <w:p w14:paraId="34B3B4E1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2) wody opadowe należy odprowadzać do istniejących wód powierzchniowych, po uprzednim ich oczyszczeniu w stopniu zapewniającym usunięcie zawiesin ogólnych oraz substancji ekstrahujących się eterem naftowym w przypadku wód opadowych odprowadzanych z istniejących i projektowanych terenów przemysłowo-składowych i usługowych,</w:t>
            </w:r>
          </w:p>
          <w:p w14:paraId="3A5CC54C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3) wody opadowe z pozostałych terenów należy odprowadzać do istniejących wód powierzchniowych, jeżeli nie zawierają odpadów stałych.</w:t>
            </w:r>
          </w:p>
          <w:p w14:paraId="54FD3D92" w14:textId="77777777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6.  Ustala się następujące zasady w zakresie usuwania odpadów stałych:</w:t>
            </w:r>
          </w:p>
          <w:p w14:paraId="5639D2E3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1) należy zarezerwować miejsca, wyznaczone w ramach poszczególnych posesji, z zastosowaniem segregacji odpadów,</w:t>
            </w:r>
          </w:p>
          <w:p w14:paraId="0285BE5F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2) wywóz odpadów komunalnych odbywać się będzie na zorganizowane gminne wysypisko.</w:t>
            </w:r>
          </w:p>
          <w:p w14:paraId="6F95275F" w14:textId="77777777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7.  Ustala się następujące zasady ogrzewania:</w:t>
            </w:r>
          </w:p>
          <w:p w14:paraId="51B08B17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1) docelowo z miejskiej sieci ciepłowniczej lub sieci gazowej,</w:t>
            </w:r>
          </w:p>
          <w:p w14:paraId="0DF68723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2) do czasu realizacji sieci gazowej należy stosować ogrzewanie gazowe lub olejowe, ze zbiorników stacjonarnych, lokalizowanych w granicach własności, zgodnie z przepisami szczególnymi,</w:t>
            </w:r>
          </w:p>
          <w:p w14:paraId="4BD151B2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lastRenderedPageBreak/>
              <w:t>3) istniejące lokalne kotłownie na paliwo stałe należy zastępować nowymi, wykorzystującymi paliwa ekologiczne.</w:t>
            </w:r>
          </w:p>
          <w:p w14:paraId="577F56C6" w14:textId="77777777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8.  Ustala się następujące zasady zaopatrzenia w gaz:</w:t>
            </w:r>
          </w:p>
          <w:p w14:paraId="294BE8CF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 xml:space="preserve">1) wyznacza się tereny istniejących urządzeń </w:t>
            </w:r>
            <w:proofErr w:type="spellStart"/>
            <w:r w:rsidRPr="00BA149D">
              <w:rPr>
                <w:rFonts w:ascii="Arial Narrow" w:hAnsi="Arial Narrow"/>
                <w:sz w:val="20"/>
                <w:szCs w:val="20"/>
              </w:rPr>
              <w:t>przesyłu</w:t>
            </w:r>
            <w:proofErr w:type="spellEnd"/>
            <w:r w:rsidRPr="00BA149D">
              <w:rPr>
                <w:rFonts w:ascii="Arial Narrow" w:hAnsi="Arial Narrow"/>
                <w:sz w:val="20"/>
                <w:szCs w:val="20"/>
              </w:rPr>
              <w:t xml:space="preserve"> gazu, oznaczone na rysunku planu symbolem </w:t>
            </w:r>
            <w:proofErr w:type="spellStart"/>
            <w:r w:rsidRPr="00BA149D">
              <w:rPr>
                <w:rFonts w:ascii="Arial Narrow" w:hAnsi="Arial Narrow"/>
                <w:sz w:val="20"/>
                <w:szCs w:val="20"/>
              </w:rPr>
              <w:t>Gz</w:t>
            </w:r>
            <w:proofErr w:type="spellEnd"/>
            <w:r w:rsidRPr="00BA149D">
              <w:rPr>
                <w:rFonts w:ascii="Arial Narrow" w:hAnsi="Arial Narrow"/>
                <w:sz w:val="20"/>
                <w:szCs w:val="20"/>
              </w:rPr>
              <w:t>, wraz ze strefą ochronną,</w:t>
            </w:r>
          </w:p>
          <w:p w14:paraId="08F71EF8" w14:textId="77777777" w:rsidR="00063E80" w:rsidRPr="00BA149D" w:rsidRDefault="00063E80" w:rsidP="007F0223">
            <w:pPr>
              <w:spacing w:line="276" w:lineRule="auto"/>
              <w:ind w:left="22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2) w granicach strefy ochronnej linii przesyłowej gazu zakazuje się lokalizowania obiektów budowlanych; dopuszcza się skrzyżowania komunikacji kołowej z linią przesyłową gazu pod kątem co najmniej 60°.</w:t>
            </w:r>
          </w:p>
          <w:p w14:paraId="0E25466F" w14:textId="3EF2D874" w:rsidR="00063E80" w:rsidRPr="00BA149D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9.  Ustala się rozbudowę istniejącej sieci telekomunikacyjnej lub lokalizowanie nowej, na warunkach uzgodnionych z operatorami sieci telekomunikacyjnej.</w:t>
            </w:r>
          </w:p>
        </w:tc>
        <w:tc>
          <w:tcPr>
            <w:tcW w:w="5295" w:type="dxa"/>
          </w:tcPr>
          <w:p w14:paraId="1AEEA494" w14:textId="77777777" w:rsidR="00D64D4F" w:rsidRPr="00BA149D" w:rsidRDefault="00D64D4F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lastRenderedPageBreak/>
              <w:t>Teren opracowania stanowi obszar o powierzchni powyżej 5000 m</w:t>
            </w:r>
            <w:r w:rsidRPr="00BA149D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BA149D">
              <w:rPr>
                <w:rFonts w:ascii="Arial Narrow" w:hAnsi="Arial Narrow"/>
                <w:sz w:val="20"/>
                <w:szCs w:val="20"/>
              </w:rPr>
              <w:t xml:space="preserve"> – przyjęto możliwość realizacji niezależnych systemów zaopatrzenia w infrastrukturę techniczną; </w:t>
            </w:r>
          </w:p>
          <w:p w14:paraId="55443590" w14:textId="77777777" w:rsidR="00D64D4F" w:rsidRPr="00BA149D" w:rsidRDefault="00D64D4F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00DA97F" w14:textId="77777777" w:rsidR="00063E80" w:rsidRPr="00BA149D" w:rsidRDefault="00D64D4F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Istniejące elementy infrastruktury technicznej przeznaczone do rozbiórki wg oddzielnego postępowania administracyjnego;</w:t>
            </w:r>
          </w:p>
          <w:p w14:paraId="76B1CD40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51A8A9D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BF64D37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E1FA0A1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536F314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B4A9A65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09464A0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C7A6912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C7EDDB5" w14:textId="1A836304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Zaprojektowan</w:t>
            </w:r>
            <w:r w:rsidR="002155CD" w:rsidRPr="00BA149D">
              <w:rPr>
                <w:rFonts w:ascii="Arial Narrow" w:hAnsi="Arial Narrow"/>
                <w:sz w:val="20"/>
                <w:szCs w:val="20"/>
              </w:rPr>
              <w:t>o</w:t>
            </w:r>
            <w:r w:rsidRPr="00BA149D">
              <w:rPr>
                <w:rFonts w:ascii="Arial Narrow" w:hAnsi="Arial Narrow"/>
                <w:sz w:val="20"/>
                <w:szCs w:val="20"/>
              </w:rPr>
              <w:t xml:space="preserve"> stację transformatorową na terenach własnych inwestora, z zapewnieniem dostępu transportu i obsługi tych urządzeń;</w:t>
            </w:r>
          </w:p>
          <w:p w14:paraId="174BE5E3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B764F22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1F02F29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2CD9D31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13D783B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98A9D19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DC209B2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4145978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7EBA986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56E5905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AC5F4EF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B8C8256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F484360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0601C3E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15DD185" w14:textId="77777777" w:rsidR="002A7BB0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 xml:space="preserve">Zaprojektowano przyłącze i sieć kanalizacyjną zgodnie z warunkami technicznymi wydanymi przez </w:t>
            </w:r>
            <w:proofErr w:type="spellStart"/>
            <w:r w:rsidRPr="00BA149D">
              <w:rPr>
                <w:rFonts w:ascii="Arial Narrow" w:hAnsi="Arial Narrow"/>
                <w:sz w:val="20"/>
                <w:szCs w:val="20"/>
              </w:rPr>
              <w:t>PWiK</w:t>
            </w:r>
            <w:proofErr w:type="spellEnd"/>
            <w:r w:rsidRPr="00BA149D">
              <w:rPr>
                <w:rFonts w:ascii="Arial Narrow" w:hAnsi="Arial Narrow"/>
                <w:sz w:val="20"/>
                <w:szCs w:val="20"/>
              </w:rPr>
              <w:t xml:space="preserve"> w Bolesławcu (WT/272/22 z dn. 02.05.2022r.) </w:t>
            </w:r>
          </w:p>
          <w:p w14:paraId="02838721" w14:textId="573B99A8" w:rsidR="00292C5C" w:rsidRPr="00BA149D" w:rsidRDefault="002A7BB0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(załączono do części Załączniki PB)</w:t>
            </w:r>
          </w:p>
          <w:p w14:paraId="5C2F1451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9FA0644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25D2DD0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0E505C8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6E0A1E2" w14:textId="45D94053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Zaprojektowano przyłącze i sieć kanalizac</w:t>
            </w:r>
            <w:r w:rsidR="00672A4A" w:rsidRPr="00BA149D">
              <w:rPr>
                <w:rFonts w:ascii="Arial Narrow" w:hAnsi="Arial Narrow"/>
                <w:sz w:val="20"/>
                <w:szCs w:val="20"/>
              </w:rPr>
              <w:t>ji deszczowej</w:t>
            </w:r>
            <w:r w:rsidRPr="00BA149D">
              <w:rPr>
                <w:rFonts w:ascii="Arial Narrow" w:hAnsi="Arial Narrow"/>
                <w:sz w:val="20"/>
                <w:szCs w:val="20"/>
              </w:rPr>
              <w:t xml:space="preserve"> zgodnie z warunkami technicznymi wydanymi przez </w:t>
            </w:r>
            <w:r w:rsidR="00672A4A" w:rsidRPr="00BA149D">
              <w:rPr>
                <w:rFonts w:ascii="Arial Narrow" w:hAnsi="Arial Narrow"/>
                <w:sz w:val="20"/>
                <w:szCs w:val="20"/>
              </w:rPr>
              <w:t xml:space="preserve">Gminę Miejską </w:t>
            </w:r>
            <w:r w:rsidRPr="00BA149D">
              <w:rPr>
                <w:rFonts w:ascii="Arial Narrow" w:hAnsi="Arial Narrow"/>
                <w:sz w:val="20"/>
                <w:szCs w:val="20"/>
              </w:rPr>
              <w:t xml:space="preserve"> Bolesław</w:t>
            </w:r>
            <w:r w:rsidR="00672A4A" w:rsidRPr="00BA149D">
              <w:rPr>
                <w:rFonts w:ascii="Arial Narrow" w:hAnsi="Arial Narrow"/>
                <w:sz w:val="20"/>
                <w:szCs w:val="20"/>
              </w:rPr>
              <w:t>iec</w:t>
            </w:r>
            <w:r w:rsidRPr="00BA149D">
              <w:rPr>
                <w:rFonts w:ascii="Arial Narrow" w:hAnsi="Arial Narrow"/>
                <w:sz w:val="20"/>
                <w:szCs w:val="20"/>
              </w:rPr>
              <w:t xml:space="preserve"> (</w:t>
            </w:r>
            <w:r w:rsidR="00672A4A" w:rsidRPr="00BA149D">
              <w:rPr>
                <w:rFonts w:ascii="Arial Narrow" w:hAnsi="Arial Narrow"/>
                <w:sz w:val="20"/>
                <w:szCs w:val="20"/>
              </w:rPr>
              <w:t>ZI-IX.7021.2.2023</w:t>
            </w:r>
            <w:r w:rsidRPr="00BA149D">
              <w:rPr>
                <w:rFonts w:ascii="Arial Narrow" w:hAnsi="Arial Narrow"/>
                <w:sz w:val="20"/>
                <w:szCs w:val="20"/>
              </w:rPr>
              <w:t xml:space="preserve"> z dn. 0</w:t>
            </w:r>
            <w:r w:rsidR="00672A4A" w:rsidRPr="00BA149D">
              <w:rPr>
                <w:rFonts w:ascii="Arial Narrow" w:hAnsi="Arial Narrow"/>
                <w:sz w:val="20"/>
                <w:szCs w:val="20"/>
              </w:rPr>
              <w:t>8</w:t>
            </w:r>
            <w:r w:rsidRPr="00BA149D">
              <w:rPr>
                <w:rFonts w:ascii="Arial Narrow" w:hAnsi="Arial Narrow"/>
                <w:sz w:val="20"/>
                <w:szCs w:val="20"/>
              </w:rPr>
              <w:t>.0</w:t>
            </w:r>
            <w:r w:rsidR="00672A4A" w:rsidRPr="00BA149D">
              <w:rPr>
                <w:rFonts w:ascii="Arial Narrow" w:hAnsi="Arial Narrow"/>
                <w:sz w:val="20"/>
                <w:szCs w:val="20"/>
              </w:rPr>
              <w:t>3</w:t>
            </w:r>
            <w:r w:rsidRPr="00BA149D">
              <w:rPr>
                <w:rFonts w:ascii="Arial Narrow" w:hAnsi="Arial Narrow"/>
                <w:sz w:val="20"/>
                <w:szCs w:val="20"/>
              </w:rPr>
              <w:t>.202</w:t>
            </w:r>
            <w:r w:rsidR="00672A4A" w:rsidRPr="00BA149D">
              <w:rPr>
                <w:rFonts w:ascii="Arial Narrow" w:hAnsi="Arial Narrow"/>
                <w:sz w:val="20"/>
                <w:szCs w:val="20"/>
              </w:rPr>
              <w:t>3</w:t>
            </w:r>
            <w:r w:rsidRPr="00BA149D">
              <w:rPr>
                <w:rFonts w:ascii="Arial Narrow" w:hAnsi="Arial Narrow"/>
                <w:sz w:val="20"/>
                <w:szCs w:val="20"/>
              </w:rPr>
              <w:t>r.)</w:t>
            </w:r>
          </w:p>
          <w:p w14:paraId="41C64A51" w14:textId="086D50B4" w:rsidR="00292C5C" w:rsidRPr="00BA149D" w:rsidRDefault="002A7BB0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(załączono do części Załączniki PB)</w:t>
            </w:r>
          </w:p>
          <w:p w14:paraId="669B15ED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7195DB7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3A8C358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E3F89A4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36F959E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D3974ED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0E0B66B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44FF4E5" w14:textId="77777777" w:rsidR="00292C5C" w:rsidRPr="00BA149D" w:rsidRDefault="00292C5C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03B4610" w14:textId="77777777" w:rsidR="00680873" w:rsidRPr="00BA149D" w:rsidRDefault="00680873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E60D12B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Zaprojektowano miejsca gromadzenia segregowanych odpadów na terenie własnym inwestora, wywóz odpadów komunalnych odbywać się będzie na zorganizowane gminne wysypisko na podstawie stosownych umów;</w:t>
            </w:r>
          </w:p>
          <w:p w14:paraId="0DA2E5F0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643A5BE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DEDFE54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Zaprojektowano ogrzewanie własne z wykorzystaniem pomp ciepła;</w:t>
            </w:r>
          </w:p>
          <w:p w14:paraId="5667ED2C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B2C9473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877086F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FA61DEE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707F9EF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2C5FE57" w14:textId="77777777" w:rsidR="00680873" w:rsidRPr="00BA149D" w:rsidRDefault="00680873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5AB2A5C" w14:textId="63061C9D" w:rsidR="00157F2B" w:rsidRPr="00BA149D" w:rsidRDefault="00BA149D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Nie projektuje się sieci gazowej</w:t>
            </w:r>
          </w:p>
          <w:p w14:paraId="71925EFF" w14:textId="77777777" w:rsidR="00157F2B" w:rsidRPr="00BA149D" w:rsidRDefault="00157F2B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1EA0F33" w14:textId="77777777" w:rsidR="00157F2B" w:rsidRPr="00BA149D" w:rsidRDefault="00157F2B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C640618" w14:textId="77777777" w:rsidR="00157F2B" w:rsidRPr="00BA149D" w:rsidRDefault="00157F2B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3BB3DAF" w14:textId="77777777" w:rsidR="00157F2B" w:rsidRPr="00BA149D" w:rsidRDefault="00157F2B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4F315D6" w14:textId="2A9D1CB5" w:rsidR="00157F2B" w:rsidRPr="00BA149D" w:rsidRDefault="00157F2B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lastRenderedPageBreak/>
              <w:t xml:space="preserve">Zaprojektowano przyłącze i sieć </w:t>
            </w:r>
            <w:r w:rsidR="003C47AA" w:rsidRPr="00BA149D">
              <w:rPr>
                <w:rFonts w:ascii="Arial Narrow" w:hAnsi="Arial Narrow"/>
                <w:sz w:val="20"/>
                <w:szCs w:val="20"/>
              </w:rPr>
              <w:t>telekomunikacyjną</w:t>
            </w:r>
            <w:r w:rsidRPr="00BA149D">
              <w:rPr>
                <w:rFonts w:ascii="Arial Narrow" w:hAnsi="Arial Narrow"/>
                <w:sz w:val="20"/>
                <w:szCs w:val="20"/>
              </w:rPr>
              <w:t xml:space="preserve"> zgodnie z warunkami technicznymi wydanymi przez ORANGE (</w:t>
            </w:r>
            <w:r w:rsidR="002155CD" w:rsidRPr="00BA149D">
              <w:rPr>
                <w:rFonts w:ascii="Arial Narrow" w:hAnsi="Arial Narrow"/>
                <w:sz w:val="20"/>
                <w:szCs w:val="20"/>
              </w:rPr>
              <w:t>Numer pisma: TTDSIKU-8352/23/RS, z dn. 05 maja 2023r.)</w:t>
            </w:r>
          </w:p>
          <w:p w14:paraId="470BDABA" w14:textId="4FEEE9E8" w:rsidR="002A7BB0" w:rsidRPr="00BA149D" w:rsidRDefault="002A7BB0" w:rsidP="00680873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A149D">
              <w:rPr>
                <w:rFonts w:ascii="Arial Narrow" w:hAnsi="Arial Narrow"/>
                <w:sz w:val="20"/>
                <w:szCs w:val="20"/>
              </w:rPr>
              <w:t>(załączono do części Załączniki PB)</w:t>
            </w:r>
          </w:p>
        </w:tc>
      </w:tr>
      <w:tr w:rsidR="00063E80" w:rsidRPr="00C82E1D" w14:paraId="5F5E6687" w14:textId="77777777" w:rsidTr="00FE5DE7">
        <w:tc>
          <w:tcPr>
            <w:tcW w:w="4561" w:type="dxa"/>
          </w:tcPr>
          <w:p w14:paraId="426D9706" w14:textId="77777777" w:rsidR="00063E80" w:rsidRPr="00AB3576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lastRenderedPageBreak/>
              <w:t>§ 14</w:t>
            </w:r>
          </w:p>
          <w:p w14:paraId="33F31667" w14:textId="77777777" w:rsidR="00063E80" w:rsidRPr="00AB3576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>Ustala się następujące zasady ochrony środowiska przyrodniczego:</w:t>
            </w:r>
          </w:p>
          <w:p w14:paraId="500EA604" w14:textId="77777777" w:rsidR="00063E80" w:rsidRPr="00AB3576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>1) uciążliwość wynikająca z charakteru prowadzonej działalności nie może przekraczać wartości dopuszczalnych na granicy własności terenu lub wyznaczonych decyzjami administracyjnymi stref ograniczonego użytkowania,</w:t>
            </w:r>
          </w:p>
          <w:p w14:paraId="73450596" w14:textId="77777777" w:rsidR="00063E80" w:rsidRPr="00AB3576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>2) zakazuje się odprowadzania ścieków bezpośrednio do wód gruntowych, powierzchniowych oraz gruntów,</w:t>
            </w:r>
          </w:p>
          <w:p w14:paraId="6C8177FA" w14:textId="77777777" w:rsidR="00063E80" w:rsidRPr="00AB3576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>3) dla inwestycji zaliczanych do szczególnie szkodliwych albo mogących pogorszyć stan środowiska należy obowiązkowo sporządzić ocenę oddziaływania tych inwestycji na środowisko przyrodnicze zgodnie z przepisami szczególnymi,</w:t>
            </w:r>
          </w:p>
          <w:p w14:paraId="0797587D" w14:textId="77777777" w:rsidR="00063E80" w:rsidRPr="00AB3576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>4) decyzja o warunkach zabudowy i zagospodarowania terenu dla inwestycji, o których mowa w punkcie 3, podlega uzgodnieniu z Wojewodą lub Starostą i Powiatowym Inspektorem Sanitarnym,</w:t>
            </w:r>
          </w:p>
          <w:p w14:paraId="611812F9" w14:textId="7880923B" w:rsidR="00063E80" w:rsidRPr="00AB3576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>5) wyznacza się strefę ochrony sanitarnej cmentarza – 50 m od granicy projektowanej rozbudowy terenu cmentarza, pod warunkiem uprzedniego uzbrojenia terenu w zakresie sieci wodociągowej; w strefie ochrony sanitarnej cmentarza dopuszcza się jedynie usługi związane z obsługą cmentarza, takie jak zakłady kamieniarskie, sprzedaż kwiatów, administracja cmentarza, zakłady pogrzebowe oraz parkingi i zieleń.</w:t>
            </w:r>
          </w:p>
        </w:tc>
        <w:tc>
          <w:tcPr>
            <w:tcW w:w="5295" w:type="dxa"/>
          </w:tcPr>
          <w:p w14:paraId="712AE231" w14:textId="77777777" w:rsidR="00063E80" w:rsidRPr="00AB3576" w:rsidRDefault="00063E80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57F9F49" w14:textId="77777777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BB11CB9" w14:textId="106576CF" w:rsidR="003C47AA" w:rsidRPr="00AB3576" w:rsidRDefault="00FB7360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>Projektowana inwestycja charakterem usług nie będzie odbiegać od usług prowadzonych dotychczas na tym terenie – brak uciążliwości przekraczających granice własności terenu lub wyznaczonych decyzjami administracyjnymi stref ograniczonego użytkowania;</w:t>
            </w:r>
          </w:p>
          <w:p w14:paraId="47852F03" w14:textId="17EE781C" w:rsidR="00FB7360" w:rsidRPr="00AB3576" w:rsidRDefault="00FB7360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>Zaprojektowano kanalizację sanitarną;</w:t>
            </w:r>
          </w:p>
          <w:p w14:paraId="6D4E5B19" w14:textId="77777777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8C0ABCA" w14:textId="0C654318" w:rsidR="003C47AA" w:rsidRPr="00AB3576" w:rsidRDefault="00FB7360" w:rsidP="006E26E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 xml:space="preserve">Zgodnie z </w:t>
            </w:r>
            <w:r w:rsidR="006E26ED" w:rsidRPr="00AB3576">
              <w:rPr>
                <w:rFonts w:ascii="Arial Narrow" w:hAnsi="Arial Narrow"/>
                <w:sz w:val="20"/>
                <w:szCs w:val="20"/>
              </w:rPr>
              <w:t>pismem</w:t>
            </w:r>
            <w:r w:rsidRPr="00AB3576">
              <w:rPr>
                <w:rFonts w:ascii="Arial Narrow" w:hAnsi="Arial Narrow"/>
                <w:sz w:val="20"/>
                <w:szCs w:val="20"/>
              </w:rPr>
              <w:t xml:space="preserve"> Prezydenta Miasta Bolesławiec </w:t>
            </w:r>
            <w:r w:rsidR="006E26ED" w:rsidRPr="00AB3576">
              <w:rPr>
                <w:rFonts w:ascii="Arial Narrow" w:hAnsi="Arial Narrow"/>
                <w:sz w:val="20"/>
                <w:szCs w:val="20"/>
              </w:rPr>
              <w:t>(ZI-I.6220.2.2022.RR, z dn. 28 kwietnia 2022r.) inwestycja nie wymaga konieczności przeprowadzenia oceny oddziaływania na środowisko (uzyskania decyzji o środowiskowych uwarunkowaniach);</w:t>
            </w:r>
            <w:r w:rsidR="002A7BB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A7BB0" w:rsidRPr="002A7BB0">
              <w:rPr>
                <w:rFonts w:ascii="Arial Narrow" w:hAnsi="Arial Narrow"/>
                <w:sz w:val="20"/>
                <w:szCs w:val="20"/>
              </w:rPr>
              <w:t>(załączono do części Załączniki PB)</w:t>
            </w:r>
          </w:p>
          <w:p w14:paraId="07C42A12" w14:textId="77777777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CBBFD02" w14:textId="77777777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27F3659" w14:textId="77777777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6D721B5" w14:textId="18EFD37A" w:rsidR="003C47AA" w:rsidRPr="00AB3576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B3576">
              <w:rPr>
                <w:rFonts w:ascii="Arial Narrow" w:hAnsi="Arial Narrow"/>
                <w:sz w:val="20"/>
                <w:szCs w:val="20"/>
              </w:rPr>
              <w:t>Projektowana inwestycja znajduje się w odległości ok. 160 m od granicy cmentarza;</w:t>
            </w:r>
          </w:p>
          <w:p w14:paraId="1BF5B396" w14:textId="77777777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98653ED" w14:textId="77777777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9D9392E" w14:textId="77777777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347F1B3" w14:textId="77777777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39CBF28" w14:textId="2634665E" w:rsidR="003C47AA" w:rsidRPr="00AB3576" w:rsidRDefault="003C47AA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3E80" w:rsidRPr="00C82E1D" w14:paraId="7BDC2FE4" w14:textId="77777777" w:rsidTr="00FE5DE7">
        <w:tc>
          <w:tcPr>
            <w:tcW w:w="4561" w:type="dxa"/>
          </w:tcPr>
          <w:p w14:paraId="307D4FE8" w14:textId="77777777" w:rsidR="00063E80" w:rsidRPr="00794DB4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794DB4">
              <w:rPr>
                <w:rFonts w:ascii="Arial Narrow" w:hAnsi="Arial Narrow"/>
                <w:sz w:val="20"/>
                <w:szCs w:val="20"/>
              </w:rPr>
              <w:t>§ 15</w:t>
            </w:r>
          </w:p>
          <w:p w14:paraId="10C7A39F" w14:textId="77777777" w:rsidR="00063E80" w:rsidRPr="00794DB4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794DB4">
              <w:rPr>
                <w:rFonts w:ascii="Arial Narrow" w:hAnsi="Arial Narrow"/>
                <w:sz w:val="20"/>
                <w:szCs w:val="20"/>
              </w:rPr>
              <w:t>Ustala się następujące zasady ochrony środowiska kulturowego:</w:t>
            </w:r>
          </w:p>
          <w:p w14:paraId="123E4788" w14:textId="77777777" w:rsidR="00063E80" w:rsidRPr="00794DB4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794DB4">
              <w:rPr>
                <w:rFonts w:ascii="Arial Narrow" w:hAnsi="Arial Narrow"/>
                <w:sz w:val="20"/>
                <w:szCs w:val="20"/>
              </w:rPr>
              <w:t>1) ustala się ochronę obiektów zabytkowych, wpisanych do wykazu zabytków – zgodnie z oznaczeniem na rysunku planu; wszelkie prace przy obiektach o walorach kulturowych mogące wpłynąć na ich wygląd, należy opiniować w Wojewódzkim Oddziale Służby Ochrony Zabytków we Wrocławiu, Delegatura w Jeleniej Górze,</w:t>
            </w:r>
          </w:p>
          <w:p w14:paraId="2630CAA1" w14:textId="77777777" w:rsidR="00063E80" w:rsidRPr="00794DB4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794DB4">
              <w:rPr>
                <w:rFonts w:ascii="Arial Narrow" w:hAnsi="Arial Narrow"/>
                <w:sz w:val="20"/>
                <w:szCs w:val="20"/>
              </w:rPr>
              <w:t xml:space="preserve">2) ustala się strefę „OW” obserwacji archeologicznej, o domniemanej zawartości reliktów archeologicznych, zgodnie z oznaczeniem na rysunku planu; wszelkie </w:t>
            </w:r>
            <w:r w:rsidRPr="00794DB4">
              <w:rPr>
                <w:rFonts w:ascii="Arial Narrow" w:hAnsi="Arial Narrow"/>
                <w:sz w:val="20"/>
                <w:szCs w:val="20"/>
              </w:rPr>
              <w:lastRenderedPageBreak/>
              <w:t>inwestycje należy uzgadniać z Inspekcją Zabytków Archeologicznych Służby Ochrony Zabytków,</w:t>
            </w:r>
          </w:p>
          <w:p w14:paraId="279CC7A9" w14:textId="77777777" w:rsidR="00063E80" w:rsidRPr="00794DB4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794DB4">
              <w:rPr>
                <w:rFonts w:ascii="Arial Narrow" w:hAnsi="Arial Narrow"/>
                <w:sz w:val="20"/>
                <w:szCs w:val="20"/>
              </w:rPr>
              <w:t>3) wszelkie odkryte w trakcie prac ziemnych przedmioty zabytkowe oraz obiekty nieruchome i nawarstwienia kulturowe podlegają ochronie prawnej,</w:t>
            </w:r>
          </w:p>
          <w:p w14:paraId="469ECED4" w14:textId="7329F889" w:rsidR="00063E80" w:rsidRPr="00794DB4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794DB4">
              <w:rPr>
                <w:rFonts w:ascii="Arial Narrow" w:hAnsi="Arial Narrow"/>
                <w:sz w:val="20"/>
                <w:szCs w:val="20"/>
              </w:rPr>
              <w:t>4) w przypadku odkrycia znalezisk archeologicznych należy zawiadomić niezwłocznie Służbę Ochrony Zabytków. Inwestor zobowiązany jest do finansowania ewentualnych ratowniczych badań archeologicznych.</w:t>
            </w:r>
          </w:p>
        </w:tc>
        <w:tc>
          <w:tcPr>
            <w:tcW w:w="5295" w:type="dxa"/>
          </w:tcPr>
          <w:p w14:paraId="22A4D109" w14:textId="77777777" w:rsidR="00063E80" w:rsidRPr="00794DB4" w:rsidRDefault="00063E80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A782FBE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EAEE97D" w14:textId="1DAE7463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4DB4">
              <w:rPr>
                <w:rFonts w:ascii="Arial Narrow" w:hAnsi="Arial Narrow"/>
                <w:sz w:val="20"/>
                <w:szCs w:val="20"/>
              </w:rPr>
              <w:t>Na przedmiotowym terenie nie ma obiektów zabytkowych, wpisanych do wykazu zabytków;</w:t>
            </w:r>
          </w:p>
          <w:p w14:paraId="0C3A339D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583B8AA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939FDFA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06D9596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52F6996" w14:textId="617BBFD9" w:rsidR="00AB3576" w:rsidRPr="00794DB4" w:rsidRDefault="00794DB4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4DB4">
              <w:rPr>
                <w:rFonts w:ascii="Arial Narrow" w:hAnsi="Arial Narrow"/>
                <w:sz w:val="20"/>
                <w:szCs w:val="20"/>
              </w:rPr>
              <w:t>W zakresie opracowania nie ma terenów objętych ochroną konserwatorską;</w:t>
            </w:r>
          </w:p>
          <w:p w14:paraId="2C1D6678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A466B83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DE1E3C7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11EE54E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6E2CFF3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195D508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7370C03" w14:textId="77777777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5716FD5" w14:textId="3C1A4788" w:rsidR="00AB3576" w:rsidRPr="00794DB4" w:rsidRDefault="00AB3576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3E80" w:rsidRPr="00C82E1D" w14:paraId="3CCAB7B1" w14:textId="77777777" w:rsidTr="00FE5DE7">
        <w:tc>
          <w:tcPr>
            <w:tcW w:w="4561" w:type="dxa"/>
          </w:tcPr>
          <w:p w14:paraId="5AD713CB" w14:textId="77777777" w:rsidR="00063E80" w:rsidRPr="007F0223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7F0223">
              <w:rPr>
                <w:rFonts w:ascii="Arial Narrow" w:hAnsi="Arial Narrow"/>
                <w:sz w:val="20"/>
                <w:szCs w:val="20"/>
              </w:rPr>
              <w:lastRenderedPageBreak/>
              <w:t>§ 16</w:t>
            </w:r>
          </w:p>
          <w:p w14:paraId="2EBF0B03" w14:textId="77777777" w:rsidR="00063E80" w:rsidRPr="00FE357B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FE357B">
              <w:rPr>
                <w:rFonts w:ascii="Arial Narrow" w:hAnsi="Arial Narrow"/>
                <w:sz w:val="20"/>
                <w:szCs w:val="20"/>
              </w:rPr>
              <w:t>Ograniczenia wynikające z przepisów szczególnych:</w:t>
            </w:r>
          </w:p>
          <w:p w14:paraId="58B16611" w14:textId="77777777" w:rsidR="00063E80" w:rsidRPr="00FE357B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FE357B">
              <w:rPr>
                <w:rFonts w:ascii="Arial Narrow" w:hAnsi="Arial Narrow"/>
                <w:sz w:val="20"/>
                <w:szCs w:val="20"/>
              </w:rPr>
              <w:t>1) ustala się granicę terenu górniczego Bolesławiec Pole I, zgodnie z decyzją koncesyjną nr 1/E/2000 z dnia 7 lutego 2000 (znak sprawy O.Ś.J.G.IV.7514-9/2000),</w:t>
            </w:r>
          </w:p>
          <w:p w14:paraId="5CC63482" w14:textId="722663AB" w:rsidR="00063E80" w:rsidRPr="007F0223" w:rsidRDefault="00063E80" w:rsidP="007F0223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FE357B">
              <w:rPr>
                <w:rFonts w:ascii="Arial Narrow" w:hAnsi="Arial Narrow"/>
                <w:sz w:val="20"/>
                <w:szCs w:val="20"/>
              </w:rPr>
              <w:t>2) ustala się granicę terenu górniczego Bolesławiec Pole II, zgodnie z decyzją koncesyjną nr 5/E/94 z dnia 30 sierpnia 1994 (znak sprawy OS-7516/ /81/94), ze zmianą (znak sprawy OS-7516/ /401/96).</w:t>
            </w:r>
          </w:p>
        </w:tc>
        <w:tc>
          <w:tcPr>
            <w:tcW w:w="5295" w:type="dxa"/>
          </w:tcPr>
          <w:p w14:paraId="1D81B156" w14:textId="77777777" w:rsidR="00FE357B" w:rsidRPr="00FE357B" w:rsidRDefault="00FE357B" w:rsidP="00D4639A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AD948CD" w14:textId="41FCE248" w:rsidR="00063E80" w:rsidRPr="00C82E1D" w:rsidRDefault="00FE357B" w:rsidP="00D4639A">
            <w:pPr>
              <w:spacing w:line="276" w:lineRule="auto"/>
              <w:jc w:val="both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E357B">
              <w:rPr>
                <w:rFonts w:ascii="Arial Narrow" w:hAnsi="Arial Narrow"/>
                <w:sz w:val="20"/>
                <w:szCs w:val="20"/>
              </w:rPr>
              <w:t>Teren inwestycyjny leży poza granicami terenów górniczych</w:t>
            </w:r>
          </w:p>
        </w:tc>
      </w:tr>
      <w:bookmarkEnd w:id="11"/>
    </w:tbl>
    <w:p w14:paraId="755F8F6C" w14:textId="7466C6D4" w:rsidR="00E53C71" w:rsidRDefault="00E53C71" w:rsidP="00FC4FC7">
      <w:pPr>
        <w:spacing w:after="0" w:line="276" w:lineRule="auto"/>
        <w:jc w:val="both"/>
        <w:rPr>
          <w:rFonts w:ascii="Arial Narrow" w:hAnsi="Arial Narrow"/>
          <w:color w:val="FF0000"/>
          <w:sz w:val="20"/>
          <w:szCs w:val="20"/>
        </w:rPr>
      </w:pPr>
    </w:p>
    <w:tbl>
      <w:tblPr>
        <w:tblStyle w:val="Tabela-Siatka"/>
        <w:tblW w:w="9846" w:type="dxa"/>
        <w:tblLook w:val="04A0" w:firstRow="1" w:lastRow="0" w:firstColumn="1" w:lastColumn="0" w:noHBand="0" w:noVBand="1"/>
      </w:tblPr>
      <w:tblGrid>
        <w:gridCol w:w="9846"/>
      </w:tblGrid>
      <w:tr w:rsidR="00FC4FC7" w:rsidRPr="00160FF0" w14:paraId="20B2B411" w14:textId="77777777" w:rsidTr="008912F9">
        <w:tc>
          <w:tcPr>
            <w:tcW w:w="9846" w:type="dxa"/>
          </w:tcPr>
          <w:p w14:paraId="38DD6684" w14:textId="77777777" w:rsidR="00FC4FC7" w:rsidRPr="00160FF0" w:rsidRDefault="00FC4FC7" w:rsidP="008912F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>Analiza zgodności uchwały nr V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II</w:t>
            </w: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76</w:t>
            </w: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2019</w:t>
            </w: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Rady Mi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asta Bo9lesławiec</w:t>
            </w: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z dnia 2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9</w:t>
            </w: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ma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ja</w:t>
            </w: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20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19</w:t>
            </w:r>
            <w:r w:rsidRPr="00160FF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r.</w:t>
            </w:r>
          </w:p>
        </w:tc>
      </w:tr>
      <w:tr w:rsidR="00FC4FC7" w:rsidRPr="00160FF0" w14:paraId="4059ECED" w14:textId="77777777" w:rsidTr="008912F9">
        <w:tc>
          <w:tcPr>
            <w:tcW w:w="9846" w:type="dxa"/>
          </w:tcPr>
          <w:p w14:paraId="02B2A90D" w14:textId="77777777" w:rsidR="00FC4FC7" w:rsidRPr="00160FF0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 xml:space="preserve">Działka nr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ewid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 xml:space="preserve">. 509/2,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obr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. Nr 1.0007-Bolesławiec-7</w:t>
            </w:r>
          </w:p>
          <w:p w14:paraId="1B0C0608" w14:textId="77777777" w:rsidR="00FC4FC7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 xml:space="preserve">Przeznaczenie:                  </w:t>
            </w:r>
            <w:r>
              <w:rPr>
                <w:rFonts w:ascii="Arial Narrow" w:hAnsi="Arial Narrow"/>
                <w:sz w:val="20"/>
                <w:szCs w:val="20"/>
              </w:rPr>
              <w:t>G-MN29</w:t>
            </w:r>
            <w:r w:rsidRPr="00160FF0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r>
              <w:rPr>
                <w:rFonts w:ascii="Arial Narrow" w:hAnsi="Arial Narrow"/>
                <w:sz w:val="20"/>
                <w:szCs w:val="20"/>
              </w:rPr>
              <w:t>zabudowa mieszkaniowa jednorodzinna</w:t>
            </w:r>
            <w:r w:rsidRPr="00160FF0">
              <w:rPr>
                <w:rFonts w:ascii="Arial Narrow" w:hAnsi="Arial Narrow"/>
                <w:sz w:val="20"/>
                <w:szCs w:val="20"/>
              </w:rPr>
              <w:t xml:space="preserve"> (1%, </w:t>
            </w:r>
            <w:r>
              <w:rPr>
                <w:rFonts w:ascii="Arial Narrow" w:hAnsi="Arial Narrow"/>
                <w:sz w:val="20"/>
                <w:szCs w:val="20"/>
              </w:rPr>
              <w:t>0.0775</w:t>
            </w:r>
            <w:r w:rsidRPr="00160FF0">
              <w:rPr>
                <w:rFonts w:ascii="Arial Narrow" w:hAnsi="Arial Narrow"/>
                <w:sz w:val="20"/>
                <w:szCs w:val="20"/>
              </w:rPr>
              <w:t>ha)</w:t>
            </w:r>
          </w:p>
          <w:p w14:paraId="37501E20" w14:textId="77777777" w:rsidR="00FC4FC7" w:rsidRPr="00160FF0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                G-KDd12 – drogi dojazdowe (&lt;1%, 0.0312ha)</w:t>
            </w:r>
          </w:p>
          <w:p w14:paraId="17A08B78" w14:textId="77777777" w:rsidR="00FC4FC7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 xml:space="preserve">Dodatkowe informacje:      </w:t>
            </w:r>
            <w:r>
              <w:rPr>
                <w:rFonts w:ascii="Arial Narrow" w:hAnsi="Arial Narrow"/>
                <w:sz w:val="20"/>
                <w:szCs w:val="20"/>
              </w:rPr>
              <w:t>Strefa ochrony konserwatorskiej -</w:t>
            </w:r>
            <w:r w:rsidRPr="00160FF0">
              <w:rPr>
                <w:rFonts w:ascii="Arial Narrow" w:hAnsi="Arial Narrow"/>
                <w:sz w:val="20"/>
                <w:szCs w:val="20"/>
              </w:rPr>
              <w:t xml:space="preserve"> archeologicznej (1% 0.</w:t>
            </w:r>
            <w:r>
              <w:rPr>
                <w:rFonts w:ascii="Arial Narrow" w:hAnsi="Arial Narrow"/>
                <w:sz w:val="20"/>
                <w:szCs w:val="20"/>
              </w:rPr>
              <w:t>1087</w:t>
            </w:r>
            <w:r w:rsidRPr="00160FF0">
              <w:rPr>
                <w:rFonts w:ascii="Arial Narrow" w:hAnsi="Arial Narrow"/>
                <w:sz w:val="20"/>
                <w:szCs w:val="20"/>
              </w:rPr>
              <w:t xml:space="preserve"> ha)</w:t>
            </w:r>
          </w:p>
          <w:p w14:paraId="051325E8" w14:textId="77777777" w:rsidR="00FC4FC7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               Granice obszarów na których prawdopodobieństwo powodzi wynosi 0,2% (1%, 0.1084ha)</w:t>
            </w:r>
          </w:p>
          <w:p w14:paraId="4AA1E84F" w14:textId="77777777" w:rsidR="00FC4FC7" w:rsidRPr="00160FF0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               Obszary szczególnego zagrożenia powodzią  - Q1% (1%, 0.0453ha)</w:t>
            </w:r>
          </w:p>
        </w:tc>
      </w:tr>
      <w:tr w:rsidR="00FC4FC7" w:rsidRPr="00160FF0" w14:paraId="254A762D" w14:textId="77777777" w:rsidTr="008912F9">
        <w:tc>
          <w:tcPr>
            <w:tcW w:w="9846" w:type="dxa"/>
          </w:tcPr>
          <w:p w14:paraId="54E30BD9" w14:textId="72B2F0F8" w:rsidR="00FC4FC7" w:rsidRPr="00160FF0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Teren </w:t>
            </w:r>
            <w:r w:rsidR="00DB6A1F">
              <w:rPr>
                <w:rFonts w:ascii="Arial Narrow" w:hAnsi="Arial Narrow"/>
                <w:sz w:val="20"/>
                <w:szCs w:val="20"/>
              </w:rPr>
              <w:t xml:space="preserve">(w tym część działki 509/2) </w:t>
            </w:r>
            <w:r w:rsidRPr="006254C3">
              <w:rPr>
                <w:rFonts w:ascii="Arial Narrow" w:hAnsi="Arial Narrow"/>
                <w:sz w:val="20"/>
                <w:szCs w:val="20"/>
              </w:rPr>
              <w:t xml:space="preserve">objęty </w:t>
            </w:r>
            <w:r w:rsidRPr="006254C3">
              <w:rPr>
                <w:rFonts w:ascii="Arial Narrow" w:hAnsi="Arial Narrow"/>
                <w:b/>
                <w:bCs/>
                <w:sz w:val="20"/>
                <w:szCs w:val="20"/>
              </w:rPr>
              <w:t>uchwałą nr VII/76/2019 Rady Miasta B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o</w:t>
            </w:r>
            <w:r w:rsidRPr="006254C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lesławiec z dnia 29 maja 2019 r. </w:t>
            </w:r>
            <w:r w:rsidRPr="006254C3">
              <w:rPr>
                <w:rFonts w:ascii="Arial Narrow" w:hAnsi="Arial Narrow"/>
                <w:sz w:val="20"/>
                <w:szCs w:val="20"/>
              </w:rPr>
              <w:t>nie wchodzi w zakres</w:t>
            </w:r>
            <w:r w:rsidR="00DB6A1F">
              <w:rPr>
                <w:rFonts w:ascii="Arial Narrow" w:hAnsi="Arial Narrow"/>
                <w:sz w:val="20"/>
                <w:szCs w:val="20"/>
              </w:rPr>
              <w:t xml:space="preserve"> niniejszego</w:t>
            </w:r>
            <w:r w:rsidRPr="006254C3">
              <w:rPr>
                <w:rFonts w:ascii="Arial Narrow" w:hAnsi="Arial Narrow"/>
                <w:sz w:val="20"/>
                <w:szCs w:val="20"/>
              </w:rPr>
              <w:t xml:space="preserve"> opracowania</w:t>
            </w:r>
            <w:r w:rsidR="00DB6A1F">
              <w:rPr>
                <w:rFonts w:ascii="Arial Narrow" w:hAnsi="Arial Narrow"/>
                <w:sz w:val="20"/>
                <w:szCs w:val="20"/>
              </w:rPr>
              <w:t>;</w:t>
            </w:r>
          </w:p>
        </w:tc>
      </w:tr>
      <w:tr w:rsidR="00FC4FC7" w:rsidRPr="00160FF0" w14:paraId="2E0F608D" w14:textId="77777777" w:rsidTr="008912F9">
        <w:tc>
          <w:tcPr>
            <w:tcW w:w="9846" w:type="dxa"/>
          </w:tcPr>
          <w:p w14:paraId="34A456DE" w14:textId="77777777" w:rsidR="00FC4FC7" w:rsidRPr="00160FF0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 xml:space="preserve">Działka nr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ewid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. 510/</w:t>
            </w:r>
            <w:r>
              <w:rPr>
                <w:rFonts w:ascii="Arial Narrow" w:hAnsi="Arial Narrow"/>
                <w:sz w:val="20"/>
                <w:szCs w:val="20"/>
                <w:u w:val="single"/>
              </w:rPr>
              <w:t>7</w:t>
            </w:r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obr</w:t>
            </w:r>
            <w:proofErr w:type="spellEnd"/>
            <w:r w:rsidRPr="00160FF0">
              <w:rPr>
                <w:rFonts w:ascii="Arial Narrow" w:hAnsi="Arial Narrow"/>
                <w:sz w:val="20"/>
                <w:szCs w:val="20"/>
                <w:u w:val="single"/>
              </w:rPr>
              <w:t>. Nr 1.0007-Bolesławiec-7</w:t>
            </w:r>
          </w:p>
          <w:p w14:paraId="1FA5572B" w14:textId="77777777" w:rsidR="00FC4FC7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 xml:space="preserve">Przeznaczenie:                  </w:t>
            </w:r>
            <w:r w:rsidRPr="002A6762">
              <w:rPr>
                <w:rFonts w:ascii="Arial Narrow" w:hAnsi="Arial Narrow"/>
                <w:sz w:val="20"/>
                <w:szCs w:val="20"/>
              </w:rPr>
              <w:t>G-KDd1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  <w:r w:rsidRPr="002A6762">
              <w:rPr>
                <w:rFonts w:ascii="Arial Narrow" w:hAnsi="Arial Narrow"/>
                <w:sz w:val="20"/>
                <w:szCs w:val="20"/>
              </w:rPr>
              <w:t xml:space="preserve"> – drogi dojazdowe (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  <w:r w:rsidRPr="002A6762">
              <w:rPr>
                <w:rFonts w:ascii="Arial Narrow" w:hAnsi="Arial Narrow"/>
                <w:sz w:val="20"/>
                <w:szCs w:val="20"/>
              </w:rPr>
              <w:t>%, 0.0</w:t>
            </w:r>
            <w:r>
              <w:rPr>
                <w:rFonts w:ascii="Arial Narrow" w:hAnsi="Arial Narrow"/>
                <w:sz w:val="20"/>
                <w:szCs w:val="20"/>
              </w:rPr>
              <w:t>859ha</w:t>
            </w:r>
            <w:r w:rsidRPr="002A6762">
              <w:rPr>
                <w:rFonts w:ascii="Arial Narrow" w:hAnsi="Arial Narrow"/>
                <w:sz w:val="20"/>
                <w:szCs w:val="20"/>
              </w:rPr>
              <w:t>)</w:t>
            </w:r>
          </w:p>
          <w:p w14:paraId="250DE244" w14:textId="77777777" w:rsidR="00FC4FC7" w:rsidRPr="002A6762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60FF0">
              <w:rPr>
                <w:rFonts w:ascii="Arial Narrow" w:hAnsi="Arial Narrow"/>
                <w:sz w:val="20"/>
                <w:szCs w:val="20"/>
              </w:rPr>
              <w:t xml:space="preserve">Dodatkowe informacje:     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6762">
              <w:rPr>
                <w:rFonts w:ascii="Arial Narrow" w:hAnsi="Arial Narrow"/>
                <w:sz w:val="20"/>
                <w:szCs w:val="20"/>
              </w:rPr>
              <w:t>Granice obszarów na których prawdopodobieństwo powodzi wynosi 0,2% (</w:t>
            </w:r>
            <w:r>
              <w:rPr>
                <w:rFonts w:ascii="Arial Narrow" w:hAnsi="Arial Narrow"/>
                <w:sz w:val="20"/>
                <w:szCs w:val="20"/>
              </w:rPr>
              <w:t>42</w:t>
            </w:r>
            <w:r w:rsidRPr="002A6762">
              <w:rPr>
                <w:rFonts w:ascii="Arial Narrow" w:hAnsi="Arial Narrow"/>
                <w:sz w:val="20"/>
                <w:szCs w:val="20"/>
              </w:rPr>
              <w:t>%, 0.</w:t>
            </w:r>
            <w:r>
              <w:rPr>
                <w:rFonts w:ascii="Arial Narrow" w:hAnsi="Arial Narrow"/>
                <w:sz w:val="20"/>
                <w:szCs w:val="20"/>
              </w:rPr>
              <w:t>0859</w:t>
            </w:r>
            <w:r w:rsidRPr="002A6762">
              <w:rPr>
                <w:rFonts w:ascii="Arial Narrow" w:hAnsi="Arial Narrow"/>
                <w:sz w:val="20"/>
                <w:szCs w:val="20"/>
              </w:rPr>
              <w:t>ha)</w:t>
            </w:r>
          </w:p>
          <w:p w14:paraId="20AE15C9" w14:textId="77777777" w:rsidR="00FC4FC7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A6762">
              <w:rPr>
                <w:rFonts w:ascii="Arial Narrow" w:hAnsi="Arial Narrow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6762">
              <w:rPr>
                <w:rFonts w:ascii="Arial Narrow" w:hAnsi="Arial Narrow"/>
                <w:sz w:val="20"/>
                <w:szCs w:val="20"/>
              </w:rPr>
              <w:t>Strefa ochrony konserwatorskiej - archeologicznej (</w:t>
            </w:r>
            <w:r>
              <w:rPr>
                <w:rFonts w:ascii="Arial Narrow" w:hAnsi="Arial Narrow"/>
                <w:sz w:val="20"/>
                <w:szCs w:val="20"/>
              </w:rPr>
              <w:t>42</w:t>
            </w:r>
            <w:r w:rsidRPr="002A6762">
              <w:rPr>
                <w:rFonts w:ascii="Arial Narrow" w:hAnsi="Arial Narrow"/>
                <w:sz w:val="20"/>
                <w:szCs w:val="20"/>
              </w:rPr>
              <w:t>%</w:t>
            </w:r>
            <w:r>
              <w:rPr>
                <w:rFonts w:ascii="Arial Narrow" w:hAnsi="Arial Narrow"/>
                <w:sz w:val="20"/>
                <w:szCs w:val="20"/>
              </w:rPr>
              <w:t>,</w:t>
            </w:r>
            <w:r w:rsidRPr="002A6762">
              <w:rPr>
                <w:rFonts w:ascii="Arial Narrow" w:hAnsi="Arial Narrow"/>
                <w:sz w:val="20"/>
                <w:szCs w:val="20"/>
              </w:rPr>
              <w:t xml:space="preserve"> 0.</w:t>
            </w:r>
            <w:r>
              <w:rPr>
                <w:rFonts w:ascii="Arial Narrow" w:hAnsi="Arial Narrow"/>
                <w:sz w:val="20"/>
                <w:szCs w:val="20"/>
              </w:rPr>
              <w:t>0859</w:t>
            </w:r>
            <w:r w:rsidRPr="002A6762">
              <w:rPr>
                <w:rFonts w:ascii="Arial Narrow" w:hAnsi="Arial Narrow"/>
                <w:sz w:val="20"/>
                <w:szCs w:val="20"/>
              </w:rPr>
              <w:t xml:space="preserve"> ha)</w:t>
            </w:r>
          </w:p>
          <w:p w14:paraId="518673A5" w14:textId="77777777" w:rsidR="00FC4FC7" w:rsidRPr="00160FF0" w:rsidRDefault="00FC4FC7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                </w:t>
            </w:r>
            <w:r w:rsidRPr="002A6762">
              <w:rPr>
                <w:rFonts w:ascii="Arial Narrow" w:hAnsi="Arial Narrow"/>
                <w:sz w:val="20"/>
                <w:szCs w:val="20"/>
              </w:rPr>
              <w:t>Obszary szczególnego zagroż</w:t>
            </w:r>
            <w:r>
              <w:rPr>
                <w:rFonts w:ascii="Arial Narrow" w:hAnsi="Arial Narrow"/>
                <w:sz w:val="20"/>
                <w:szCs w:val="20"/>
              </w:rPr>
              <w:t>e</w:t>
            </w:r>
            <w:r w:rsidRPr="002A6762">
              <w:rPr>
                <w:rFonts w:ascii="Arial Narrow" w:hAnsi="Arial Narrow"/>
                <w:sz w:val="20"/>
                <w:szCs w:val="20"/>
              </w:rPr>
              <w:t>nia powodzią  - Q1% (</w:t>
            </w:r>
            <w:r>
              <w:rPr>
                <w:rFonts w:ascii="Arial Narrow" w:hAnsi="Arial Narrow"/>
                <w:sz w:val="20"/>
                <w:szCs w:val="20"/>
              </w:rPr>
              <w:t>26</w:t>
            </w:r>
            <w:r w:rsidRPr="002A6762">
              <w:rPr>
                <w:rFonts w:ascii="Arial Narrow" w:hAnsi="Arial Narrow"/>
                <w:sz w:val="20"/>
                <w:szCs w:val="20"/>
              </w:rPr>
              <w:t>%, 0.0</w:t>
            </w:r>
            <w:r>
              <w:rPr>
                <w:rFonts w:ascii="Arial Narrow" w:hAnsi="Arial Narrow"/>
                <w:sz w:val="20"/>
                <w:szCs w:val="20"/>
              </w:rPr>
              <w:t>526</w:t>
            </w:r>
            <w:r w:rsidRPr="002A6762">
              <w:rPr>
                <w:rFonts w:ascii="Arial Narrow" w:hAnsi="Arial Narrow"/>
                <w:sz w:val="20"/>
                <w:szCs w:val="20"/>
              </w:rPr>
              <w:t>ha)</w:t>
            </w:r>
          </w:p>
        </w:tc>
      </w:tr>
      <w:tr w:rsidR="00FC4FC7" w:rsidRPr="00160FF0" w14:paraId="244E557D" w14:textId="77777777" w:rsidTr="008912F9">
        <w:tc>
          <w:tcPr>
            <w:tcW w:w="9846" w:type="dxa"/>
          </w:tcPr>
          <w:p w14:paraId="1EF7D25F" w14:textId="71C1096C" w:rsidR="00FC4FC7" w:rsidRPr="00160FF0" w:rsidRDefault="00DB6A1F" w:rsidP="008912F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Teren (w tym część działki 510/7) </w:t>
            </w:r>
            <w:r w:rsidRPr="006254C3">
              <w:rPr>
                <w:rFonts w:ascii="Arial Narrow" w:hAnsi="Arial Narrow"/>
                <w:sz w:val="20"/>
                <w:szCs w:val="20"/>
              </w:rPr>
              <w:t xml:space="preserve">objęty </w:t>
            </w:r>
            <w:r w:rsidRPr="006254C3">
              <w:rPr>
                <w:rFonts w:ascii="Arial Narrow" w:hAnsi="Arial Narrow"/>
                <w:b/>
                <w:bCs/>
                <w:sz w:val="20"/>
                <w:szCs w:val="20"/>
              </w:rPr>
              <w:t>uchwałą nr VII/76/2019 Rady Miasta B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o</w:t>
            </w:r>
            <w:r w:rsidRPr="006254C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lesławiec z dnia 29 maja 2019 r. </w:t>
            </w:r>
            <w:r w:rsidRPr="006254C3">
              <w:rPr>
                <w:rFonts w:ascii="Arial Narrow" w:hAnsi="Arial Narrow"/>
                <w:sz w:val="20"/>
                <w:szCs w:val="20"/>
              </w:rPr>
              <w:t>nie wchodzi w zakres</w:t>
            </w:r>
            <w:r>
              <w:rPr>
                <w:rFonts w:ascii="Arial Narrow" w:hAnsi="Arial Narrow"/>
                <w:sz w:val="20"/>
                <w:szCs w:val="20"/>
              </w:rPr>
              <w:t xml:space="preserve"> niniejszego</w:t>
            </w:r>
            <w:r w:rsidRPr="006254C3">
              <w:rPr>
                <w:rFonts w:ascii="Arial Narrow" w:hAnsi="Arial Narrow"/>
                <w:sz w:val="20"/>
                <w:szCs w:val="20"/>
              </w:rPr>
              <w:t xml:space="preserve"> opracowania</w:t>
            </w:r>
            <w:r>
              <w:rPr>
                <w:rFonts w:ascii="Arial Narrow" w:hAnsi="Arial Narrow"/>
                <w:sz w:val="20"/>
                <w:szCs w:val="20"/>
              </w:rPr>
              <w:t>;</w:t>
            </w:r>
          </w:p>
        </w:tc>
      </w:tr>
    </w:tbl>
    <w:p w14:paraId="22FCA837" w14:textId="77777777" w:rsidR="00FC4FC7" w:rsidRDefault="00FC4FC7" w:rsidP="00FC4FC7">
      <w:pPr>
        <w:spacing w:after="0" w:line="276" w:lineRule="auto"/>
        <w:jc w:val="both"/>
        <w:rPr>
          <w:rFonts w:ascii="Arial Narrow" w:hAnsi="Arial Narrow"/>
          <w:b/>
          <w:bCs/>
          <w:sz w:val="20"/>
          <w:szCs w:val="20"/>
        </w:rPr>
      </w:pPr>
    </w:p>
    <w:p w14:paraId="0F4F7269" w14:textId="2AA45E56" w:rsidR="00E53C71" w:rsidRPr="009204BF" w:rsidRDefault="00E53C71" w:rsidP="00D4639A">
      <w:pPr>
        <w:spacing w:line="276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9204BF">
        <w:rPr>
          <w:rFonts w:ascii="Arial Narrow" w:hAnsi="Arial Narrow"/>
          <w:b/>
          <w:bCs/>
          <w:sz w:val="20"/>
          <w:szCs w:val="20"/>
        </w:rPr>
        <w:t>3.</w:t>
      </w:r>
      <w:r w:rsidR="00A81963">
        <w:rPr>
          <w:rFonts w:ascii="Arial Narrow" w:hAnsi="Arial Narrow"/>
          <w:b/>
          <w:bCs/>
          <w:sz w:val="20"/>
          <w:szCs w:val="20"/>
        </w:rPr>
        <w:t>5</w:t>
      </w:r>
      <w:r w:rsidRPr="009204BF">
        <w:rPr>
          <w:rFonts w:ascii="Arial Narrow" w:hAnsi="Arial Narrow"/>
          <w:b/>
          <w:bCs/>
          <w:sz w:val="20"/>
          <w:szCs w:val="20"/>
        </w:rPr>
        <w:t>.2 OCHRONA KONSERWATORSKA</w:t>
      </w:r>
    </w:p>
    <w:p w14:paraId="0B1BC34F" w14:textId="2DC3F87E" w:rsidR="00E53C71" w:rsidRPr="009204BF" w:rsidRDefault="00E53C71" w:rsidP="00D4639A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9204BF">
        <w:rPr>
          <w:rFonts w:ascii="Arial Narrow" w:hAnsi="Arial Narrow"/>
          <w:sz w:val="20"/>
          <w:szCs w:val="20"/>
        </w:rPr>
        <w:t xml:space="preserve">W terenie objętym opracowaniem nie znajdują się obiekty wpisane do rejestru zabytków oraz </w:t>
      </w:r>
      <w:bookmarkStart w:id="12" w:name="_Hlk132378392"/>
      <w:r w:rsidRPr="009204BF">
        <w:rPr>
          <w:rFonts w:ascii="Arial Narrow" w:hAnsi="Arial Narrow"/>
          <w:sz w:val="20"/>
          <w:szCs w:val="20"/>
        </w:rPr>
        <w:t xml:space="preserve">teren objęty opracowaniem nie znajduje się w obszarze objętym ochroną konserwatorską. </w:t>
      </w:r>
      <w:bookmarkEnd w:id="12"/>
      <w:r w:rsidRPr="009204BF">
        <w:rPr>
          <w:rFonts w:ascii="Arial Narrow" w:hAnsi="Arial Narrow"/>
          <w:sz w:val="20"/>
          <w:szCs w:val="20"/>
        </w:rPr>
        <w:t xml:space="preserve">Nie wymaga się uzgodnienia z Konserwatorem Zabytków. </w:t>
      </w:r>
    </w:p>
    <w:p w14:paraId="77F61FAF" w14:textId="7A8CEAE1" w:rsidR="00E53C71" w:rsidRPr="00781E7A" w:rsidRDefault="00E53C71" w:rsidP="00D4639A">
      <w:pPr>
        <w:spacing w:line="276" w:lineRule="auto"/>
        <w:jc w:val="both"/>
        <w:rPr>
          <w:rFonts w:ascii="Arial Narrow" w:hAnsi="Arial Narrow"/>
          <w:sz w:val="20"/>
          <w:szCs w:val="20"/>
        </w:rPr>
      </w:pPr>
      <w:r w:rsidRPr="00781E7A">
        <w:rPr>
          <w:rFonts w:ascii="Arial Narrow" w:hAnsi="Arial Narrow"/>
          <w:sz w:val="20"/>
          <w:szCs w:val="20"/>
        </w:rPr>
        <w:t>W trakcie prowadzenia robót ziemnych w razie natrafienia na przedmioty mogące stanowić wartość historyczną należy przerwać pracę, zabezpieczyć teren i powiadomić niezwłocznie Służby Ochrony Zabytków.</w:t>
      </w:r>
    </w:p>
    <w:p w14:paraId="382A7416" w14:textId="37B29EEE" w:rsidR="00E53C71" w:rsidRPr="00781E7A" w:rsidRDefault="00E53C71" w:rsidP="00D4639A">
      <w:pPr>
        <w:spacing w:line="276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781E7A">
        <w:rPr>
          <w:rFonts w:ascii="Arial Narrow" w:hAnsi="Arial Narrow"/>
          <w:b/>
          <w:bCs/>
          <w:sz w:val="20"/>
          <w:szCs w:val="20"/>
        </w:rPr>
        <w:t>3.</w:t>
      </w:r>
      <w:r w:rsidR="00A81963">
        <w:rPr>
          <w:rFonts w:ascii="Arial Narrow" w:hAnsi="Arial Narrow"/>
          <w:b/>
          <w:bCs/>
          <w:sz w:val="20"/>
          <w:szCs w:val="20"/>
        </w:rPr>
        <w:t>5</w:t>
      </w:r>
      <w:r w:rsidRPr="00781E7A">
        <w:rPr>
          <w:rFonts w:ascii="Arial Narrow" w:hAnsi="Arial Narrow"/>
          <w:b/>
          <w:bCs/>
          <w:sz w:val="20"/>
          <w:szCs w:val="20"/>
        </w:rPr>
        <w:t>.3 WPŁYW EKSPLOATACJI GÓRNICZEJ</w:t>
      </w:r>
      <w:r w:rsidRPr="00781E7A">
        <w:rPr>
          <w:rFonts w:ascii="Arial Narrow" w:hAnsi="Arial Narrow"/>
          <w:sz w:val="20"/>
          <w:szCs w:val="20"/>
        </w:rPr>
        <w:t>: nie dotyczy</w:t>
      </w:r>
    </w:p>
    <w:p w14:paraId="4FB43F0A" w14:textId="27A80683" w:rsidR="00E53C71" w:rsidRPr="002A7BB0" w:rsidRDefault="00E53C71" w:rsidP="00D4639A">
      <w:pPr>
        <w:spacing w:line="276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2A7BB0">
        <w:rPr>
          <w:rFonts w:ascii="Arial Narrow" w:hAnsi="Arial Narrow"/>
          <w:b/>
          <w:bCs/>
          <w:sz w:val="20"/>
          <w:szCs w:val="20"/>
        </w:rPr>
        <w:t>3.</w:t>
      </w:r>
      <w:r w:rsidR="00A81963">
        <w:rPr>
          <w:rFonts w:ascii="Arial Narrow" w:hAnsi="Arial Narrow"/>
          <w:b/>
          <w:bCs/>
          <w:sz w:val="20"/>
          <w:szCs w:val="20"/>
        </w:rPr>
        <w:t>5</w:t>
      </w:r>
      <w:r w:rsidRPr="002A7BB0">
        <w:rPr>
          <w:rFonts w:ascii="Arial Narrow" w:hAnsi="Arial Narrow"/>
          <w:b/>
          <w:bCs/>
          <w:sz w:val="20"/>
          <w:szCs w:val="20"/>
        </w:rPr>
        <w:t>.4. ODDZIAŁYWANIE NA ŚRODOWISKO, HIGIENĘ I ZDROWIE UŻYTKOWNIKÓW:</w:t>
      </w:r>
    </w:p>
    <w:p w14:paraId="3971819B" w14:textId="42482EB0" w:rsidR="002A7BB0" w:rsidRPr="002A7BB0" w:rsidRDefault="002A7BB0" w:rsidP="00D4639A">
      <w:pPr>
        <w:spacing w:line="276" w:lineRule="auto"/>
        <w:jc w:val="both"/>
        <w:rPr>
          <w:rFonts w:ascii="Arial Narrow" w:hAnsi="Arial Narrow"/>
          <w:sz w:val="20"/>
          <w:szCs w:val="20"/>
        </w:rPr>
      </w:pPr>
      <w:r w:rsidRPr="002A7BB0">
        <w:rPr>
          <w:rFonts w:ascii="Arial Narrow" w:hAnsi="Arial Narrow"/>
          <w:sz w:val="20"/>
          <w:szCs w:val="20"/>
        </w:rPr>
        <w:t xml:space="preserve">Zgodnie z pismem Prezydenta Miasta Bolesławiec znak: ZI-I.6220.2.2022.RR, z dn. 28 kwietnia 2022r. (załączono do części </w:t>
      </w:r>
      <w:r w:rsidRPr="002A7BB0">
        <w:rPr>
          <w:rFonts w:ascii="Arial Narrow" w:hAnsi="Arial Narrow"/>
          <w:i/>
          <w:iCs/>
          <w:sz w:val="20"/>
          <w:szCs w:val="20"/>
        </w:rPr>
        <w:t>Załączniki PB</w:t>
      </w:r>
      <w:r w:rsidRPr="002A7BB0">
        <w:rPr>
          <w:rFonts w:ascii="Arial Narrow" w:hAnsi="Arial Narrow"/>
          <w:sz w:val="20"/>
          <w:szCs w:val="20"/>
        </w:rPr>
        <w:t>) inwestycja nie wymaga konieczności przeprowadzenia oceny oddziaływania na środowisko (uzyskania decyzji o środowiskowych uwarunkowaniach);</w:t>
      </w:r>
    </w:p>
    <w:p w14:paraId="19D79A8E" w14:textId="4F447B0F" w:rsidR="00E53C71" w:rsidRPr="002A7BB0" w:rsidRDefault="00E53C71" w:rsidP="002A7BB0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2A7BB0">
        <w:rPr>
          <w:rFonts w:ascii="Arial Narrow" w:hAnsi="Arial Narrow"/>
          <w:sz w:val="20"/>
          <w:szCs w:val="20"/>
        </w:rPr>
        <w:t>Możliwość występowania okresowego pogorszenia klimatu akustycznego, zwiększenia wytwarzania odpadów, emisji gazów</w:t>
      </w:r>
      <w:r w:rsidR="002A7BB0">
        <w:rPr>
          <w:rFonts w:ascii="Arial Narrow" w:hAnsi="Arial Narrow"/>
          <w:sz w:val="20"/>
          <w:szCs w:val="20"/>
        </w:rPr>
        <w:t xml:space="preserve"> </w:t>
      </w:r>
      <w:r w:rsidRPr="002A7BB0">
        <w:rPr>
          <w:rFonts w:ascii="Arial Narrow" w:hAnsi="Arial Narrow"/>
          <w:sz w:val="20"/>
          <w:szCs w:val="20"/>
        </w:rPr>
        <w:t>oraz pyłów- oddziaływania te ustąpią po zakończeniu prac budowlanych. W trakcie prac ograniczyć uciążliwości do niezbędnego</w:t>
      </w:r>
      <w:r w:rsidR="002A7BB0">
        <w:rPr>
          <w:rFonts w:ascii="Arial Narrow" w:hAnsi="Arial Narrow"/>
          <w:sz w:val="20"/>
          <w:szCs w:val="20"/>
        </w:rPr>
        <w:t xml:space="preserve"> </w:t>
      </w:r>
      <w:r w:rsidRPr="002A7BB0">
        <w:rPr>
          <w:rFonts w:ascii="Arial Narrow" w:hAnsi="Arial Narrow"/>
          <w:sz w:val="20"/>
          <w:szCs w:val="20"/>
        </w:rPr>
        <w:t xml:space="preserve">minimum według obowiązujących przepisów. Warunki </w:t>
      </w:r>
      <w:proofErr w:type="spellStart"/>
      <w:r w:rsidRPr="002A7BB0">
        <w:rPr>
          <w:rFonts w:ascii="Arial Narrow" w:hAnsi="Arial Narrow"/>
          <w:sz w:val="20"/>
          <w:szCs w:val="20"/>
        </w:rPr>
        <w:t>higieniczno</w:t>
      </w:r>
      <w:proofErr w:type="spellEnd"/>
      <w:r w:rsidRPr="002A7BB0">
        <w:rPr>
          <w:rFonts w:ascii="Arial Narrow" w:hAnsi="Arial Narrow"/>
          <w:sz w:val="20"/>
          <w:szCs w:val="20"/>
        </w:rPr>
        <w:t>–zdrowotne użytkowników obiektu będą zgodne z przepisami</w:t>
      </w:r>
      <w:r w:rsidR="002A7BB0">
        <w:rPr>
          <w:rFonts w:ascii="Arial Narrow" w:hAnsi="Arial Narrow"/>
          <w:sz w:val="20"/>
          <w:szCs w:val="20"/>
        </w:rPr>
        <w:t xml:space="preserve"> </w:t>
      </w:r>
      <w:r w:rsidRPr="002A7BB0">
        <w:rPr>
          <w:rFonts w:ascii="Arial Narrow" w:hAnsi="Arial Narrow"/>
          <w:sz w:val="20"/>
          <w:szCs w:val="20"/>
        </w:rPr>
        <w:t>szczegółowymi.</w:t>
      </w:r>
    </w:p>
    <w:p w14:paraId="547F4912" w14:textId="3225B9F6" w:rsidR="00B40A31" w:rsidRDefault="00E53C71" w:rsidP="00D4639A">
      <w:pPr>
        <w:spacing w:after="0" w:line="276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C82E1D">
        <w:rPr>
          <w:rFonts w:ascii="Arial Narrow" w:hAnsi="Arial Narrow"/>
          <w:b/>
          <w:bCs/>
          <w:sz w:val="20"/>
          <w:szCs w:val="20"/>
        </w:rPr>
        <w:lastRenderedPageBreak/>
        <w:t>3</w:t>
      </w:r>
      <w:r w:rsidR="00A81963">
        <w:rPr>
          <w:rFonts w:ascii="Arial Narrow" w:hAnsi="Arial Narrow"/>
          <w:b/>
          <w:bCs/>
          <w:sz w:val="20"/>
          <w:szCs w:val="20"/>
        </w:rPr>
        <w:t>.6</w:t>
      </w:r>
      <w:r w:rsidRPr="00C82E1D">
        <w:rPr>
          <w:rFonts w:ascii="Arial Narrow" w:hAnsi="Arial Narrow"/>
          <w:b/>
          <w:bCs/>
          <w:sz w:val="20"/>
          <w:szCs w:val="20"/>
        </w:rPr>
        <w:t>. WARUNKI OCHRONY PRZECIWPOŻAROWEJ W SZCZEGÓLNOŚCI DROGI POŻAROWE ORAZ PRZECIWPOŻAROWE ZAOPATRZENIE W WODĘ (WRAZ Z ICH PARAMETRAMI TECHNICZNYMI)</w:t>
      </w:r>
    </w:p>
    <w:p w14:paraId="0DEFF1D4" w14:textId="77777777" w:rsidR="00A81963" w:rsidRDefault="00A81963" w:rsidP="00D4639A">
      <w:pPr>
        <w:spacing w:after="0" w:line="276" w:lineRule="auto"/>
        <w:jc w:val="both"/>
        <w:rPr>
          <w:rFonts w:ascii="Arial Narrow" w:hAnsi="Arial Narrow"/>
          <w:b/>
          <w:bCs/>
          <w:sz w:val="20"/>
          <w:szCs w:val="20"/>
        </w:rPr>
      </w:pPr>
    </w:p>
    <w:p w14:paraId="19883720" w14:textId="77777777" w:rsidR="00802EB4" w:rsidRPr="00802EB4" w:rsidRDefault="00802EB4" w:rsidP="00802EB4">
      <w:pPr>
        <w:widowControl w:val="0"/>
        <w:numPr>
          <w:ilvl w:val="0"/>
          <w:numId w:val="21"/>
        </w:numPr>
        <w:tabs>
          <w:tab w:val="right" w:pos="284"/>
          <w:tab w:val="left" w:pos="408"/>
        </w:tabs>
        <w:suppressAutoHyphens/>
        <w:spacing w:after="0" w:line="240" w:lineRule="auto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b/>
          <w:kern w:val="0"/>
          <w:sz w:val="20"/>
          <w:szCs w:val="20"/>
          <w:lang w:eastAsia="pl-PL"/>
          <w14:ligatures w14:val="none"/>
        </w:rPr>
        <w:t>Powierzchnia zabudowy, wysokość i liczba kondygnacji</w:t>
      </w:r>
    </w:p>
    <w:p w14:paraId="19B7808C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b/>
          <w:bCs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b/>
          <w:bCs/>
          <w:kern w:val="0"/>
          <w:sz w:val="20"/>
          <w:szCs w:val="20"/>
          <w:lang w:eastAsia="pl-PL"/>
          <w14:ligatures w14:val="none"/>
        </w:rPr>
        <w:t>Restauracja</w:t>
      </w:r>
    </w:p>
    <w:p w14:paraId="2FCB3DFF" w14:textId="1FF4798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bookmarkStart w:id="13" w:name="_Hlk136957448"/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Powierzchnia zabudowy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="00BA149D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555,59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2</w:t>
      </w:r>
    </w:p>
    <w:p w14:paraId="23162FE3" w14:textId="1D1D4866" w:rsid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Powierzchnia użytkowa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="00BA149D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294,90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 xml:space="preserve">2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</w:t>
      </w:r>
    </w:p>
    <w:p w14:paraId="605C6A18" w14:textId="2D7AD3E7" w:rsidR="00BA149D" w:rsidRPr="00802EB4" w:rsidRDefault="00BA149D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Powierzchnia netto</w:t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477,29 m</w:t>
      </w:r>
      <w:r w:rsidRPr="00BA149D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2</w:t>
      </w:r>
    </w:p>
    <w:p w14:paraId="2537DF8C" w14:textId="62D4994E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Kubatura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="00664E86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2 111,24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3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</w:t>
      </w:r>
    </w:p>
    <w:p w14:paraId="6B87CDA8" w14:textId="7F712AAC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Wysokość budynku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8,</w:t>
      </w:r>
      <w:r w:rsidR="00DB535F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69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5 m </w:t>
      </w:r>
    </w:p>
    <w:p w14:paraId="53E99107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color w:val="FF0000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Grupa wysokości budynku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budynek niski (N)</w:t>
      </w:r>
    </w:p>
    <w:p w14:paraId="426DA211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Liczba kondygnacji nadziemnych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 xml:space="preserve">1 </w:t>
      </w:r>
    </w:p>
    <w:p w14:paraId="02EF4EEE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Liczba kondygnacji podziemnych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0</w:t>
      </w:r>
    </w:p>
    <w:p w14:paraId="31B3B164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b/>
          <w:bCs/>
          <w:kern w:val="0"/>
          <w:sz w:val="20"/>
          <w:szCs w:val="20"/>
          <w:lang w:eastAsia="pl-PL"/>
          <w14:ligatures w14:val="none"/>
        </w:rPr>
      </w:pPr>
      <w:bookmarkStart w:id="14" w:name="_Hlk138938215"/>
      <w:r w:rsidRPr="00802EB4">
        <w:rPr>
          <w:rFonts w:ascii="Arial Narrow" w:eastAsia="Times New Roman" w:hAnsi="Arial Narrow" w:cs="Arial"/>
          <w:b/>
          <w:bCs/>
          <w:kern w:val="0"/>
          <w:sz w:val="20"/>
          <w:szCs w:val="20"/>
          <w:lang w:eastAsia="pl-PL"/>
          <w14:ligatures w14:val="none"/>
        </w:rPr>
        <w:t xml:space="preserve">Budynek wielofunkcyjny, pawilon </w:t>
      </w:r>
      <w:bookmarkEnd w:id="14"/>
      <w:r w:rsidRPr="00802EB4">
        <w:rPr>
          <w:rFonts w:ascii="Arial Narrow" w:eastAsia="Times New Roman" w:hAnsi="Arial Narrow" w:cs="Arial"/>
          <w:b/>
          <w:bCs/>
          <w:kern w:val="0"/>
          <w:sz w:val="20"/>
          <w:szCs w:val="20"/>
          <w:lang w:eastAsia="pl-PL"/>
          <w14:ligatures w14:val="none"/>
        </w:rPr>
        <w:t>wejściowy z częścią techniczną</w:t>
      </w:r>
    </w:p>
    <w:p w14:paraId="55A91442" w14:textId="7227F848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bookmarkStart w:id="15" w:name="_Hlk138938237"/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Powierzchnia zabudowy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9</w:t>
      </w:r>
      <w:r w:rsidR="00BA149D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7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2,</w:t>
      </w:r>
      <w:r w:rsidR="00BA149D"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</w:t>
      </w:r>
      <w:r w:rsidR="00BA149D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9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8 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2</w:t>
      </w:r>
    </w:p>
    <w:p w14:paraId="527B0B08" w14:textId="658FADE5" w:rsid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Powierzchnia użytkowa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="00BA149D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612,64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 xml:space="preserve">2 </w:t>
      </w:r>
    </w:p>
    <w:p w14:paraId="7B5E1830" w14:textId="77777777" w:rsidR="00BA149D" w:rsidRPr="00802EB4" w:rsidRDefault="00BA149D" w:rsidP="00BA149D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Powierzchnia netto</w:t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861,38 m</w:t>
      </w:r>
      <w:r w:rsidRPr="00BA149D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2</w:t>
      </w:r>
    </w:p>
    <w:p w14:paraId="556310B1" w14:textId="10D2050C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Kubatura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="00664E86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3 693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3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</w:t>
      </w:r>
    </w:p>
    <w:p w14:paraId="54842786" w14:textId="64BA9AC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Wysokość budynku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8,</w:t>
      </w:r>
      <w:r w:rsidR="00DB535F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695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 </w:t>
      </w:r>
    </w:p>
    <w:p w14:paraId="6CED159F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Grupa wysokości budynku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budynek niski (N)</w:t>
      </w:r>
    </w:p>
    <w:p w14:paraId="5E635BB6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Liczba kondygnacji nadziemnych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1</w:t>
      </w:r>
    </w:p>
    <w:p w14:paraId="24C24523" w14:textId="77777777" w:rsid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Liczba kondygnacji podziemnych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0</w:t>
      </w:r>
    </w:p>
    <w:bookmarkEnd w:id="15"/>
    <w:p w14:paraId="7534E971" w14:textId="320A69E7" w:rsidR="00441711" w:rsidRDefault="00441711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b/>
          <w:bCs/>
          <w:kern w:val="0"/>
          <w:sz w:val="20"/>
          <w:szCs w:val="20"/>
          <w:lang w:eastAsia="pl-PL"/>
          <w14:ligatures w14:val="none"/>
        </w:rPr>
      </w:pPr>
      <w:r>
        <w:rPr>
          <w:rFonts w:ascii="Arial Narrow" w:eastAsia="Times New Roman" w:hAnsi="Arial Narrow" w:cs="Arial"/>
          <w:b/>
          <w:bCs/>
          <w:kern w:val="0"/>
          <w:sz w:val="20"/>
          <w:szCs w:val="20"/>
          <w:lang w:eastAsia="pl-PL"/>
          <w14:ligatures w14:val="none"/>
        </w:rPr>
        <w:t>Zadaszenie strefy kas</w:t>
      </w:r>
    </w:p>
    <w:p w14:paraId="6E3A35B6" w14:textId="5E139238" w:rsidR="00441711" w:rsidRPr="00802EB4" w:rsidRDefault="00441711" w:rsidP="00441711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Powierzchnia zabudowy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130,72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2</w:t>
      </w:r>
    </w:p>
    <w:p w14:paraId="4A2B696C" w14:textId="5202D7D3" w:rsidR="00441711" w:rsidRDefault="00441711" w:rsidP="00441711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Powierzchnia użytkowa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130,72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2</w:t>
      </w:r>
    </w:p>
    <w:p w14:paraId="7E783A0F" w14:textId="78978242" w:rsidR="00441711" w:rsidRPr="00802EB4" w:rsidRDefault="00441711" w:rsidP="00441711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Powierzchnia netto</w:t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130,72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2</w:t>
      </w:r>
    </w:p>
    <w:p w14:paraId="65584BE1" w14:textId="64A68041" w:rsidR="00441711" w:rsidRPr="00802EB4" w:rsidRDefault="00441711" w:rsidP="00441711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Kubatura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428,76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3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</w:t>
      </w:r>
    </w:p>
    <w:p w14:paraId="0763EF74" w14:textId="3E9C444F" w:rsidR="00441711" w:rsidRPr="00802EB4" w:rsidRDefault="00441711" w:rsidP="00441711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Wysokość budynku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3,88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 </w:t>
      </w:r>
    </w:p>
    <w:p w14:paraId="1FE5DA28" w14:textId="77777777" w:rsidR="00441711" w:rsidRPr="00802EB4" w:rsidRDefault="00441711" w:rsidP="00441711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Grupa wysokości budynku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budynek niski (N)</w:t>
      </w:r>
    </w:p>
    <w:p w14:paraId="4FEF0008" w14:textId="11B0F965" w:rsidR="00441711" w:rsidRPr="00802EB4" w:rsidRDefault="00441711" w:rsidP="00441711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Liczba kondygnacji nadziemnych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1</w:t>
      </w:r>
    </w:p>
    <w:p w14:paraId="1EE10208" w14:textId="77777777" w:rsidR="00441711" w:rsidRDefault="00441711" w:rsidP="00441711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Liczba kondygnacji podziemnych 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ab/>
        <w:t>0</w:t>
      </w:r>
    </w:p>
    <w:p w14:paraId="5861A909" w14:textId="77777777" w:rsidR="00441711" w:rsidRPr="00802EB4" w:rsidRDefault="00441711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</w:p>
    <w:bookmarkEnd w:id="13"/>
    <w:p w14:paraId="4BE31865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Na terenie inwestycji zaprojektowano następujące obiekty:</w:t>
      </w:r>
    </w:p>
    <w:p w14:paraId="622BBBDF" w14:textId="77777777" w:rsidR="00802EB4" w:rsidRPr="00802EB4" w:rsidRDefault="00802EB4" w:rsidP="00802EB4">
      <w:pPr>
        <w:numPr>
          <w:ilvl w:val="0"/>
          <w:numId w:val="22"/>
        </w:numPr>
        <w:suppressAutoHyphens/>
        <w:spacing w:after="0" w:line="276" w:lineRule="auto"/>
        <w:ind w:left="993" w:hanging="283"/>
        <w:contextualSpacing/>
        <w:jc w:val="both"/>
        <w:rPr>
          <w:rFonts w:ascii="Arial Narrow" w:eastAsia="Calibri" w:hAnsi="Arial Narrow" w:cs="Arial"/>
          <w:kern w:val="0"/>
          <w:sz w:val="20"/>
          <w:szCs w:val="20"/>
          <w14:ligatures w14:val="none"/>
        </w:rPr>
      </w:pPr>
      <w:r w:rsidRPr="00802EB4">
        <w:rPr>
          <w:rFonts w:ascii="Arial Narrow" w:eastAsia="Calibri" w:hAnsi="Arial Narrow" w:cs="Arial"/>
          <w:kern w:val="0"/>
          <w:sz w:val="20"/>
          <w:szCs w:val="20"/>
          <w14:ligatures w14:val="none"/>
        </w:rPr>
        <w:t xml:space="preserve">obiekty basenowe: niecka rekreacyjna, niecka wypoczynkowa, tężnia solankowa zewnętrzna, brodzik dla dzieci, wodny plac zabaw, suchy plac zabaw, </w:t>
      </w:r>
    </w:p>
    <w:p w14:paraId="42D34A68" w14:textId="77777777" w:rsidR="00802EB4" w:rsidRPr="00802EB4" w:rsidRDefault="00802EB4" w:rsidP="00802EB4">
      <w:pPr>
        <w:numPr>
          <w:ilvl w:val="0"/>
          <w:numId w:val="22"/>
        </w:numPr>
        <w:suppressAutoHyphens/>
        <w:spacing w:after="0" w:line="276" w:lineRule="auto"/>
        <w:ind w:left="993" w:hanging="283"/>
        <w:contextualSpacing/>
        <w:jc w:val="both"/>
        <w:rPr>
          <w:rFonts w:ascii="Arial Narrow" w:eastAsia="Calibri" w:hAnsi="Arial Narrow" w:cs="Arial"/>
          <w:kern w:val="0"/>
          <w:sz w:val="20"/>
          <w:szCs w:val="20"/>
          <w14:ligatures w14:val="none"/>
        </w:rPr>
      </w:pPr>
      <w:r w:rsidRPr="00802EB4">
        <w:rPr>
          <w:rFonts w:ascii="Arial Narrow" w:eastAsia="Calibri" w:hAnsi="Arial Narrow" w:cs="Arial"/>
          <w:kern w:val="0"/>
          <w:sz w:val="20"/>
          <w:szCs w:val="20"/>
          <w14:ligatures w14:val="none"/>
        </w:rPr>
        <w:t>przebieralnie zewnętrzne z natryskami,</w:t>
      </w:r>
    </w:p>
    <w:p w14:paraId="3EDA3CF1" w14:textId="77777777" w:rsidR="00802EB4" w:rsidRPr="00802EB4" w:rsidRDefault="00802EB4" w:rsidP="00802EB4">
      <w:pPr>
        <w:numPr>
          <w:ilvl w:val="0"/>
          <w:numId w:val="22"/>
        </w:numPr>
        <w:suppressAutoHyphens/>
        <w:spacing w:after="200" w:line="276" w:lineRule="auto"/>
        <w:ind w:left="993" w:hanging="283"/>
        <w:contextualSpacing/>
        <w:jc w:val="both"/>
        <w:rPr>
          <w:rFonts w:ascii="Arial Narrow" w:eastAsia="Calibri" w:hAnsi="Arial Narrow" w:cs="Arial"/>
          <w:kern w:val="0"/>
          <w:sz w:val="20"/>
          <w:szCs w:val="20"/>
          <w14:ligatures w14:val="none"/>
        </w:rPr>
      </w:pPr>
      <w:r w:rsidRPr="00802EB4">
        <w:rPr>
          <w:rFonts w:ascii="Arial Narrow" w:eastAsia="Calibri" w:hAnsi="Arial Narrow" w:cs="Arial"/>
          <w:kern w:val="0"/>
          <w:sz w:val="20"/>
          <w:szCs w:val="20"/>
          <w14:ligatures w14:val="none"/>
        </w:rPr>
        <w:t>podziemne komory techniczne basenów.</w:t>
      </w:r>
    </w:p>
    <w:p w14:paraId="5560B620" w14:textId="77777777" w:rsidR="00802EB4" w:rsidRPr="00802EB4" w:rsidRDefault="00802EB4" w:rsidP="00802EB4">
      <w:pPr>
        <w:widowControl w:val="0"/>
        <w:numPr>
          <w:ilvl w:val="0"/>
          <w:numId w:val="21"/>
        </w:numPr>
        <w:tabs>
          <w:tab w:val="right" w:pos="284"/>
          <w:tab w:val="left" w:pos="408"/>
        </w:tabs>
        <w:suppressAutoHyphens/>
        <w:spacing w:after="0" w:line="240" w:lineRule="auto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b/>
          <w:kern w:val="0"/>
          <w:sz w:val="20"/>
          <w:szCs w:val="20"/>
          <w:lang w:eastAsia="pl-PL"/>
          <w14:ligatures w14:val="none"/>
        </w:rPr>
        <w:t>Klasyfikacja pożarowa z uwagi na przeznaczenie i sposób użytkowania</w:t>
      </w:r>
    </w:p>
    <w:p w14:paraId="7A37DBE3" w14:textId="77777777" w:rsidR="00802EB4" w:rsidRPr="00802EB4" w:rsidRDefault="00802EB4" w:rsidP="00802EB4">
      <w:pPr>
        <w:widowControl w:val="0"/>
        <w:suppressAutoHyphens/>
        <w:spacing w:after="200" w:line="276" w:lineRule="auto"/>
        <w:ind w:left="709"/>
        <w:jc w:val="both"/>
        <w:rPr>
          <w:rFonts w:ascii="Arial Narrow" w:eastAsia="Times New Roman" w:hAnsi="Arial Narrow" w:cs="Arial"/>
          <w:bCs/>
          <w:kern w:val="0"/>
          <w:sz w:val="20"/>
          <w:szCs w:val="20"/>
          <w:lang w:eastAsia="pl-PL"/>
          <w14:ligatures w14:val="none"/>
        </w:rPr>
      </w:pPr>
      <w:bookmarkStart w:id="16" w:name="_Hlk83109217"/>
      <w:r w:rsidRPr="00802EB4">
        <w:rPr>
          <w:rFonts w:ascii="Arial Narrow" w:eastAsia="Times New Roman" w:hAnsi="Arial Narrow" w:cs="Arial"/>
          <w:bCs/>
          <w:kern w:val="0"/>
          <w:sz w:val="20"/>
          <w:szCs w:val="20"/>
          <w:lang w:eastAsia="pl-PL"/>
          <w14:ligatures w14:val="none"/>
        </w:rPr>
        <w:t>Budynek restauracji zakwalifikowano do kategorii zagrożenia ludzi ZL I, do kategorii ZL III – część szatniowo – socjalną. Część techniczna budynku zakwalifikowana do kategorii PM o gęstości obciążenia do 500 MJ/m</w:t>
      </w:r>
      <w:r w:rsidRPr="00802EB4">
        <w:rPr>
          <w:rFonts w:ascii="Arial Narrow" w:eastAsia="Times New Roman" w:hAnsi="Arial Narrow" w:cs="Arial"/>
          <w:bCs/>
          <w:kern w:val="0"/>
          <w:sz w:val="20"/>
          <w:szCs w:val="20"/>
          <w:vertAlign w:val="superscript"/>
          <w:lang w:eastAsia="pl-PL"/>
          <w14:ligatures w14:val="none"/>
        </w:rPr>
        <w:t>2</w:t>
      </w:r>
      <w:r w:rsidRPr="00802EB4">
        <w:rPr>
          <w:rFonts w:ascii="Arial Narrow" w:eastAsia="Times New Roman" w:hAnsi="Arial Narrow" w:cs="Arial"/>
          <w:bCs/>
          <w:kern w:val="0"/>
          <w:sz w:val="20"/>
          <w:szCs w:val="20"/>
          <w:lang w:eastAsia="pl-PL"/>
          <w14:ligatures w14:val="none"/>
        </w:rPr>
        <w:t>.</w:t>
      </w:r>
    </w:p>
    <w:bookmarkEnd w:id="16"/>
    <w:p w14:paraId="4BFB93BE" w14:textId="77777777" w:rsidR="00802EB4" w:rsidRPr="00802EB4" w:rsidRDefault="00802EB4" w:rsidP="00802EB4">
      <w:pPr>
        <w:widowControl w:val="0"/>
        <w:numPr>
          <w:ilvl w:val="0"/>
          <w:numId w:val="21"/>
        </w:numPr>
        <w:tabs>
          <w:tab w:val="right" w:pos="0"/>
          <w:tab w:val="left" w:pos="180"/>
        </w:tabs>
        <w:suppressAutoHyphens/>
        <w:spacing w:after="0" w:line="240" w:lineRule="auto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b/>
          <w:kern w:val="0"/>
          <w:sz w:val="20"/>
          <w:szCs w:val="20"/>
          <w:lang w:eastAsia="pl-PL"/>
          <w14:ligatures w14:val="none"/>
        </w:rPr>
        <w:t>Klasa odporności pożarowej budynku oraz odporności ogniowej i stopień rozprzestrzeniania ognia przez ściany zewnętrzne i dachy</w:t>
      </w:r>
      <w:bookmarkStart w:id="17" w:name="_Hlk105411316"/>
    </w:p>
    <w:bookmarkEnd w:id="17"/>
    <w:p w14:paraId="0D5FB8AB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Dla jednokondygnacyjnego niskiego budynku zakwalifikowanego do kategorii ZL I zagrożenia ludzi wymagana jest klasa „B” odporności pożarowej, z możliwością obniżenia do klasy „</w:t>
      </w:r>
      <w:r w:rsidRPr="00802EB4">
        <w:rPr>
          <w:rFonts w:ascii="Arial Narrow" w:eastAsia="Times New Roman" w:hAnsi="Arial Narrow" w:cs="Arial"/>
          <w:b/>
          <w:kern w:val="0"/>
          <w:sz w:val="20"/>
          <w:szCs w:val="20"/>
          <w:lang w:eastAsia="pl-PL"/>
          <w14:ligatures w14:val="none"/>
        </w:rPr>
        <w:t>D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” ze względu na jedną kondygnację nadziemną.</w:t>
      </w:r>
    </w:p>
    <w:p w14:paraId="2C3C2707" w14:textId="77777777" w:rsid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Dla jednokondygnacyjnego niskiego budynku zakwalifikowanego do kategorii ZL III zagrożenia ludzi wymagana jest klasa „</w:t>
      </w:r>
      <w:r w:rsidRPr="00802EB4">
        <w:rPr>
          <w:rFonts w:ascii="Arial Narrow" w:eastAsia="Times New Roman" w:hAnsi="Arial Narrow" w:cs="Arial"/>
          <w:b/>
          <w:kern w:val="0"/>
          <w:sz w:val="20"/>
          <w:szCs w:val="20"/>
          <w:lang w:eastAsia="pl-PL"/>
          <w14:ligatures w14:val="none"/>
        </w:rPr>
        <w:t>D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” odporności pożarowej, ze względu na jedną kondygnację nadziemną.</w:t>
      </w:r>
    </w:p>
    <w:p w14:paraId="6B26867C" w14:textId="77777777" w:rsidR="00441711" w:rsidRPr="00802EB4" w:rsidRDefault="00441711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</w:p>
    <w:tbl>
      <w:tblPr>
        <w:tblW w:w="49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1169"/>
        <w:gridCol w:w="1608"/>
        <w:gridCol w:w="915"/>
        <w:gridCol w:w="2376"/>
        <w:gridCol w:w="2152"/>
      </w:tblGrid>
      <w:tr w:rsidR="00802EB4" w:rsidRPr="00802EB4" w14:paraId="07558139" w14:textId="77777777" w:rsidTr="009F34D7">
        <w:trPr>
          <w:jc w:val="center"/>
        </w:trPr>
        <w:tc>
          <w:tcPr>
            <w:tcW w:w="6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B20625" w14:textId="77777777" w:rsidR="00802EB4" w:rsidRPr="00802EB4" w:rsidRDefault="00802EB4" w:rsidP="00802EB4">
            <w:pPr>
              <w:suppressAutoHyphens/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br w:type="page"/>
              <w:t>Klasa odporności pożarowej</w:t>
            </w:r>
          </w:p>
        </w:tc>
        <w:tc>
          <w:tcPr>
            <w:tcW w:w="433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A281AC" w14:textId="77777777" w:rsidR="00802EB4" w:rsidRPr="00802EB4" w:rsidRDefault="00802EB4" w:rsidP="00802EB4">
            <w:pPr>
              <w:suppressAutoHyphens/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Klasa odporności ogniowej elementów budynku</w:t>
            </w:r>
          </w:p>
        </w:tc>
      </w:tr>
      <w:tr w:rsidR="00802EB4" w:rsidRPr="00802EB4" w14:paraId="74F2F7E8" w14:textId="77777777" w:rsidTr="009F34D7">
        <w:trPr>
          <w:jc w:val="center"/>
        </w:trPr>
        <w:tc>
          <w:tcPr>
            <w:tcW w:w="6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64B2419" w14:textId="77777777" w:rsidR="00802EB4" w:rsidRPr="00802EB4" w:rsidRDefault="00802EB4" w:rsidP="00802EB4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B4BC5B" w14:textId="77777777" w:rsidR="00802EB4" w:rsidRPr="00802EB4" w:rsidRDefault="00802EB4" w:rsidP="00802EB4">
            <w:pPr>
              <w:suppressAutoHyphens/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główna konstrukcja nośna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AD0D8" w14:textId="77777777" w:rsidR="00802EB4" w:rsidRPr="00802EB4" w:rsidRDefault="00802EB4" w:rsidP="00802EB4">
            <w:pPr>
              <w:suppressAutoHyphens/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konstrukcja i </w:t>
            </w:r>
            <w:proofErr w:type="spellStart"/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przekrycie</w:t>
            </w:r>
            <w:proofErr w:type="spellEnd"/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 dachu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1AA384" w14:textId="77777777" w:rsidR="00802EB4" w:rsidRPr="00802EB4" w:rsidRDefault="00802EB4" w:rsidP="00802EB4">
            <w:pPr>
              <w:suppressAutoHyphens/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strop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3FFEFDF" w14:textId="77777777" w:rsidR="00802EB4" w:rsidRPr="00802EB4" w:rsidRDefault="00802EB4" w:rsidP="00802EB4">
            <w:pPr>
              <w:suppressAutoHyphens/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ściana</w:t>
            </w:r>
          </w:p>
          <w:p w14:paraId="1CA20DAA" w14:textId="77777777" w:rsidR="00802EB4" w:rsidRPr="00802EB4" w:rsidRDefault="00802EB4" w:rsidP="00802EB4">
            <w:pPr>
              <w:suppressAutoHyphens/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zewnętrzna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F2E975" w14:textId="77777777" w:rsidR="00802EB4" w:rsidRPr="00802EB4" w:rsidRDefault="00802EB4" w:rsidP="00802EB4">
            <w:pPr>
              <w:suppressAutoHyphens/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ściana wewnętrzna</w:t>
            </w:r>
          </w:p>
        </w:tc>
      </w:tr>
      <w:tr w:rsidR="00802EB4" w:rsidRPr="00802EB4" w14:paraId="625CB4EC" w14:textId="77777777" w:rsidTr="009F34D7">
        <w:trPr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1D6749" w14:textId="77777777" w:rsidR="00802EB4" w:rsidRPr="00802EB4" w:rsidRDefault="00802EB4" w:rsidP="00802EB4">
            <w:pPr>
              <w:suppressAutoHyphens/>
              <w:spacing w:after="0" w:line="276" w:lineRule="auto"/>
              <w:jc w:val="center"/>
              <w:rPr>
                <w:rFonts w:ascii="Arial Narrow" w:eastAsia="Times New Roman" w:hAnsi="Arial Narrow" w:cs="Arial"/>
                <w:b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b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„D”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10137F" w14:textId="77777777" w:rsidR="00802EB4" w:rsidRPr="00802EB4" w:rsidRDefault="00802EB4" w:rsidP="00802EB4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R 30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C8968E" w14:textId="77777777" w:rsidR="00802EB4" w:rsidRPr="00802EB4" w:rsidRDefault="00802EB4" w:rsidP="00802EB4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Nie stawia się wymagań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46787" w14:textId="77777777" w:rsidR="00802EB4" w:rsidRPr="00802EB4" w:rsidRDefault="00802EB4" w:rsidP="00802EB4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Nie dotyczy 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448AC0" w14:textId="77777777" w:rsidR="00802EB4" w:rsidRPr="00802EB4" w:rsidRDefault="00802EB4" w:rsidP="00802EB4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EI 30 w pasie między</w:t>
            </w:r>
          </w:p>
          <w:p w14:paraId="738BB705" w14:textId="77777777" w:rsidR="00802EB4" w:rsidRPr="00802EB4" w:rsidRDefault="00802EB4" w:rsidP="00802EB4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>- kondygnacyjnym 0,8 m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F941C3" w14:textId="77777777" w:rsidR="00802EB4" w:rsidRPr="00802EB4" w:rsidRDefault="00802EB4" w:rsidP="00802EB4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02EB4">
              <w:rPr>
                <w:rFonts w:ascii="Arial Narrow" w:eastAsia="Times New Roman" w:hAnsi="Arial Narrow" w:cs="Arial"/>
                <w:kern w:val="0"/>
                <w:sz w:val="20"/>
                <w:szCs w:val="20"/>
                <w:lang w:eastAsia="pl-PL"/>
                <w14:ligatures w14:val="none"/>
              </w:rPr>
              <w:t xml:space="preserve">Nie stawia się wymagań </w:t>
            </w:r>
          </w:p>
        </w:tc>
      </w:tr>
    </w:tbl>
    <w:p w14:paraId="1995AED5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18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18"/>
          <w:szCs w:val="20"/>
          <w:lang w:eastAsia="pl-PL"/>
          <w14:ligatures w14:val="none"/>
        </w:rPr>
        <w:t>R - nośność ogniowa w minutach,</w:t>
      </w:r>
    </w:p>
    <w:p w14:paraId="1E60E6D7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18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18"/>
          <w:szCs w:val="20"/>
          <w:lang w:eastAsia="pl-PL"/>
          <w14:ligatures w14:val="none"/>
        </w:rPr>
        <w:t>E - szczelność ogniowa w minutach,</w:t>
      </w:r>
    </w:p>
    <w:p w14:paraId="06848832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18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18"/>
          <w:szCs w:val="20"/>
          <w:lang w:eastAsia="pl-PL"/>
          <w14:ligatures w14:val="none"/>
        </w:rPr>
        <w:t>I  - izolacyjność ogniowa w minutach.</w:t>
      </w:r>
    </w:p>
    <w:p w14:paraId="313CA709" w14:textId="77777777" w:rsidR="00441711" w:rsidRDefault="00441711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</w:p>
    <w:p w14:paraId="2569A196" w14:textId="40023F21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Dla jednokondygnacyjnych części technicznych zakwalifikowanych do kategorii PM o gęstości obciążenia ogniowego do 500 MJ/m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2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wymagana jest klasa „E” odporności ogniowej, wobec czego dla elementów budynku nie stawia się wymagań w zakresie klasy odporności ogniowej. </w:t>
      </w:r>
    </w:p>
    <w:p w14:paraId="6068AC8A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Ponadto projektuje się: </w:t>
      </w:r>
    </w:p>
    <w:p w14:paraId="2AB01B0D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Wszystkie elementy budynku wykonane zostaną jako nierozprzestrzeniające ognia (NRO).</w:t>
      </w:r>
    </w:p>
    <w:p w14:paraId="410A914C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Ściana oddzielenia przeciwpożarowego w osi H pomiędzy strefą ZL III a PM wykonana w klasie REI 60 odporności ogniowej z zachowaniem 2 m pasów oddzielenia przeciwpożarowego o klasie EI 60 odporności ogniowej. </w:t>
      </w:r>
    </w:p>
    <w:p w14:paraId="4D74E6B4" w14:textId="77777777" w:rsidR="00802EB4" w:rsidRPr="00802EB4" w:rsidRDefault="00802EB4" w:rsidP="00802EB4">
      <w:pPr>
        <w:spacing w:after="0" w:line="276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Pomieszczenia rozdzielni SN, NN i pom. transformatora wydzielone jako odrębna strefa pożarowa PM ścianami o klasie REI 60 odporności ogniowej z zachowaniem 2 m pasów oddzielenia przeciwpożarowego o klasie EI 60 odporności ogniowej.  Strop nad pomieszczeniami w klasie REI 60 odporności ogniowej.</w:t>
      </w:r>
    </w:p>
    <w:p w14:paraId="18C355EB" w14:textId="77777777" w:rsidR="00802EB4" w:rsidRPr="00802EB4" w:rsidRDefault="00802EB4" w:rsidP="00802EB4">
      <w:pPr>
        <w:widowControl w:val="0"/>
        <w:spacing w:after="0" w:line="240" w:lineRule="auto"/>
        <w:ind w:left="709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Termoizolacja ściany oddzielenia przeciwpożarowego zaprojektowana z materiałów niepalnych.</w:t>
      </w:r>
    </w:p>
    <w:p w14:paraId="18C3D9A3" w14:textId="77777777" w:rsidR="00802EB4" w:rsidRPr="00802EB4" w:rsidRDefault="00802EB4" w:rsidP="00802EB4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kern w:val="0"/>
          <w:sz w:val="20"/>
          <w:szCs w:val="20"/>
          <w:lang w:eastAsia="pl-PL"/>
          <w14:ligatures w14:val="none"/>
        </w:rPr>
      </w:pPr>
    </w:p>
    <w:p w14:paraId="2C80FDB6" w14:textId="77777777" w:rsidR="00802EB4" w:rsidRPr="00802EB4" w:rsidRDefault="00802EB4" w:rsidP="00802EB4">
      <w:pPr>
        <w:widowControl w:val="0"/>
        <w:numPr>
          <w:ilvl w:val="0"/>
          <w:numId w:val="21"/>
        </w:numPr>
        <w:suppressAutoHyphens/>
        <w:spacing w:after="0" w:line="240" w:lineRule="auto"/>
        <w:ind w:left="709"/>
        <w:jc w:val="both"/>
        <w:rPr>
          <w:rFonts w:ascii="Arial Narrow" w:eastAsia="Times New Roman" w:hAnsi="Arial Narrow" w:cs="Arial"/>
          <w:b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b/>
          <w:kern w:val="0"/>
          <w:sz w:val="20"/>
          <w:szCs w:val="20"/>
          <w:lang w:eastAsia="pl-PL"/>
          <w14:ligatures w14:val="none"/>
        </w:rPr>
        <w:t>Występowanie zagrożenia wybuchem, w tym informacje dotyczące pomieszczeń zagrożonych wybuchem oraz stref zagrożenia wybuchem w przestrzeni zewnętrznej</w:t>
      </w:r>
    </w:p>
    <w:p w14:paraId="6B91EB22" w14:textId="77777777" w:rsidR="00802EB4" w:rsidRPr="00802EB4" w:rsidRDefault="00802EB4" w:rsidP="00802EB4">
      <w:pPr>
        <w:spacing w:after="200" w:line="240" w:lineRule="auto"/>
        <w:ind w:left="709" w:firstLine="284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W budynku nie ma pomieszczeń i stref zagrożonych wybuchem. W przestrzeni zewnętrznej nie ma stref zagrożonych wybuchem. </w:t>
      </w:r>
    </w:p>
    <w:p w14:paraId="57F66425" w14:textId="77777777" w:rsidR="00802EB4" w:rsidRPr="00802EB4" w:rsidRDefault="00802EB4" w:rsidP="00802EB4">
      <w:pPr>
        <w:widowControl w:val="0"/>
        <w:numPr>
          <w:ilvl w:val="0"/>
          <w:numId w:val="21"/>
        </w:numPr>
        <w:tabs>
          <w:tab w:val="right" w:pos="284"/>
          <w:tab w:val="left" w:pos="408"/>
        </w:tabs>
        <w:suppressAutoHyphens/>
        <w:spacing w:after="0" w:line="240" w:lineRule="auto"/>
        <w:ind w:left="709"/>
        <w:jc w:val="both"/>
        <w:rPr>
          <w:rFonts w:ascii="Arial Narrow" w:eastAsia="Times New Roman" w:hAnsi="Arial Narrow" w:cs="Arial"/>
          <w:b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b/>
          <w:kern w:val="0"/>
          <w:sz w:val="20"/>
          <w:szCs w:val="20"/>
          <w:lang w:eastAsia="pl-PL"/>
          <w14:ligatures w14:val="none"/>
        </w:rPr>
        <w:t xml:space="preserve">Usytuowanie budynku z uwagi na bezpieczeństwo pożarowe, w tym odległość od sąsiadujących obiektów budowlanych, działek lub terenów oraz parametrach wpływających na odległości dopuszczalne </w:t>
      </w:r>
    </w:p>
    <w:p w14:paraId="226CD5C1" w14:textId="77777777" w:rsidR="00802EB4" w:rsidRPr="00802EB4" w:rsidRDefault="00802EB4" w:rsidP="00802EB4">
      <w:pPr>
        <w:suppressAutoHyphens/>
        <w:spacing w:after="200" w:line="276" w:lineRule="auto"/>
        <w:ind w:left="709" w:firstLine="284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bookmarkStart w:id="18" w:name="_Hlk97036348"/>
      <w:bookmarkStart w:id="19" w:name="_Hlk105416090"/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Wymagana odległość budynku od granic działki wynosi nie mniej niż 4 m. Odległość budynków na sąsiednich działkach jest nie mniejsza niż 8 m. Odległość pomiędzy budynkiem restauracji, a </w:t>
      </w:r>
      <w:r w:rsidRPr="00802EB4">
        <w:rPr>
          <w:rFonts w:ascii="Arial Narrow" w:eastAsia="Times New Roman" w:hAnsi="Arial Narrow" w:cs="Arial"/>
          <w:bCs/>
          <w:kern w:val="0"/>
          <w:sz w:val="20"/>
          <w:szCs w:val="20"/>
          <w:lang w:eastAsia="pl-PL"/>
          <w14:ligatures w14:val="none"/>
        </w:rPr>
        <w:t>budynkiem wielofunkcyjnym wynosi 9,2 m.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Wymagane odległości są zachowane</w:t>
      </w:r>
      <w:bookmarkEnd w:id="18"/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. </w:t>
      </w:r>
    </w:p>
    <w:bookmarkEnd w:id="19"/>
    <w:p w14:paraId="44511FAF" w14:textId="77777777" w:rsidR="00802EB4" w:rsidRPr="00802EB4" w:rsidRDefault="00802EB4" w:rsidP="00802EB4">
      <w:pPr>
        <w:widowControl w:val="0"/>
        <w:numPr>
          <w:ilvl w:val="0"/>
          <w:numId w:val="21"/>
        </w:numPr>
        <w:tabs>
          <w:tab w:val="right" w:pos="284"/>
          <w:tab w:val="left" w:pos="408"/>
        </w:tabs>
        <w:suppressAutoHyphens/>
        <w:spacing w:after="0" w:line="240" w:lineRule="auto"/>
        <w:jc w:val="both"/>
        <w:rPr>
          <w:rFonts w:ascii="Arial Narrow" w:eastAsia="Times New Roman" w:hAnsi="Arial Narrow" w:cs="Arial"/>
          <w:b/>
          <w:color w:val="000000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b/>
          <w:color w:val="000000"/>
          <w:kern w:val="0"/>
          <w:sz w:val="20"/>
          <w:szCs w:val="20"/>
          <w:lang w:eastAsia="pl-PL"/>
          <w14:ligatures w14:val="none"/>
        </w:rPr>
        <w:t>Przygotowanie obiektu budowlanego i terenu do działań ratowniczych, a w szczególności informacje o drogach pożarowych oraz dojściach dla ekip ratowniczych, zaopatrzeniu w wodę do zewnętrznego gaszenia pożaru w tym o wymaganej ilości wody do celów przeciwpożarowych, urządzeniach i innych rozwiązaniach w zakresie przeciwpożarowego zaopatrzenia w wodę, usytuowaniu źródeł wody do celów przeciwpożarowych, hydrantów zewnętrznych lub innych punktów poboru wody oraz stanowisk czerpania wody wraz z dojazdami dla pojazdów pożarniczych</w:t>
      </w:r>
    </w:p>
    <w:p w14:paraId="77395CDB" w14:textId="77777777" w:rsidR="00802EB4" w:rsidRPr="00802EB4" w:rsidRDefault="00802EB4" w:rsidP="00802EB4">
      <w:pPr>
        <w:suppressAutoHyphens/>
        <w:spacing w:after="0" w:line="276" w:lineRule="auto"/>
        <w:ind w:left="709" w:firstLine="284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bookmarkStart w:id="20" w:name="_Hlk83110593"/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Dla budynku zakwalifikowanego do kategorii ZL I zagrożenia ludzi wymagane jest doprowadzenie drogi pożarowej. Droga zapewniona od budynku w odległości 5-15 m licząc do najbliższej krawędzi drogi pożarowej. Szerokość drogi pożarowej nie mniejsza niż 4 m. Promień zewnętrznego łuku drogi pożarowej wynosi 11 m. Do budynku zapewniono połączenie z drogą pożarową, utwardzonym dojściem o szerokości min. 1,5 m. Droga pożarowa będzie miała zapewnioną odpowiednią nośność (nawierzchnia umożliwiająca przejazd pojazdów o nacisku osi na nawierzchnię jezdni co najmniej 100kN), a nachylenie podłużne nie będzie przekraczało 5%.</w:t>
      </w:r>
    </w:p>
    <w:p w14:paraId="6EAC270E" w14:textId="77777777" w:rsidR="00802EB4" w:rsidRPr="00802EB4" w:rsidRDefault="00802EB4" w:rsidP="00802EB4">
      <w:pPr>
        <w:suppressAutoHyphens/>
        <w:spacing w:after="200" w:line="276" w:lineRule="auto"/>
        <w:ind w:left="709" w:firstLine="284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Dla przedmiotowej inwestycji wymagana ilość wody do zewnętrznego gaszenia pożaru wynosi 10 dm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3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/s, przy ciśnieniu nominalnym 0,2 </w:t>
      </w:r>
      <w:proofErr w:type="spellStart"/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MPa</w:t>
      </w:r>
      <w:proofErr w:type="spellEnd"/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 mierzonym na zaworze hydrantowym podczas poboru wody. Zapewniono wymaganą ilość wody do zewnętrznego gaszenia pożaru za pomocą hydrantu zewnętrznego zlokalizowanego w odległości od 5-75 m od przedmiotowych obiektów. Hydrant zewnętrzny o wydajności nie mniejszej niż 10 dm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vertAlign w:val="superscript"/>
          <w:lang w:eastAsia="pl-PL"/>
          <w14:ligatures w14:val="none"/>
        </w:rPr>
        <w:t>3</w:t>
      </w: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 xml:space="preserve">/s projektowany w odległości od 5 do 75 m od ściany chronionego budynku. </w:t>
      </w:r>
    </w:p>
    <w:p w14:paraId="5D633AB2" w14:textId="77777777" w:rsidR="00802EB4" w:rsidRPr="00802EB4" w:rsidRDefault="00802EB4" w:rsidP="00802EB4">
      <w:pPr>
        <w:numPr>
          <w:ilvl w:val="0"/>
          <w:numId w:val="21"/>
        </w:numPr>
        <w:tabs>
          <w:tab w:val="left" w:pos="993"/>
        </w:tabs>
        <w:suppressAutoHyphens/>
        <w:spacing w:after="0" w:line="240" w:lineRule="auto"/>
        <w:ind w:left="709" w:hanging="283"/>
        <w:jc w:val="both"/>
        <w:rPr>
          <w:rFonts w:ascii="Arial Narrow" w:eastAsia="Times New Roman" w:hAnsi="Arial Narrow" w:cs="Arial"/>
          <w:b/>
          <w:bCs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b/>
          <w:bCs/>
          <w:kern w:val="0"/>
          <w:sz w:val="20"/>
          <w:szCs w:val="20"/>
          <w:lang w:eastAsia="pl-PL"/>
          <w14:ligatures w14:val="none"/>
        </w:rPr>
        <w:t>Rozwiązania zamienne w stosunku do wymagań ochrony przeciwpożarowej, zastosowanych na podstawie zgody, o której mowa w art. 6c pkt 1 lub 2 ustawy z dnia 24 sierpnia 1991 r. o ochronie przeciwpożarowej, w zakresie rozwiązań objętych projektem zagospodarowania działki lub terenu</w:t>
      </w:r>
    </w:p>
    <w:bookmarkEnd w:id="20"/>
    <w:p w14:paraId="42CFAD2F" w14:textId="77777777" w:rsidR="00802EB4" w:rsidRPr="00802EB4" w:rsidRDefault="00802EB4" w:rsidP="00802EB4">
      <w:pPr>
        <w:suppressAutoHyphens/>
        <w:spacing w:after="200" w:line="240" w:lineRule="auto"/>
        <w:ind w:left="709" w:firstLine="284"/>
        <w:jc w:val="both"/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</w:pPr>
      <w:r w:rsidRPr="00802EB4">
        <w:rPr>
          <w:rFonts w:ascii="Arial Narrow" w:eastAsia="Times New Roman" w:hAnsi="Arial Narrow" w:cs="Arial"/>
          <w:kern w:val="0"/>
          <w:sz w:val="20"/>
          <w:szCs w:val="20"/>
          <w:lang w:eastAsia="pl-PL"/>
          <w14:ligatures w14:val="none"/>
        </w:rPr>
        <w:t>Brak.</w:t>
      </w:r>
    </w:p>
    <w:p w14:paraId="22BE1E07" w14:textId="10427024" w:rsidR="00A81963" w:rsidRPr="00A81963" w:rsidRDefault="00A81963" w:rsidP="00A8196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A81963">
        <w:rPr>
          <w:rFonts w:ascii="Arial Narrow" w:hAnsi="Arial Narrow"/>
          <w:b/>
          <w:bCs/>
          <w:sz w:val="20"/>
          <w:szCs w:val="20"/>
        </w:rPr>
        <w:t>3.7. INFORMACJA O OBSZARZE ODDZIAŁYWANIA OBIEKTU</w:t>
      </w:r>
    </w:p>
    <w:p w14:paraId="7292C5B6" w14:textId="77777777" w:rsidR="00A81963" w:rsidRPr="00A81963" w:rsidRDefault="00A81963" w:rsidP="00A8196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0"/>
          <w:szCs w:val="20"/>
        </w:rPr>
      </w:pPr>
      <w:r w:rsidRPr="00A81963">
        <w:rPr>
          <w:rFonts w:ascii="Arial Narrow" w:hAnsi="Arial Narrow"/>
          <w:sz w:val="20"/>
          <w:szCs w:val="20"/>
        </w:rPr>
        <w:t>Na podstawie z art. 20.ust. 1 pkt. 1c ustawy Prawo budowlane</w:t>
      </w:r>
    </w:p>
    <w:p w14:paraId="78ADD1D0" w14:textId="77777777" w:rsidR="00852F34" w:rsidRDefault="00852F34" w:rsidP="00A8196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03B7C8CA" w14:textId="14D634A1" w:rsidR="00A81963" w:rsidRPr="00852F34" w:rsidRDefault="00A81963" w:rsidP="00A8196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852F34">
        <w:rPr>
          <w:rFonts w:ascii="Arial Narrow" w:hAnsi="Arial Narrow"/>
          <w:b/>
          <w:bCs/>
          <w:sz w:val="20"/>
          <w:szCs w:val="20"/>
        </w:rPr>
        <w:t>a/ Wskazanie przepisów prawa. Analiza</w:t>
      </w:r>
    </w:p>
    <w:p w14:paraId="480422C1" w14:textId="0A0355A9" w:rsidR="00A81963" w:rsidRPr="00A81963" w:rsidRDefault="00A81963" w:rsidP="00A8196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81963">
        <w:rPr>
          <w:rFonts w:ascii="Arial Narrow" w:hAnsi="Arial Narrow"/>
          <w:sz w:val="20"/>
          <w:szCs w:val="20"/>
        </w:rPr>
        <w:lastRenderedPageBreak/>
        <w:t>W celu wskazania przepisów prawa w pierwszej kolejności należy określić projektowane elementy zagospodarowania</w:t>
      </w:r>
      <w:r>
        <w:rPr>
          <w:rFonts w:ascii="Arial Narrow" w:hAnsi="Arial Narrow"/>
          <w:sz w:val="20"/>
          <w:szCs w:val="20"/>
        </w:rPr>
        <w:t xml:space="preserve"> </w:t>
      </w:r>
      <w:r w:rsidRPr="00A81963">
        <w:rPr>
          <w:rFonts w:ascii="Arial Narrow" w:hAnsi="Arial Narrow"/>
          <w:sz w:val="20"/>
          <w:szCs w:val="20"/>
        </w:rPr>
        <w:t>terenu lub/i budynku</w:t>
      </w:r>
      <w:r w:rsidR="00852F34">
        <w:rPr>
          <w:rFonts w:ascii="Arial Narrow" w:hAnsi="Arial Narrow"/>
          <w:sz w:val="20"/>
          <w:szCs w:val="20"/>
        </w:rPr>
        <w:t>,</w:t>
      </w:r>
      <w:r w:rsidRPr="00A81963">
        <w:rPr>
          <w:rFonts w:ascii="Arial Narrow" w:hAnsi="Arial Narrow"/>
          <w:sz w:val="20"/>
          <w:szCs w:val="20"/>
        </w:rPr>
        <w:t xml:space="preserve"> które mogą mieć wpływ na sąsiednie tereny i zabudowę. Przyjęto następujące elementy zagospodarowania</w:t>
      </w:r>
      <w:r>
        <w:rPr>
          <w:rFonts w:ascii="Arial Narrow" w:hAnsi="Arial Narrow"/>
          <w:sz w:val="20"/>
          <w:szCs w:val="20"/>
        </w:rPr>
        <w:t xml:space="preserve"> </w:t>
      </w:r>
      <w:r w:rsidRPr="00A81963">
        <w:rPr>
          <w:rFonts w:ascii="Arial Narrow" w:hAnsi="Arial Narrow"/>
          <w:sz w:val="20"/>
          <w:szCs w:val="20"/>
        </w:rPr>
        <w:t>terenu:</w:t>
      </w:r>
    </w:p>
    <w:p w14:paraId="61B63142" w14:textId="77777777" w:rsidR="00A81963" w:rsidRPr="00A81963" w:rsidRDefault="00A81963" w:rsidP="00A8196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0"/>
          <w:szCs w:val="20"/>
        </w:rPr>
      </w:pPr>
      <w:r w:rsidRPr="00A81963">
        <w:rPr>
          <w:rFonts w:ascii="Arial Narrow" w:hAnsi="Arial Narrow"/>
          <w:sz w:val="20"/>
          <w:szCs w:val="20"/>
        </w:rPr>
        <w:t>- budynki</w:t>
      </w:r>
    </w:p>
    <w:p w14:paraId="258CA771" w14:textId="77777777" w:rsidR="00A81963" w:rsidRPr="00A81963" w:rsidRDefault="00A81963" w:rsidP="00A8196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0"/>
          <w:szCs w:val="20"/>
        </w:rPr>
      </w:pPr>
      <w:r w:rsidRPr="00A81963">
        <w:rPr>
          <w:rFonts w:ascii="Arial Narrow" w:hAnsi="Arial Narrow"/>
          <w:sz w:val="20"/>
          <w:szCs w:val="20"/>
        </w:rPr>
        <w:t>- miejsca gromadzenia odpadów stałych</w:t>
      </w:r>
    </w:p>
    <w:p w14:paraId="7A8DB740" w14:textId="20005433" w:rsidR="00A81963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A81963">
        <w:rPr>
          <w:rFonts w:ascii="Arial Narrow" w:hAnsi="Arial Narrow"/>
          <w:sz w:val="20"/>
          <w:szCs w:val="20"/>
        </w:rPr>
        <w:t>- miejsca postojowe</w:t>
      </w:r>
    </w:p>
    <w:p w14:paraId="19DAC60B" w14:textId="77777777" w:rsidR="00A81963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</w:p>
    <w:p w14:paraId="5579378A" w14:textId="28B63FD8" w:rsidR="00A81963" w:rsidRPr="00A81963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A81963">
        <w:rPr>
          <w:rFonts w:ascii="Arial Narrow" w:hAnsi="Arial Narrow"/>
          <w:sz w:val="20"/>
          <w:szCs w:val="20"/>
        </w:rPr>
        <w:t>Wymagania prawne i techniczne do ww. elementów zostały określone w Rozporządzeniu Ministra Infrastruktury z dnia</w:t>
      </w:r>
      <w:r w:rsidR="00852F34">
        <w:rPr>
          <w:rFonts w:ascii="Arial Narrow" w:hAnsi="Arial Narrow"/>
          <w:sz w:val="20"/>
          <w:szCs w:val="20"/>
        </w:rPr>
        <w:t xml:space="preserve"> </w:t>
      </w:r>
      <w:r w:rsidRPr="00A81963">
        <w:rPr>
          <w:rFonts w:ascii="Arial Narrow" w:hAnsi="Arial Narrow"/>
          <w:sz w:val="20"/>
          <w:szCs w:val="20"/>
        </w:rPr>
        <w:t>12 kwietnia 2002 r. w sprawie warunków technicznych, jakim powinny odpowiadać budynki i ich usytuowanie. (tj. Dz. U. 2019 poz.</w:t>
      </w:r>
      <w:r w:rsidR="00852F34">
        <w:rPr>
          <w:rFonts w:ascii="Arial Narrow" w:hAnsi="Arial Narrow"/>
          <w:sz w:val="20"/>
          <w:szCs w:val="20"/>
        </w:rPr>
        <w:t xml:space="preserve"> </w:t>
      </w:r>
      <w:r w:rsidRPr="00A81963">
        <w:rPr>
          <w:rFonts w:ascii="Arial Narrow" w:hAnsi="Arial Narrow"/>
          <w:sz w:val="20"/>
          <w:szCs w:val="20"/>
        </w:rPr>
        <w:t>1065).</w:t>
      </w:r>
    </w:p>
    <w:p w14:paraId="2654963B" w14:textId="77777777" w:rsidR="00A81963" w:rsidRPr="00B453CD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B453CD">
        <w:rPr>
          <w:rFonts w:ascii="Arial Narrow" w:hAnsi="Arial Narrow"/>
          <w:sz w:val="20"/>
          <w:szCs w:val="20"/>
        </w:rPr>
        <w:t>Następnie należy określić działki sąsiednie – graniczące z działka budowlaną</w:t>
      </w:r>
    </w:p>
    <w:p w14:paraId="16141AE5" w14:textId="4FD8D07B" w:rsidR="00A81963" w:rsidRPr="00B453CD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B453CD">
        <w:rPr>
          <w:rFonts w:ascii="Arial Narrow" w:hAnsi="Arial Narrow"/>
          <w:sz w:val="20"/>
          <w:szCs w:val="20"/>
        </w:rPr>
        <w:t xml:space="preserve">- działka nr </w:t>
      </w:r>
      <w:r w:rsidR="00B453CD" w:rsidRPr="00B453CD">
        <w:rPr>
          <w:rFonts w:ascii="Arial Narrow" w:hAnsi="Arial Narrow"/>
          <w:sz w:val="20"/>
          <w:szCs w:val="20"/>
        </w:rPr>
        <w:t>509/2</w:t>
      </w:r>
      <w:r w:rsidRPr="00B453CD">
        <w:rPr>
          <w:rFonts w:ascii="Arial Narrow" w:hAnsi="Arial Narrow"/>
          <w:sz w:val="20"/>
          <w:szCs w:val="20"/>
        </w:rPr>
        <w:t xml:space="preserve"> działka budowlana </w:t>
      </w:r>
      <w:r w:rsidR="00B453CD" w:rsidRPr="00B453CD">
        <w:rPr>
          <w:rFonts w:ascii="Arial Narrow" w:hAnsi="Arial Narrow"/>
          <w:sz w:val="20"/>
          <w:szCs w:val="20"/>
        </w:rPr>
        <w:t>- pozostała część działki inwestycyjnej – przeznaczona do dalszego zagospodarowania w kolejnych etapach inwestycji</w:t>
      </w:r>
      <w:r w:rsidRPr="00B453CD">
        <w:rPr>
          <w:rFonts w:ascii="Arial Narrow" w:hAnsi="Arial Narrow"/>
          <w:sz w:val="20"/>
          <w:szCs w:val="20"/>
        </w:rPr>
        <w:t>;</w:t>
      </w:r>
    </w:p>
    <w:p w14:paraId="2ED3DC81" w14:textId="582EF9C7" w:rsidR="00B453CD" w:rsidRPr="00B453CD" w:rsidRDefault="00B453CD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B453CD">
        <w:rPr>
          <w:rFonts w:ascii="Arial Narrow" w:hAnsi="Arial Narrow"/>
          <w:sz w:val="20"/>
          <w:szCs w:val="20"/>
        </w:rPr>
        <w:t>- działka nr 510/7 działka budowlana - pozostała część działki inwestycyjnej – przeznaczona do dalszego zagospodarowania w kolejnych etapach inwestycji;</w:t>
      </w:r>
    </w:p>
    <w:p w14:paraId="1C588548" w14:textId="5CBFA244" w:rsidR="00A81963" w:rsidRPr="00B453CD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B453CD">
        <w:rPr>
          <w:rFonts w:ascii="Arial Narrow" w:hAnsi="Arial Narrow"/>
          <w:sz w:val="20"/>
          <w:szCs w:val="20"/>
        </w:rPr>
        <w:t xml:space="preserve">- działka nr </w:t>
      </w:r>
      <w:r w:rsidR="00B453CD" w:rsidRPr="00B453CD">
        <w:rPr>
          <w:rFonts w:ascii="Arial Narrow" w:hAnsi="Arial Narrow"/>
          <w:sz w:val="20"/>
          <w:szCs w:val="20"/>
        </w:rPr>
        <w:t>510/8</w:t>
      </w:r>
      <w:r w:rsidRPr="00B453CD">
        <w:rPr>
          <w:rFonts w:ascii="Arial Narrow" w:hAnsi="Arial Narrow"/>
          <w:sz w:val="20"/>
          <w:szCs w:val="20"/>
        </w:rPr>
        <w:t xml:space="preserve"> stanowiąca teren </w:t>
      </w:r>
      <w:r w:rsidR="00B453CD" w:rsidRPr="00B453CD">
        <w:rPr>
          <w:rFonts w:ascii="Arial Narrow" w:hAnsi="Arial Narrow"/>
          <w:sz w:val="20"/>
          <w:szCs w:val="20"/>
        </w:rPr>
        <w:t>leśny i częściowo zalewowy</w:t>
      </w:r>
      <w:r w:rsidRPr="00B453CD">
        <w:rPr>
          <w:rFonts w:ascii="Arial Narrow" w:hAnsi="Arial Narrow"/>
          <w:sz w:val="20"/>
          <w:szCs w:val="20"/>
        </w:rPr>
        <w:t>;</w:t>
      </w:r>
    </w:p>
    <w:p w14:paraId="727B7E35" w14:textId="77777777" w:rsidR="00A81963" w:rsidRPr="00A81963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A81963">
        <w:rPr>
          <w:rFonts w:ascii="Arial Narrow" w:hAnsi="Arial Narrow"/>
          <w:sz w:val="20"/>
          <w:szCs w:val="20"/>
        </w:rPr>
        <w:t>Analiza wymagań prawnych i technicznych dla elementów zagospodarowania terenu względem działek sąsiednich:</w:t>
      </w:r>
    </w:p>
    <w:p w14:paraId="06A5BBE1" w14:textId="77777777" w:rsidR="00A81963" w:rsidRPr="00B453CD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A81963">
        <w:rPr>
          <w:rFonts w:ascii="Arial Narrow" w:hAnsi="Arial Narrow"/>
          <w:sz w:val="20"/>
          <w:szCs w:val="20"/>
        </w:rPr>
        <w:t>Budynki</w:t>
      </w:r>
    </w:p>
    <w:p w14:paraId="1F256DB3" w14:textId="2ABDBCFD" w:rsidR="00A81963" w:rsidRPr="00B453CD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B453CD">
        <w:rPr>
          <w:rFonts w:ascii="Arial Narrow" w:hAnsi="Arial Narrow"/>
          <w:sz w:val="20"/>
          <w:szCs w:val="20"/>
        </w:rPr>
        <w:t xml:space="preserve">- budynki usytuowano w odległości nie mniejszej niż </w:t>
      </w:r>
      <w:r w:rsidR="00B453CD" w:rsidRPr="00B453CD">
        <w:rPr>
          <w:rFonts w:ascii="Arial Narrow" w:hAnsi="Arial Narrow"/>
          <w:sz w:val="20"/>
          <w:szCs w:val="20"/>
        </w:rPr>
        <w:t>5,70</w:t>
      </w:r>
      <w:r w:rsidRPr="00B453CD">
        <w:rPr>
          <w:rFonts w:ascii="Arial Narrow" w:hAnsi="Arial Narrow"/>
          <w:sz w:val="20"/>
          <w:szCs w:val="20"/>
        </w:rPr>
        <w:t xml:space="preserve"> m od granicy z działką sąsiednią;</w:t>
      </w:r>
    </w:p>
    <w:p w14:paraId="3F4F88A1" w14:textId="02B303D7" w:rsidR="00A81963" w:rsidRPr="00B453CD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B453CD">
        <w:rPr>
          <w:rFonts w:ascii="Arial Narrow" w:hAnsi="Arial Narrow"/>
          <w:sz w:val="20"/>
          <w:szCs w:val="20"/>
        </w:rPr>
        <w:t>-przysłanianie</w:t>
      </w:r>
      <w:r w:rsidR="00852F34" w:rsidRPr="00B453CD">
        <w:rPr>
          <w:rFonts w:ascii="Arial Narrow" w:hAnsi="Arial Narrow"/>
          <w:sz w:val="20"/>
          <w:szCs w:val="20"/>
        </w:rPr>
        <w:t xml:space="preserve"> -</w:t>
      </w:r>
      <w:r w:rsidRPr="00B453CD">
        <w:rPr>
          <w:rFonts w:ascii="Arial Narrow" w:hAnsi="Arial Narrow"/>
          <w:sz w:val="20"/>
          <w:szCs w:val="20"/>
        </w:rPr>
        <w:t xml:space="preserve"> wysokość budynku </w:t>
      </w:r>
      <w:r w:rsidR="00852F34" w:rsidRPr="00B453CD">
        <w:rPr>
          <w:rFonts w:ascii="Arial Narrow" w:hAnsi="Arial Narrow"/>
          <w:sz w:val="20"/>
          <w:szCs w:val="20"/>
        </w:rPr>
        <w:t xml:space="preserve">w </w:t>
      </w:r>
      <w:proofErr w:type="spellStart"/>
      <w:r w:rsidR="00852F34" w:rsidRPr="00B453CD">
        <w:rPr>
          <w:rFonts w:ascii="Arial Narrow" w:hAnsi="Arial Narrow"/>
          <w:sz w:val="20"/>
          <w:szCs w:val="20"/>
        </w:rPr>
        <w:t>kalienicy</w:t>
      </w:r>
      <w:proofErr w:type="spellEnd"/>
      <w:r w:rsidRPr="00B453CD">
        <w:rPr>
          <w:rFonts w:ascii="Arial Narrow" w:hAnsi="Arial Narrow"/>
          <w:sz w:val="20"/>
          <w:szCs w:val="20"/>
        </w:rPr>
        <w:t xml:space="preserve"> max </w:t>
      </w:r>
      <w:r w:rsidR="00B453CD" w:rsidRPr="00B453CD">
        <w:rPr>
          <w:rFonts w:ascii="Arial Narrow" w:hAnsi="Arial Narrow"/>
          <w:sz w:val="20"/>
          <w:szCs w:val="20"/>
        </w:rPr>
        <w:t>8,72</w:t>
      </w:r>
      <w:r w:rsidRPr="00B453CD">
        <w:rPr>
          <w:rFonts w:ascii="Arial Narrow" w:hAnsi="Arial Narrow"/>
          <w:sz w:val="20"/>
          <w:szCs w:val="20"/>
        </w:rPr>
        <w:t xml:space="preserve"> m, stąd biorąc pod uwagę odległość od granic min. 4 m brak</w:t>
      </w:r>
      <w:r w:rsidR="00852F34" w:rsidRPr="00B453CD">
        <w:rPr>
          <w:rFonts w:ascii="Arial Narrow" w:hAnsi="Arial Narrow"/>
          <w:sz w:val="20"/>
          <w:szCs w:val="20"/>
        </w:rPr>
        <w:t xml:space="preserve"> </w:t>
      </w:r>
      <w:r w:rsidRPr="00B453CD">
        <w:rPr>
          <w:rFonts w:ascii="Arial Narrow" w:hAnsi="Arial Narrow"/>
          <w:sz w:val="20"/>
          <w:szCs w:val="20"/>
        </w:rPr>
        <w:t>możliwości przysłaniania;</w:t>
      </w:r>
    </w:p>
    <w:p w14:paraId="69396B77" w14:textId="77777777" w:rsidR="00A81963" w:rsidRPr="00B453CD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B453CD">
        <w:rPr>
          <w:rFonts w:ascii="Arial Narrow" w:hAnsi="Arial Narrow"/>
          <w:sz w:val="20"/>
          <w:szCs w:val="20"/>
        </w:rPr>
        <w:t>Miejsce gromadzenia odpadów stałych:</w:t>
      </w:r>
    </w:p>
    <w:p w14:paraId="5FB53B7C" w14:textId="62AF0405" w:rsidR="00A81963" w:rsidRPr="00B453CD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B453CD">
        <w:rPr>
          <w:rFonts w:ascii="Arial Narrow" w:hAnsi="Arial Narrow"/>
          <w:sz w:val="20"/>
          <w:szCs w:val="20"/>
        </w:rPr>
        <w:t xml:space="preserve">- zlokalizowano w odległości nie mniejszej niż </w:t>
      </w:r>
      <w:r w:rsidR="00B453CD" w:rsidRPr="00B453CD">
        <w:rPr>
          <w:rFonts w:ascii="Arial Narrow" w:hAnsi="Arial Narrow"/>
          <w:sz w:val="20"/>
          <w:szCs w:val="20"/>
        </w:rPr>
        <w:t>60,0</w:t>
      </w:r>
      <w:r w:rsidRPr="00B453CD">
        <w:rPr>
          <w:rFonts w:ascii="Arial Narrow" w:hAnsi="Arial Narrow"/>
          <w:sz w:val="20"/>
          <w:szCs w:val="20"/>
        </w:rPr>
        <w:t xml:space="preserve"> m od okien przeznaczonych na pobyt ludzi oraz w odległości nie</w:t>
      </w:r>
      <w:r w:rsidR="00852F34" w:rsidRPr="00B453CD">
        <w:rPr>
          <w:rFonts w:ascii="Arial Narrow" w:hAnsi="Arial Narrow"/>
          <w:sz w:val="20"/>
          <w:szCs w:val="20"/>
        </w:rPr>
        <w:t xml:space="preserve"> </w:t>
      </w:r>
      <w:r w:rsidRPr="00B453CD">
        <w:rPr>
          <w:rFonts w:ascii="Arial Narrow" w:hAnsi="Arial Narrow"/>
          <w:sz w:val="20"/>
          <w:szCs w:val="20"/>
        </w:rPr>
        <w:t xml:space="preserve">mniejszej niż </w:t>
      </w:r>
      <w:r w:rsidR="00B453CD" w:rsidRPr="00B453CD">
        <w:rPr>
          <w:rFonts w:ascii="Arial Narrow" w:hAnsi="Arial Narrow"/>
          <w:sz w:val="20"/>
          <w:szCs w:val="20"/>
        </w:rPr>
        <w:t>7,50</w:t>
      </w:r>
      <w:r w:rsidRPr="00B453CD">
        <w:rPr>
          <w:rFonts w:ascii="Arial Narrow" w:hAnsi="Arial Narrow"/>
          <w:sz w:val="20"/>
          <w:szCs w:val="20"/>
        </w:rPr>
        <w:t xml:space="preserve"> m od granicy z działką sąsiednią;</w:t>
      </w:r>
    </w:p>
    <w:p w14:paraId="46B7FFFA" w14:textId="77777777" w:rsidR="00A81963" w:rsidRPr="00852F34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852F34">
        <w:rPr>
          <w:rFonts w:ascii="Arial Narrow" w:hAnsi="Arial Narrow"/>
          <w:sz w:val="20"/>
          <w:szCs w:val="20"/>
        </w:rPr>
        <w:t>Miejsca postojowe:</w:t>
      </w:r>
    </w:p>
    <w:p w14:paraId="15858F5C" w14:textId="5BFF26A1" w:rsidR="00A81963" w:rsidRPr="00852F34" w:rsidRDefault="00A81963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852F34">
        <w:rPr>
          <w:rFonts w:ascii="Arial Narrow" w:hAnsi="Arial Narrow"/>
          <w:sz w:val="20"/>
          <w:szCs w:val="20"/>
        </w:rPr>
        <w:t xml:space="preserve">- w zakresie projektowanych miejsc postojowych </w:t>
      </w:r>
      <w:r w:rsidR="00852F34" w:rsidRPr="00852F34">
        <w:rPr>
          <w:rFonts w:ascii="Arial Narrow" w:hAnsi="Arial Narrow"/>
          <w:sz w:val="20"/>
          <w:szCs w:val="20"/>
        </w:rPr>
        <w:t xml:space="preserve">zachowano normowe </w:t>
      </w:r>
      <w:r w:rsidRPr="00852F34">
        <w:rPr>
          <w:rFonts w:ascii="Arial Narrow" w:hAnsi="Arial Narrow"/>
          <w:sz w:val="20"/>
          <w:szCs w:val="20"/>
        </w:rPr>
        <w:t>odległości od projektowanego budynku</w:t>
      </w:r>
      <w:r w:rsidR="00852F34" w:rsidRPr="00852F34">
        <w:rPr>
          <w:rFonts w:ascii="Arial Narrow" w:hAnsi="Arial Narrow"/>
          <w:sz w:val="20"/>
          <w:szCs w:val="20"/>
        </w:rPr>
        <w:t xml:space="preserve">, placów zabaw, niecek </w:t>
      </w:r>
      <w:r w:rsidRPr="00852F34">
        <w:rPr>
          <w:rFonts w:ascii="Arial Narrow" w:hAnsi="Arial Narrow"/>
          <w:sz w:val="20"/>
          <w:szCs w:val="20"/>
        </w:rPr>
        <w:t>oraz od</w:t>
      </w:r>
      <w:r w:rsidR="00852F34" w:rsidRPr="00852F34">
        <w:rPr>
          <w:rFonts w:ascii="Arial Narrow" w:hAnsi="Arial Narrow"/>
          <w:sz w:val="20"/>
          <w:szCs w:val="20"/>
        </w:rPr>
        <w:t xml:space="preserve"> </w:t>
      </w:r>
      <w:r w:rsidRPr="00852F34">
        <w:rPr>
          <w:rFonts w:ascii="Arial Narrow" w:hAnsi="Arial Narrow"/>
          <w:sz w:val="20"/>
          <w:szCs w:val="20"/>
        </w:rPr>
        <w:t>granicy z działką budowlaną;</w:t>
      </w:r>
    </w:p>
    <w:p w14:paraId="331DAF2E" w14:textId="77777777" w:rsidR="00852F34" w:rsidRPr="00CF2469" w:rsidRDefault="00852F34" w:rsidP="00A81963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</w:p>
    <w:p w14:paraId="3FD9754B" w14:textId="3A5D94AE" w:rsidR="00A81963" w:rsidRPr="00CF2469" w:rsidRDefault="00A81963" w:rsidP="00A81963">
      <w:pPr>
        <w:spacing w:after="0" w:line="276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CF2469">
        <w:rPr>
          <w:rFonts w:ascii="Arial Narrow" w:hAnsi="Arial Narrow"/>
          <w:b/>
          <w:bCs/>
          <w:sz w:val="20"/>
          <w:szCs w:val="20"/>
        </w:rPr>
        <w:t>b/Zasięg obszaru oddziaływania</w:t>
      </w:r>
    </w:p>
    <w:p w14:paraId="378E84AE" w14:textId="048D9EE6" w:rsidR="00B453CD" w:rsidRPr="00CF2469" w:rsidRDefault="00A81963" w:rsidP="00B453CD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CF2469">
        <w:rPr>
          <w:rFonts w:ascii="Arial Narrow" w:hAnsi="Arial Narrow"/>
          <w:sz w:val="20"/>
          <w:szCs w:val="20"/>
        </w:rPr>
        <w:t xml:space="preserve">Biorąc pod uwagę powyższe zasięg obszaru oddziaływana projektowanego </w:t>
      </w:r>
      <w:r w:rsidR="00B453CD" w:rsidRPr="00CF2469">
        <w:rPr>
          <w:rFonts w:ascii="Arial Narrow" w:hAnsi="Arial Narrow"/>
          <w:sz w:val="20"/>
          <w:szCs w:val="20"/>
        </w:rPr>
        <w:t xml:space="preserve">ZESPÓŁU REKREACYJNYCH BASENÓW ZEWNĘTRZNYCH Z ZAPLECZEM SOCJALNYM I TECHNICZNYM, jako 1 Etap zagospodarowania Ośrodka Wodno-Sportowego przy ul. Spacerowej 24 w Bolesławcu (OWS) zamyka się w obrębie działki budowlanej nr dz.: cz. 509/2, cz. 510/7, Jedn. ew.: 020101_1, Miasto Bolesławiec, </w:t>
      </w:r>
      <w:proofErr w:type="spellStart"/>
      <w:r w:rsidR="00B453CD" w:rsidRPr="00CF2469">
        <w:rPr>
          <w:rFonts w:ascii="Arial Narrow" w:hAnsi="Arial Narrow"/>
          <w:sz w:val="20"/>
          <w:szCs w:val="20"/>
        </w:rPr>
        <w:t>obr</w:t>
      </w:r>
      <w:proofErr w:type="spellEnd"/>
      <w:r w:rsidR="00B453CD" w:rsidRPr="00CF2469">
        <w:rPr>
          <w:rFonts w:ascii="Arial Narrow" w:hAnsi="Arial Narrow"/>
          <w:sz w:val="20"/>
          <w:szCs w:val="20"/>
        </w:rPr>
        <w:t>.: 0007, Bolesławiec-7</w:t>
      </w:r>
    </w:p>
    <w:sectPr w:rsidR="00B453CD" w:rsidRPr="00CF2469" w:rsidSect="00D4622A">
      <w:footerReference w:type="default" r:id="rId13"/>
      <w:pgSz w:w="11906" w:h="16838"/>
      <w:pgMar w:top="1134" w:right="849" w:bottom="567" w:left="1417" w:header="708" w:footer="39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1847" w14:textId="77777777" w:rsidR="00707F00" w:rsidRDefault="00707F00" w:rsidP="00FC1062">
      <w:pPr>
        <w:spacing w:after="0" w:line="240" w:lineRule="auto"/>
      </w:pPr>
      <w:r>
        <w:separator/>
      </w:r>
    </w:p>
  </w:endnote>
  <w:endnote w:type="continuationSeparator" w:id="0">
    <w:p w14:paraId="3921E463" w14:textId="77777777" w:rsidR="00707F00" w:rsidRDefault="00707F00" w:rsidP="00FC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Narrow">
    <w:altName w:val="Arial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Geometr231 BT">
    <w:altName w:val="Arial"/>
    <w:charset w:val="00"/>
    <w:family w:val="swiss"/>
    <w:pitch w:val="variable"/>
  </w:font>
  <w:font w:name="ArialNarrow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13"/>
      <w:gridCol w:w="7513"/>
      <w:gridCol w:w="997"/>
    </w:tblGrid>
    <w:tr w:rsidR="00B6297F" w:rsidRPr="00B6297F" w14:paraId="7DDE7271" w14:textId="77777777" w:rsidTr="00D4622A">
      <w:trPr>
        <w:trHeight w:val="559"/>
      </w:trPr>
      <w:tc>
        <w:tcPr>
          <w:tcW w:w="1413" w:type="dxa"/>
          <w:vMerge w:val="restart"/>
          <w:vAlign w:val="center"/>
        </w:tcPr>
        <w:p w14:paraId="7DB03675" w14:textId="50EA47A1" w:rsidR="00B6297F" w:rsidRPr="00B6297F" w:rsidRDefault="001263C4" w:rsidP="00B6297F">
          <w:pPr>
            <w:tabs>
              <w:tab w:val="left" w:pos="-142"/>
            </w:tabs>
            <w:suppressAutoHyphens/>
            <w:autoSpaceDE w:val="0"/>
            <w:autoSpaceDN w:val="0"/>
            <w:adjustRightInd w:val="0"/>
            <w:spacing w:after="0" w:line="120" w:lineRule="atLeast"/>
            <w:ind w:left="-142" w:right="-108"/>
            <w:jc w:val="center"/>
            <w:rPr>
              <w:rFonts w:ascii="Arial" w:eastAsia="Times New Roman" w:hAnsi="Arial" w:cs="Geometr231 BT"/>
              <w:b/>
              <w:kern w:val="0"/>
              <w:sz w:val="20"/>
              <w:szCs w:val="20"/>
              <w:lang w:eastAsia="ar-SA"/>
              <w14:ligatures w14:val="none"/>
            </w:rPr>
          </w:pPr>
          <w:r w:rsidRPr="001263C4">
            <w:rPr>
              <w:rFonts w:ascii="Times New Roman" w:eastAsia="Times New Roman" w:hAnsi="Times New Roman" w:cs="Geometr231 BT"/>
              <w:noProof/>
              <w:kern w:val="0"/>
              <w:sz w:val="20"/>
              <w:szCs w:val="8"/>
              <w:lang w:eastAsia="ar-SA"/>
              <w14:ligatures w14:val="none"/>
            </w:rPr>
            <w:drawing>
              <wp:anchor distT="0" distB="0" distL="114300" distR="114300" simplePos="0" relativeHeight="251658240" behindDoc="1" locked="0" layoutInCell="1" allowOverlap="1" wp14:anchorId="012CF5B1" wp14:editId="057CE309">
                <wp:simplePos x="0" y="0"/>
                <wp:positionH relativeFrom="column">
                  <wp:posOffset>-66675</wp:posOffset>
                </wp:positionH>
                <wp:positionV relativeFrom="paragraph">
                  <wp:posOffset>1270</wp:posOffset>
                </wp:positionV>
                <wp:extent cx="868931" cy="628650"/>
                <wp:effectExtent l="0" t="0" r="7620" b="0"/>
                <wp:wrapNone/>
                <wp:docPr id="730255495" name="Obraz 1" descr="PAS - logo ma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40" descr="PAS - logo ma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931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13" w:type="dxa"/>
          <w:vMerge w:val="restart"/>
          <w:vAlign w:val="center"/>
        </w:tcPr>
        <w:p w14:paraId="71073F14" w14:textId="77777777" w:rsidR="001E3E73" w:rsidRPr="001E3E73" w:rsidRDefault="001E3E73" w:rsidP="001E3E73">
          <w:pPr>
            <w:tabs>
              <w:tab w:val="left" w:pos="149"/>
            </w:tabs>
            <w:autoSpaceDE w:val="0"/>
            <w:autoSpaceDN w:val="0"/>
            <w:adjustRightInd w:val="0"/>
            <w:spacing w:after="0" w:line="120" w:lineRule="atLeast"/>
            <w:ind w:left="-134" w:right="-112"/>
            <w:jc w:val="center"/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</w:pPr>
          <w:bookmarkStart w:id="21" w:name="_Hlk133414407"/>
          <w:r w:rsidRPr="001E3E73"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  <w:t xml:space="preserve">ZAGOSPODAROWANIE TERENU OŚRODKA WODNO-SPORTOWEGO </w:t>
          </w:r>
        </w:p>
        <w:p w14:paraId="5D2A3AA1" w14:textId="2DA90128" w:rsidR="001E3E73" w:rsidRDefault="001E3E73" w:rsidP="001E3E73">
          <w:pPr>
            <w:tabs>
              <w:tab w:val="left" w:pos="149"/>
            </w:tabs>
            <w:autoSpaceDE w:val="0"/>
            <w:autoSpaceDN w:val="0"/>
            <w:adjustRightInd w:val="0"/>
            <w:spacing w:after="0" w:line="120" w:lineRule="atLeast"/>
            <w:ind w:left="-134" w:right="-112"/>
            <w:jc w:val="center"/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</w:pPr>
          <w:r w:rsidRPr="001E3E73"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  <w:t xml:space="preserve">przy ul. Spacerowej 24 w Bolesławcu </w:t>
          </w:r>
        </w:p>
        <w:p w14:paraId="2BAEB3DC" w14:textId="77777777" w:rsidR="001E3E73" w:rsidRDefault="001E3E73" w:rsidP="001E3E73">
          <w:pPr>
            <w:tabs>
              <w:tab w:val="left" w:pos="149"/>
            </w:tabs>
            <w:autoSpaceDE w:val="0"/>
            <w:autoSpaceDN w:val="0"/>
            <w:adjustRightInd w:val="0"/>
            <w:spacing w:after="0" w:line="120" w:lineRule="atLeast"/>
            <w:ind w:left="-134" w:right="-112"/>
            <w:jc w:val="center"/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</w:pPr>
        </w:p>
        <w:p w14:paraId="1D567ACD" w14:textId="4193C646" w:rsidR="00B6297F" w:rsidRPr="00B6297F" w:rsidRDefault="00D4622A" w:rsidP="001E3E73">
          <w:pPr>
            <w:tabs>
              <w:tab w:val="left" w:pos="149"/>
            </w:tabs>
            <w:autoSpaceDE w:val="0"/>
            <w:autoSpaceDN w:val="0"/>
            <w:adjustRightInd w:val="0"/>
            <w:spacing w:after="0" w:line="120" w:lineRule="atLeast"/>
            <w:ind w:left="-134" w:right="-112"/>
            <w:jc w:val="center"/>
            <w:rPr>
              <w:rFonts w:ascii="Arial" w:eastAsia="Times New Roman" w:hAnsi="Arial" w:cs="Geometr231 BT"/>
              <w:b/>
              <w:kern w:val="0"/>
              <w:sz w:val="20"/>
              <w:szCs w:val="20"/>
              <w:lang w:eastAsia="ar-SA"/>
              <w14:ligatures w14:val="none"/>
            </w:rPr>
          </w:pPr>
          <w:r w:rsidRPr="00D4622A"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  <w:t>nr dz</w:t>
          </w:r>
          <w:r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  <w:t>.</w:t>
          </w:r>
          <w:r w:rsidRPr="00D4622A"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  <w:t>: cz. 509/2, cz. 510/7</w:t>
          </w:r>
          <w:r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  <w:t xml:space="preserve">, </w:t>
          </w:r>
          <w:r w:rsidRPr="00D4622A"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  <w:t xml:space="preserve">Jedn. ew.: 020101_1, Miasto Bolesławiec, </w:t>
          </w:r>
          <w:proofErr w:type="spellStart"/>
          <w:r w:rsidRPr="00D4622A"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  <w:t>obr</w:t>
          </w:r>
          <w:proofErr w:type="spellEnd"/>
          <w:r w:rsidRPr="00D4622A">
            <w:rPr>
              <w:rFonts w:ascii="Arial" w:eastAsia="Times New Roman" w:hAnsi="Arial" w:cs="Times New Roman"/>
              <w:b/>
              <w:bCs/>
              <w:kern w:val="0"/>
              <w:sz w:val="16"/>
              <w:szCs w:val="16"/>
              <w:lang w:eastAsia="pl-PL"/>
              <w14:ligatures w14:val="none"/>
            </w:rPr>
            <w:t>.: 0007, Bolesławiec-7</w:t>
          </w:r>
          <w:bookmarkEnd w:id="21"/>
        </w:p>
      </w:tc>
      <w:tc>
        <w:tcPr>
          <w:tcW w:w="997" w:type="dxa"/>
          <w:vAlign w:val="center"/>
        </w:tcPr>
        <w:p w14:paraId="4A28CD1A" w14:textId="77777777" w:rsidR="00D4622A" w:rsidRPr="00D4622A" w:rsidRDefault="00D4622A" w:rsidP="00D4622A">
          <w:pPr>
            <w:tabs>
              <w:tab w:val="center" w:pos="4536"/>
              <w:tab w:val="right" w:pos="9072"/>
            </w:tabs>
            <w:suppressAutoHyphens/>
            <w:spacing w:after="0" w:line="240" w:lineRule="auto"/>
            <w:ind w:left="-112" w:right="-75"/>
            <w:jc w:val="center"/>
            <w:rPr>
              <w:rFonts w:ascii="Arial" w:eastAsia="Times New Roman" w:hAnsi="Arial" w:cs="Arial"/>
              <w:kern w:val="0"/>
              <w:sz w:val="18"/>
              <w:szCs w:val="18"/>
              <w:lang w:eastAsia="ar-SA"/>
              <w14:ligatures w14:val="none"/>
            </w:rPr>
          </w:pPr>
          <w:r w:rsidRPr="00D4622A">
            <w:rPr>
              <w:rFonts w:ascii="Arial" w:eastAsia="Times New Roman" w:hAnsi="Arial" w:cs="Arial"/>
              <w:kern w:val="0"/>
              <w:sz w:val="18"/>
              <w:szCs w:val="18"/>
              <w:lang w:eastAsia="ar-SA"/>
              <w14:ligatures w14:val="none"/>
            </w:rPr>
            <w:t xml:space="preserve">str. </w:t>
          </w:r>
          <w:r w:rsidRPr="00D4622A">
            <w:rPr>
              <w:rFonts w:ascii="Arial" w:eastAsia="Times New Roman" w:hAnsi="Arial" w:cs="Arial"/>
              <w:kern w:val="0"/>
              <w:sz w:val="18"/>
              <w:szCs w:val="18"/>
              <w:lang w:eastAsia="ar-SA"/>
              <w14:ligatures w14:val="none"/>
            </w:rPr>
            <w:fldChar w:fldCharType="begin"/>
          </w:r>
          <w:r w:rsidRPr="00D4622A">
            <w:rPr>
              <w:rFonts w:ascii="Arial" w:eastAsia="Times New Roman" w:hAnsi="Arial" w:cs="Arial"/>
              <w:kern w:val="0"/>
              <w:sz w:val="18"/>
              <w:szCs w:val="18"/>
              <w:lang w:eastAsia="ar-SA"/>
              <w14:ligatures w14:val="none"/>
            </w:rPr>
            <w:instrText xml:space="preserve"> PAGE </w:instrText>
          </w:r>
          <w:r w:rsidRPr="00D4622A">
            <w:rPr>
              <w:rFonts w:ascii="Arial" w:eastAsia="Times New Roman" w:hAnsi="Arial" w:cs="Arial"/>
              <w:kern w:val="0"/>
              <w:sz w:val="18"/>
              <w:szCs w:val="18"/>
              <w:lang w:eastAsia="ar-SA"/>
              <w14:ligatures w14:val="none"/>
            </w:rPr>
            <w:fldChar w:fldCharType="separate"/>
          </w:r>
          <w:r w:rsidRPr="00D4622A">
            <w:rPr>
              <w:rFonts w:ascii="Arial" w:eastAsia="Times New Roman" w:hAnsi="Arial" w:cs="Arial"/>
              <w:kern w:val="0"/>
              <w:sz w:val="18"/>
              <w:szCs w:val="18"/>
              <w:lang w:eastAsia="ar-SA"/>
              <w14:ligatures w14:val="none"/>
            </w:rPr>
            <w:t>2</w:t>
          </w:r>
          <w:r w:rsidRPr="00D4622A">
            <w:rPr>
              <w:rFonts w:ascii="Arial" w:eastAsia="Times New Roman" w:hAnsi="Arial" w:cs="Arial"/>
              <w:kern w:val="0"/>
              <w:sz w:val="18"/>
              <w:szCs w:val="18"/>
              <w:lang w:eastAsia="ar-SA"/>
              <w14:ligatures w14:val="none"/>
            </w:rPr>
            <w:fldChar w:fldCharType="end"/>
          </w:r>
        </w:p>
        <w:p w14:paraId="521EACF7" w14:textId="295C3E1C" w:rsidR="00B6297F" w:rsidRPr="00B6297F" w:rsidRDefault="00B6297F" w:rsidP="00D4622A">
          <w:pPr>
            <w:suppressAutoHyphens/>
            <w:spacing w:after="0" w:line="120" w:lineRule="atLeast"/>
            <w:ind w:right="-25"/>
            <w:rPr>
              <w:rFonts w:ascii="Arial" w:eastAsia="Times New Roman" w:hAnsi="Arial" w:cs="Geometr231 BT"/>
              <w:b/>
              <w:kern w:val="0"/>
              <w:sz w:val="4"/>
              <w:szCs w:val="4"/>
              <w:lang w:eastAsia="ar-SA"/>
              <w14:ligatures w14:val="none"/>
            </w:rPr>
          </w:pPr>
        </w:p>
      </w:tc>
    </w:tr>
    <w:tr w:rsidR="00B6297F" w:rsidRPr="00B6297F" w14:paraId="0C6F9585" w14:textId="77777777" w:rsidTr="00D4622A">
      <w:trPr>
        <w:trHeight w:val="409"/>
      </w:trPr>
      <w:tc>
        <w:tcPr>
          <w:tcW w:w="1413" w:type="dxa"/>
          <w:vMerge/>
          <w:vAlign w:val="center"/>
        </w:tcPr>
        <w:p w14:paraId="59D95CC6" w14:textId="77777777" w:rsidR="00B6297F" w:rsidRPr="00B6297F" w:rsidRDefault="00B6297F" w:rsidP="00B6297F">
          <w:pPr>
            <w:tabs>
              <w:tab w:val="left" w:pos="-142"/>
            </w:tabs>
            <w:suppressAutoHyphens/>
            <w:autoSpaceDE w:val="0"/>
            <w:autoSpaceDN w:val="0"/>
            <w:adjustRightInd w:val="0"/>
            <w:spacing w:after="0" w:line="120" w:lineRule="atLeast"/>
            <w:ind w:left="-142" w:right="-108"/>
            <w:jc w:val="center"/>
            <w:rPr>
              <w:rFonts w:ascii="Times New Roman" w:eastAsia="Times New Roman" w:hAnsi="Times New Roman" w:cs="Geometr231 BT"/>
              <w:kern w:val="0"/>
              <w:sz w:val="20"/>
              <w:szCs w:val="8"/>
              <w:lang w:eastAsia="ar-SA"/>
              <w14:ligatures w14:val="none"/>
            </w:rPr>
          </w:pPr>
        </w:p>
      </w:tc>
      <w:tc>
        <w:tcPr>
          <w:tcW w:w="7513" w:type="dxa"/>
          <w:vMerge/>
          <w:vAlign w:val="center"/>
        </w:tcPr>
        <w:p w14:paraId="02C8FE5C" w14:textId="77777777" w:rsidR="00B6297F" w:rsidRPr="00B6297F" w:rsidRDefault="00B6297F" w:rsidP="00B6297F">
          <w:pPr>
            <w:tabs>
              <w:tab w:val="left" w:pos="-108"/>
            </w:tabs>
            <w:suppressAutoHyphens/>
            <w:autoSpaceDE w:val="0"/>
            <w:autoSpaceDN w:val="0"/>
            <w:adjustRightInd w:val="0"/>
            <w:spacing w:after="0" w:line="120" w:lineRule="atLeast"/>
            <w:ind w:left="-108" w:right="-108"/>
            <w:jc w:val="center"/>
            <w:rPr>
              <w:rFonts w:ascii="Arial" w:eastAsia="Times New Roman" w:hAnsi="Arial" w:cs="Arial"/>
              <w:kern w:val="0"/>
              <w:sz w:val="20"/>
              <w:szCs w:val="20"/>
              <w:lang w:eastAsia="ar-SA"/>
              <w14:ligatures w14:val="none"/>
            </w:rPr>
          </w:pPr>
        </w:p>
      </w:tc>
      <w:tc>
        <w:tcPr>
          <w:tcW w:w="997" w:type="dxa"/>
          <w:vAlign w:val="center"/>
        </w:tcPr>
        <w:p w14:paraId="073F7829" w14:textId="24218041" w:rsidR="00D4622A" w:rsidRPr="00D4622A" w:rsidRDefault="001263C4" w:rsidP="00B6297F">
          <w:pPr>
            <w:suppressAutoHyphens/>
            <w:spacing w:after="0" w:line="120" w:lineRule="atLeast"/>
            <w:ind w:left="-112" w:right="-75"/>
            <w:jc w:val="center"/>
            <w:rPr>
              <w:rFonts w:ascii="Arial Narrow" w:eastAsia="Times New Roman" w:hAnsi="Arial Narrow" w:cs="Arial Narrow"/>
              <w:kern w:val="0"/>
              <w:sz w:val="18"/>
              <w:szCs w:val="18"/>
              <w:lang w:eastAsia="ar-SA"/>
              <w14:ligatures w14:val="none"/>
            </w:rPr>
          </w:pPr>
          <w:r>
            <w:rPr>
              <w:rFonts w:ascii="Arial Narrow" w:eastAsia="Times New Roman" w:hAnsi="Arial Narrow" w:cs="Arial Narrow"/>
              <w:kern w:val="0"/>
              <w:sz w:val="18"/>
              <w:szCs w:val="18"/>
              <w:lang w:eastAsia="ar-SA"/>
              <w14:ligatures w14:val="none"/>
            </w:rPr>
            <w:t>CZERWIEC</w:t>
          </w:r>
        </w:p>
        <w:p w14:paraId="73D2CE82" w14:textId="56A67DD8" w:rsidR="00B6297F" w:rsidRPr="00B6297F" w:rsidRDefault="00B6297F" w:rsidP="00B6297F">
          <w:pPr>
            <w:suppressAutoHyphens/>
            <w:spacing w:after="0" w:line="120" w:lineRule="atLeast"/>
            <w:ind w:left="-112" w:right="-75"/>
            <w:jc w:val="center"/>
            <w:rPr>
              <w:rFonts w:ascii="Arial Narrow" w:eastAsia="Times New Roman" w:hAnsi="Arial Narrow" w:cs="Arial Narrow"/>
              <w:vanish/>
              <w:kern w:val="0"/>
              <w:sz w:val="18"/>
              <w:szCs w:val="18"/>
              <w:lang w:eastAsia="ar-SA"/>
              <w14:ligatures w14:val="none"/>
            </w:rPr>
          </w:pPr>
          <w:r w:rsidRPr="00B6297F">
            <w:rPr>
              <w:rFonts w:ascii="Arial Narrow" w:eastAsia="Times New Roman" w:hAnsi="Arial Narrow" w:cs="Arial Narrow"/>
              <w:kern w:val="0"/>
              <w:sz w:val="18"/>
              <w:szCs w:val="18"/>
              <w:lang w:eastAsia="ar-SA"/>
              <w14:ligatures w14:val="none"/>
            </w:rPr>
            <w:t>202</w:t>
          </w:r>
          <w:r w:rsidR="00D4622A" w:rsidRPr="00D4622A">
            <w:rPr>
              <w:rFonts w:ascii="Arial Narrow" w:eastAsia="Times New Roman" w:hAnsi="Arial Narrow" w:cs="Arial Narrow"/>
              <w:kern w:val="0"/>
              <w:sz w:val="18"/>
              <w:szCs w:val="18"/>
              <w:lang w:eastAsia="ar-SA"/>
              <w14:ligatures w14:val="none"/>
            </w:rPr>
            <w:t>3 r.</w:t>
          </w:r>
          <w:r w:rsidRPr="00B6297F">
            <w:rPr>
              <w:rFonts w:ascii="Times New Roman" w:eastAsia="Times New Roman" w:hAnsi="Times New Roman" w:cs="Times New Roman"/>
              <w:vanish/>
              <w:kern w:val="0"/>
              <w:sz w:val="18"/>
              <w:szCs w:val="18"/>
              <w:lang w:eastAsia="ar-SA"/>
              <w14:ligatures w14:val="none"/>
            </w:rPr>
            <w:fldChar w:fldCharType="begin"/>
          </w:r>
          <w:r w:rsidRPr="00B6297F">
            <w:rPr>
              <w:rFonts w:ascii="Times New Roman" w:eastAsia="Times New Roman" w:hAnsi="Times New Roman" w:cs="Times New Roman"/>
              <w:vanish/>
              <w:kern w:val="0"/>
              <w:sz w:val="18"/>
              <w:szCs w:val="18"/>
              <w:lang w:eastAsia="ar-SA"/>
              <w14:ligatures w14:val="none"/>
            </w:rPr>
            <w:instrText xml:space="preserve"> PAGE \*Arabic </w:instrText>
          </w:r>
          <w:r w:rsidRPr="00B6297F">
            <w:rPr>
              <w:rFonts w:ascii="Times New Roman" w:eastAsia="Times New Roman" w:hAnsi="Times New Roman" w:cs="Times New Roman"/>
              <w:vanish/>
              <w:kern w:val="0"/>
              <w:sz w:val="18"/>
              <w:szCs w:val="18"/>
              <w:lang w:eastAsia="ar-SA"/>
              <w14:ligatures w14:val="none"/>
            </w:rPr>
            <w:fldChar w:fldCharType="separate"/>
          </w:r>
          <w:r w:rsidRPr="00B6297F">
            <w:rPr>
              <w:rFonts w:ascii="Times New Roman" w:eastAsia="Times New Roman" w:hAnsi="Times New Roman" w:cs="Times New Roman"/>
              <w:vanish/>
              <w:kern w:val="0"/>
              <w:sz w:val="18"/>
              <w:szCs w:val="18"/>
              <w:lang w:eastAsia="ar-SA"/>
              <w14:ligatures w14:val="none"/>
            </w:rPr>
            <w:t>2</w:t>
          </w:r>
          <w:r w:rsidRPr="00B6297F">
            <w:rPr>
              <w:rFonts w:ascii="Times New Roman" w:eastAsia="Times New Roman" w:hAnsi="Times New Roman" w:cs="Times New Roman"/>
              <w:vanish/>
              <w:kern w:val="0"/>
              <w:sz w:val="18"/>
              <w:szCs w:val="18"/>
              <w:lang w:eastAsia="ar-SA"/>
              <w14:ligatures w14:val="none"/>
            </w:rPr>
            <w:fldChar w:fldCharType="end"/>
          </w:r>
          <w:r w:rsidRPr="00B6297F">
            <w:rPr>
              <w:rFonts w:ascii="Arial Narrow" w:eastAsia="Times New Roman" w:hAnsi="Arial Narrow" w:cs="Arial Narrow"/>
              <w:vanish/>
              <w:kern w:val="0"/>
              <w:sz w:val="18"/>
              <w:szCs w:val="18"/>
              <w:lang w:eastAsia="ar-SA"/>
              <w14:ligatures w14:val="none"/>
            </w:rPr>
            <w:t xml:space="preserve"> W W   EWREWTEWTWEEW</w:t>
          </w:r>
        </w:p>
        <w:p w14:paraId="79494F2E" w14:textId="77777777" w:rsidR="00B6297F" w:rsidRPr="00B6297F" w:rsidRDefault="00B6297F" w:rsidP="00B6297F">
          <w:pPr>
            <w:suppressAutoHyphens/>
            <w:spacing w:after="0" w:line="120" w:lineRule="atLeast"/>
            <w:ind w:left="-112" w:right="-25"/>
            <w:jc w:val="center"/>
            <w:rPr>
              <w:rFonts w:ascii="Arial Narrow" w:eastAsia="Times New Roman" w:hAnsi="Arial Narrow" w:cs="Arial Narrow"/>
              <w:kern w:val="0"/>
              <w:sz w:val="18"/>
              <w:szCs w:val="18"/>
              <w:lang w:eastAsia="ar-SA"/>
              <w14:ligatures w14:val="none"/>
            </w:rPr>
          </w:pPr>
        </w:p>
      </w:tc>
    </w:tr>
  </w:tbl>
  <w:p w14:paraId="493C5782" w14:textId="77777777" w:rsidR="00B6297F" w:rsidRDefault="00B6297F" w:rsidP="00B6297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31E40" w14:textId="77777777" w:rsidR="00707F00" w:rsidRDefault="00707F00" w:rsidP="00FC1062">
      <w:pPr>
        <w:spacing w:after="0" w:line="240" w:lineRule="auto"/>
      </w:pPr>
      <w:r>
        <w:separator/>
      </w:r>
    </w:p>
  </w:footnote>
  <w:footnote w:type="continuationSeparator" w:id="0">
    <w:p w14:paraId="18438604" w14:textId="77777777" w:rsidR="00707F00" w:rsidRDefault="00707F00" w:rsidP="00FC1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DB3"/>
    <w:multiLevelType w:val="hybridMultilevel"/>
    <w:tmpl w:val="B848342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7A1893"/>
    <w:multiLevelType w:val="hybridMultilevel"/>
    <w:tmpl w:val="07E8A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F70"/>
    <w:multiLevelType w:val="hybridMultilevel"/>
    <w:tmpl w:val="BE008794"/>
    <w:lvl w:ilvl="0" w:tplc="40E02CAA">
      <w:numFmt w:val="bullet"/>
      <w:lvlText w:val="·"/>
      <w:lvlJc w:val="left"/>
      <w:pPr>
        <w:ind w:left="1800" w:hanging="360"/>
      </w:pPr>
      <w:rPr>
        <w:rFonts w:ascii="Arial Narrow" w:eastAsiaTheme="minorHAnsi" w:hAnsi="Arial Narrow" w:cs="ArialNarro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324938"/>
    <w:multiLevelType w:val="hybridMultilevel"/>
    <w:tmpl w:val="50483E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3BE2"/>
    <w:multiLevelType w:val="hybridMultilevel"/>
    <w:tmpl w:val="ADA29E8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40E02CAA">
      <w:numFmt w:val="bullet"/>
      <w:lvlText w:val="·"/>
      <w:lvlJc w:val="left"/>
      <w:pPr>
        <w:ind w:left="1440" w:hanging="360"/>
      </w:pPr>
      <w:rPr>
        <w:rFonts w:ascii="Arial Narrow" w:eastAsiaTheme="minorHAnsi" w:hAnsi="Arial Narrow" w:cs="ArialNarro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61503"/>
    <w:multiLevelType w:val="hybridMultilevel"/>
    <w:tmpl w:val="9B2C694A"/>
    <w:lvl w:ilvl="0" w:tplc="22D6C06E">
      <w:numFmt w:val="bullet"/>
      <w:lvlText w:val="·"/>
      <w:lvlJc w:val="left"/>
      <w:pPr>
        <w:ind w:left="720" w:hanging="360"/>
      </w:pPr>
      <w:rPr>
        <w:rFonts w:ascii="Arial Narrow" w:eastAsiaTheme="minorHAnsi" w:hAnsi="Arial Narrow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53B02"/>
    <w:multiLevelType w:val="hybridMultilevel"/>
    <w:tmpl w:val="F9CCC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3680E"/>
    <w:multiLevelType w:val="hybridMultilevel"/>
    <w:tmpl w:val="7CB6CD14"/>
    <w:lvl w:ilvl="0" w:tplc="9AC055B6">
      <w:numFmt w:val="bullet"/>
      <w:lvlText w:val="·"/>
      <w:lvlJc w:val="left"/>
      <w:pPr>
        <w:ind w:left="720" w:hanging="360"/>
      </w:pPr>
      <w:rPr>
        <w:rFonts w:ascii="Arial Narrow" w:eastAsiaTheme="minorHAnsi" w:hAnsi="Arial Narrow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EF4"/>
    <w:multiLevelType w:val="hybridMultilevel"/>
    <w:tmpl w:val="4DF62C1A"/>
    <w:lvl w:ilvl="0" w:tplc="5A1E91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72BA7"/>
    <w:multiLevelType w:val="hybridMultilevel"/>
    <w:tmpl w:val="E81047B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E7EA8"/>
    <w:multiLevelType w:val="hybridMultilevel"/>
    <w:tmpl w:val="5E869C3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42F"/>
    <w:multiLevelType w:val="hybridMultilevel"/>
    <w:tmpl w:val="A0263B32"/>
    <w:lvl w:ilvl="0" w:tplc="5A1E91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D11DE"/>
    <w:multiLevelType w:val="hybridMultilevel"/>
    <w:tmpl w:val="B324DFD4"/>
    <w:lvl w:ilvl="0" w:tplc="F9C6EBD4">
      <w:numFmt w:val="bullet"/>
      <w:lvlText w:val="·"/>
      <w:lvlJc w:val="left"/>
      <w:pPr>
        <w:ind w:left="720" w:hanging="360"/>
      </w:pPr>
      <w:rPr>
        <w:rFonts w:ascii="Arial Narrow" w:eastAsiaTheme="minorHAnsi" w:hAnsi="Arial Narrow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B31"/>
    <w:multiLevelType w:val="multilevel"/>
    <w:tmpl w:val="EC22620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C4223"/>
    <w:multiLevelType w:val="hybridMultilevel"/>
    <w:tmpl w:val="193C9418"/>
    <w:lvl w:ilvl="0" w:tplc="5A1E91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F77ED"/>
    <w:multiLevelType w:val="hybridMultilevel"/>
    <w:tmpl w:val="A75C0F0E"/>
    <w:lvl w:ilvl="0" w:tplc="2BD62DBA">
      <w:numFmt w:val="bullet"/>
      <w:lvlText w:val="·"/>
      <w:lvlJc w:val="left"/>
      <w:pPr>
        <w:ind w:left="720" w:hanging="360"/>
      </w:pPr>
      <w:rPr>
        <w:rFonts w:ascii="Arial Narrow" w:eastAsiaTheme="minorHAnsi" w:hAnsi="Arial Narrow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56695"/>
    <w:multiLevelType w:val="hybridMultilevel"/>
    <w:tmpl w:val="6E4CC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461E2"/>
    <w:multiLevelType w:val="hybridMultilevel"/>
    <w:tmpl w:val="DF44F846"/>
    <w:lvl w:ilvl="0" w:tplc="5A1E91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47E31"/>
    <w:multiLevelType w:val="hybridMultilevel"/>
    <w:tmpl w:val="F23EF9C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0A3CA3"/>
    <w:multiLevelType w:val="hybridMultilevel"/>
    <w:tmpl w:val="0FB84E50"/>
    <w:lvl w:ilvl="0" w:tplc="5A1E91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4473C"/>
    <w:multiLevelType w:val="hybridMultilevel"/>
    <w:tmpl w:val="DED2A29A"/>
    <w:lvl w:ilvl="0" w:tplc="22D6C06E">
      <w:numFmt w:val="bullet"/>
      <w:lvlText w:val="·"/>
      <w:lvlJc w:val="left"/>
      <w:pPr>
        <w:ind w:left="720" w:hanging="360"/>
      </w:pPr>
      <w:rPr>
        <w:rFonts w:ascii="Arial Narrow" w:eastAsiaTheme="minorHAnsi" w:hAnsi="Arial Narrow" w:cs="ArialNarro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819ED"/>
    <w:multiLevelType w:val="hybridMultilevel"/>
    <w:tmpl w:val="9948D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5707">
    <w:abstractNumId w:val="21"/>
  </w:num>
  <w:num w:numId="2" w16cid:durableId="1519660716">
    <w:abstractNumId w:val="14"/>
  </w:num>
  <w:num w:numId="3" w16cid:durableId="1623074522">
    <w:abstractNumId w:val="4"/>
  </w:num>
  <w:num w:numId="4" w16cid:durableId="1707563093">
    <w:abstractNumId w:val="12"/>
  </w:num>
  <w:num w:numId="5" w16cid:durableId="808322893">
    <w:abstractNumId w:val="9"/>
  </w:num>
  <w:num w:numId="6" w16cid:durableId="155919156">
    <w:abstractNumId w:val="7"/>
  </w:num>
  <w:num w:numId="7" w16cid:durableId="1912930323">
    <w:abstractNumId w:val="15"/>
  </w:num>
  <w:num w:numId="8" w16cid:durableId="1794442803">
    <w:abstractNumId w:val="20"/>
  </w:num>
  <w:num w:numId="9" w16cid:durableId="1396855053">
    <w:abstractNumId w:val="5"/>
  </w:num>
  <w:num w:numId="10" w16cid:durableId="318072730">
    <w:abstractNumId w:val="11"/>
  </w:num>
  <w:num w:numId="11" w16cid:durableId="1873418116">
    <w:abstractNumId w:val="17"/>
  </w:num>
  <w:num w:numId="12" w16cid:durableId="571935186">
    <w:abstractNumId w:val="19"/>
  </w:num>
  <w:num w:numId="13" w16cid:durableId="1879507708">
    <w:abstractNumId w:val="8"/>
  </w:num>
  <w:num w:numId="14" w16cid:durableId="532153661">
    <w:abstractNumId w:val="3"/>
  </w:num>
  <w:num w:numId="15" w16cid:durableId="142282627">
    <w:abstractNumId w:val="10"/>
  </w:num>
  <w:num w:numId="16" w16cid:durableId="130441859">
    <w:abstractNumId w:val="1"/>
  </w:num>
  <w:num w:numId="17" w16cid:durableId="1195460338">
    <w:abstractNumId w:val="0"/>
  </w:num>
  <w:num w:numId="18" w16cid:durableId="2047561838">
    <w:abstractNumId w:val="16"/>
  </w:num>
  <w:num w:numId="19" w16cid:durableId="1722099119">
    <w:abstractNumId w:val="18"/>
  </w:num>
  <w:num w:numId="20" w16cid:durableId="2046829198">
    <w:abstractNumId w:val="2"/>
  </w:num>
  <w:num w:numId="21" w16cid:durableId="225915789">
    <w:abstractNumId w:val="13"/>
  </w:num>
  <w:num w:numId="22" w16cid:durableId="1919511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08"/>
    <w:rsid w:val="0000211B"/>
    <w:rsid w:val="00010E08"/>
    <w:rsid w:val="00063E80"/>
    <w:rsid w:val="00075B9E"/>
    <w:rsid w:val="000A6576"/>
    <w:rsid w:val="000C7CEC"/>
    <w:rsid w:val="000F27F2"/>
    <w:rsid w:val="000F4D68"/>
    <w:rsid w:val="00112430"/>
    <w:rsid w:val="001263C4"/>
    <w:rsid w:val="00157F2B"/>
    <w:rsid w:val="00160FF0"/>
    <w:rsid w:val="001635B1"/>
    <w:rsid w:val="0018548F"/>
    <w:rsid w:val="001D275E"/>
    <w:rsid w:val="001D7985"/>
    <w:rsid w:val="001E3E73"/>
    <w:rsid w:val="00205C7C"/>
    <w:rsid w:val="002155CD"/>
    <w:rsid w:val="00220D20"/>
    <w:rsid w:val="00266F4B"/>
    <w:rsid w:val="00272EF3"/>
    <w:rsid w:val="00292C5C"/>
    <w:rsid w:val="002A6762"/>
    <w:rsid w:val="002A7BB0"/>
    <w:rsid w:val="002C261A"/>
    <w:rsid w:val="002F18D8"/>
    <w:rsid w:val="003325CF"/>
    <w:rsid w:val="003644FC"/>
    <w:rsid w:val="003966A0"/>
    <w:rsid w:val="003C47AA"/>
    <w:rsid w:val="003D72DF"/>
    <w:rsid w:val="003E3FDB"/>
    <w:rsid w:val="00423128"/>
    <w:rsid w:val="00441711"/>
    <w:rsid w:val="00476C94"/>
    <w:rsid w:val="00477B1B"/>
    <w:rsid w:val="00484A9D"/>
    <w:rsid w:val="00494BDE"/>
    <w:rsid w:val="004C2967"/>
    <w:rsid w:val="004C6C62"/>
    <w:rsid w:val="004D05CF"/>
    <w:rsid w:val="004E4DF1"/>
    <w:rsid w:val="004E581F"/>
    <w:rsid w:val="0050787C"/>
    <w:rsid w:val="00513372"/>
    <w:rsid w:val="00522F6F"/>
    <w:rsid w:val="00532582"/>
    <w:rsid w:val="00541211"/>
    <w:rsid w:val="00597059"/>
    <w:rsid w:val="005A3E7F"/>
    <w:rsid w:val="005B0990"/>
    <w:rsid w:val="005E1002"/>
    <w:rsid w:val="005E1352"/>
    <w:rsid w:val="006038BD"/>
    <w:rsid w:val="006254C3"/>
    <w:rsid w:val="006344C2"/>
    <w:rsid w:val="00664E86"/>
    <w:rsid w:val="006674F6"/>
    <w:rsid w:val="00672A4A"/>
    <w:rsid w:val="00680873"/>
    <w:rsid w:val="00685368"/>
    <w:rsid w:val="0069589F"/>
    <w:rsid w:val="006A3027"/>
    <w:rsid w:val="006A4B9B"/>
    <w:rsid w:val="006C58E4"/>
    <w:rsid w:val="006E26ED"/>
    <w:rsid w:val="006E7C27"/>
    <w:rsid w:val="00704E55"/>
    <w:rsid w:val="00705C6D"/>
    <w:rsid w:val="00707F00"/>
    <w:rsid w:val="0073590B"/>
    <w:rsid w:val="007566ED"/>
    <w:rsid w:val="00781E7A"/>
    <w:rsid w:val="0078756A"/>
    <w:rsid w:val="00794DB4"/>
    <w:rsid w:val="007A4784"/>
    <w:rsid w:val="007A62B0"/>
    <w:rsid w:val="007F0223"/>
    <w:rsid w:val="007F1513"/>
    <w:rsid w:val="00802EB4"/>
    <w:rsid w:val="00811939"/>
    <w:rsid w:val="0081611D"/>
    <w:rsid w:val="00823FD2"/>
    <w:rsid w:val="00852F34"/>
    <w:rsid w:val="00860D31"/>
    <w:rsid w:val="008A4758"/>
    <w:rsid w:val="009204BF"/>
    <w:rsid w:val="009207FE"/>
    <w:rsid w:val="009266FD"/>
    <w:rsid w:val="0097061F"/>
    <w:rsid w:val="009D6229"/>
    <w:rsid w:val="009E2F7D"/>
    <w:rsid w:val="009E47C3"/>
    <w:rsid w:val="00A05958"/>
    <w:rsid w:val="00A1571C"/>
    <w:rsid w:val="00A22A9F"/>
    <w:rsid w:val="00A2329B"/>
    <w:rsid w:val="00A473F2"/>
    <w:rsid w:val="00A5785B"/>
    <w:rsid w:val="00A6209C"/>
    <w:rsid w:val="00A73248"/>
    <w:rsid w:val="00A81963"/>
    <w:rsid w:val="00AB3576"/>
    <w:rsid w:val="00AF6D54"/>
    <w:rsid w:val="00B04A62"/>
    <w:rsid w:val="00B10BDD"/>
    <w:rsid w:val="00B23512"/>
    <w:rsid w:val="00B238D4"/>
    <w:rsid w:val="00B40A31"/>
    <w:rsid w:val="00B453CD"/>
    <w:rsid w:val="00B6297F"/>
    <w:rsid w:val="00B81E59"/>
    <w:rsid w:val="00B91B88"/>
    <w:rsid w:val="00BA149D"/>
    <w:rsid w:val="00BA269E"/>
    <w:rsid w:val="00C013D8"/>
    <w:rsid w:val="00C302FB"/>
    <w:rsid w:val="00C52988"/>
    <w:rsid w:val="00C533B0"/>
    <w:rsid w:val="00C75C60"/>
    <w:rsid w:val="00C82E1D"/>
    <w:rsid w:val="00C95D33"/>
    <w:rsid w:val="00CA1D01"/>
    <w:rsid w:val="00CA713B"/>
    <w:rsid w:val="00CB2480"/>
    <w:rsid w:val="00CF2469"/>
    <w:rsid w:val="00D05A61"/>
    <w:rsid w:val="00D12161"/>
    <w:rsid w:val="00D20695"/>
    <w:rsid w:val="00D42187"/>
    <w:rsid w:val="00D4622A"/>
    <w:rsid w:val="00D4639A"/>
    <w:rsid w:val="00D64D4F"/>
    <w:rsid w:val="00D94A77"/>
    <w:rsid w:val="00DB535F"/>
    <w:rsid w:val="00DB6A1F"/>
    <w:rsid w:val="00DC3860"/>
    <w:rsid w:val="00DD6A6B"/>
    <w:rsid w:val="00E06815"/>
    <w:rsid w:val="00E132A4"/>
    <w:rsid w:val="00E175EA"/>
    <w:rsid w:val="00E20413"/>
    <w:rsid w:val="00E21419"/>
    <w:rsid w:val="00E53C71"/>
    <w:rsid w:val="00E81F8D"/>
    <w:rsid w:val="00EB4C16"/>
    <w:rsid w:val="00EE6EF2"/>
    <w:rsid w:val="00F03EFF"/>
    <w:rsid w:val="00F04682"/>
    <w:rsid w:val="00F1092D"/>
    <w:rsid w:val="00F41A20"/>
    <w:rsid w:val="00F871FD"/>
    <w:rsid w:val="00FB7360"/>
    <w:rsid w:val="00FC1062"/>
    <w:rsid w:val="00FC4FC7"/>
    <w:rsid w:val="00FE357B"/>
    <w:rsid w:val="00FE3E2D"/>
    <w:rsid w:val="00F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F6886"/>
  <w15:chartTrackingRefBased/>
  <w15:docId w15:val="{30510750-7C5D-46C2-A782-1F4A9C66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04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C1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1062"/>
  </w:style>
  <w:style w:type="paragraph" w:styleId="Stopka">
    <w:name w:val="footer"/>
    <w:basedOn w:val="Normalny"/>
    <w:link w:val="StopkaZnak"/>
    <w:uiPriority w:val="99"/>
    <w:unhideWhenUsed/>
    <w:rsid w:val="00FC1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1062"/>
  </w:style>
  <w:style w:type="table" w:styleId="Tabela-Siatka">
    <w:name w:val="Table Grid"/>
    <w:basedOn w:val="Standardowy"/>
    <w:uiPriority w:val="39"/>
    <w:rsid w:val="0070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F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FF7CB-EF8D-481D-BF8E-9AF526D7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16</Pages>
  <Words>7210</Words>
  <Characters>43260</Characters>
  <Application>Microsoft Office Word</Application>
  <DocSecurity>0</DocSecurity>
  <Lines>360</Lines>
  <Paragraphs>100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80</cp:revision>
  <cp:lastPrinted>2023-06-07T11:42:00Z</cp:lastPrinted>
  <dcterms:created xsi:type="dcterms:W3CDTF">2023-04-11T13:25:00Z</dcterms:created>
  <dcterms:modified xsi:type="dcterms:W3CDTF">2023-07-11T08:07:00Z</dcterms:modified>
</cp:coreProperties>
</file>