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月，我们主要关注了多个军工项目的进展，包括“测试项目1101-1506”、“测试项目0320-1009”、“某某某强化CPU集群功能-21”以及“联想小新Pro16笔记本电脑轻薄设计与续航能力提升行动”。这些项目涵盖了从基础硬件优化到高级功能开发等多个方面，旨在提升我军装备的性能和可靠性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r>
        <w:t>目前，所有项目均按计划推进，但部分项目遇到了不同程度的风险。总体来看，项目进展顺利，但需要持续关注风险管理和应对措施的实施。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完成情况 | 备注 |</w:t>
        <w:br/>
        <w:t>| --- | --- | --- | --- |</w:t>
        <w:br/>
        <w:t>| 测试项目1101-1506 | 初步设计完成 | 已完成 |  |</w:t>
        <w:br/>
        <w:t>| 测试项目0320-1009 | 系统集成测试 | 进行中 |  |</w:t>
        <w:br/>
        <w:t>| 某某某强化CPU集群功能-21 | 功能验证 | 已完成 |  |</w:t>
        <w:br/>
        <w:t>| 联想小新Pro16笔记本电脑轻薄设计与续航能力提升行动 | 样机测试 | 进行中 | 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Heading3"/>
      </w:pPr>
      <w:r>
        <w:t>测试项目1101-1506</w:t>
      </w:r>
    </w:p>
    <w:p>
      <w:r>
        <w:br/>
      </w:r>
    </w:p>
    <w:p>
      <w:pPr>
        <w:pStyle w:val="ListBullet"/>
      </w:pPr>
      <w:r>
        <w:t>cs324-1003风险：风险严重性1，风险状态2（已识别，正在处理）</w:t>
      </w:r>
    </w:p>
    <w:p>
      <w:pPr>
        <w:pStyle w:val="ListBullet"/>
      </w:pPr>
      <w:r>
        <w:t>cs324-105511风险：风险状态1（已识别，未处理）</w:t>
      </w:r>
    </w:p>
    <w:p>
      <w:pPr>
        <w:pStyle w:val="ListBullet"/>
      </w:pPr>
      <w:r>
        <w:t>cs324-1017风险：风险状态2（已识别，正在处理）</w:t>
      </w:r>
    </w:p>
    <w:p>
      <w:r>
        <w:br/>
      </w:r>
    </w:p>
    <w:p>
      <w:pPr>
        <w:pStyle w:val="Heading3"/>
      </w:pPr>
      <w:r>
        <w:t>测试项目0320-1009</w:t>
      </w:r>
    </w:p>
    <w:p>
      <w:r>
        <w:br/>
      </w:r>
    </w:p>
    <w:p>
      <w:pPr>
        <w:pStyle w:val="ListBullet"/>
      </w:pPr>
      <w:r>
        <w:t>动态新建风险3：风险严重性2，风险状态2（已识别，正在处理）</w:t>
      </w:r>
    </w:p>
    <w:p>
      <w:pPr>
        <w:pStyle w:val="ListBullet"/>
      </w:pPr>
      <w:r>
        <w:t>动态新建风险2：风险状态3（已解决）</w:t>
      </w:r>
    </w:p>
    <w:p>
      <w:pPr>
        <w:pStyle w:val="ListBullet"/>
      </w:pPr>
      <w:r>
        <w:t>动态新建风险324-920：风险严重性2，风险状态2（已识别，正在处理）</w:t>
      </w:r>
    </w:p>
    <w:p>
      <w:pPr>
        <w:pStyle w:val="ListBullet"/>
      </w:pPr>
      <w:r>
        <w:t>dongtaixinjianfengxiAN2：风险严重性3，风险状态2（已识别，正在处理）</w:t>
      </w:r>
    </w:p>
    <w:p>
      <w:pPr>
        <w:pStyle w:val="ListBullet"/>
      </w:pPr>
      <w:r>
        <w:t>动态新增风险324-936：风险严重性2，风险状态1（已识别，未处理）</w:t>
      </w:r>
    </w:p>
    <w:p>
      <w:pPr>
        <w:pStyle w:val="ListBullet"/>
      </w:pPr>
      <w:r>
        <w:t>测试问题1-001：风险严重性1，风险状态1（已识别，未处理）</w:t>
      </w:r>
    </w:p>
    <w:p>
      <w:pPr>
        <w:pStyle w:val="ListBullet"/>
      </w:pPr>
      <w:r>
        <w:t>动态新增324-1115：风险状态1（已识别，未处理）</w:t>
      </w:r>
    </w:p>
    <w:p>
      <w:pPr>
        <w:pStyle w:val="ListBullet"/>
      </w:pPr>
      <w:r>
        <w:t>动态新增风险324-945：风险严重性2，风险状态1（已识别，未处理）</w:t>
      </w:r>
    </w:p>
    <w:p>
      <w:r>
        <w:br/>
      </w:r>
    </w:p>
    <w:p>
      <w:pPr>
        <w:pStyle w:val="Heading3"/>
      </w:pPr>
      <w:r>
        <w:t>某某某强化CPU集群功能-21</w:t>
      </w:r>
    </w:p>
    <w:p>
      <w:r>
        <w:br/>
      </w:r>
    </w:p>
    <w:p>
      <w:pPr>
        <w:pStyle w:val="ListBullet"/>
      </w:pPr>
      <w:r>
        <w:t>动态新建风险324-929：风险严重性3，风险状态1（已识别，未处理）</w:t>
      </w:r>
    </w:p>
    <w:p>
      <w:pPr>
        <w:pStyle w:val="ListBullet"/>
      </w:pPr>
      <w:r>
        <w:t>CPU集群功能存在风险：风险严重性2，风险状态1（已识别，未处理）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1111风险：风险状态1（已识别，未处理）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Heading3"/>
      </w:pPr>
      <w:r>
        <w:t>测试项目1101-1506</w:t>
      </w:r>
    </w:p>
    <w:p>
      <w:r>
        <w:br/>
      </w:r>
    </w:p>
    <w:p>
      <w:pPr>
        <w:pStyle w:val="ListBullet"/>
      </w:pPr>
      <w:r>
        <w:t>计划：继续推进初步设计的详细评审，确保设计的完整性和可行性。</w:t>
      </w:r>
    </w:p>
    <w:p>
      <w:pPr>
        <w:pStyle w:val="ListBullet"/>
      </w:pPr>
      <w:r>
        <w:t>建议：加强与供应商的沟通，确保所有关键部件的及时供应，减少潜在的供应链风险。</w:t>
      </w:r>
    </w:p>
    <w:p>
      <w:r>
        <w:br/>
      </w:r>
    </w:p>
    <w:p>
      <w:pPr>
        <w:pStyle w:val="Heading3"/>
      </w:pPr>
      <w:r>
        <w:t>测试项目0320-1009</w:t>
      </w:r>
    </w:p>
    <w:p>
      <w:r>
        <w:br/>
      </w:r>
    </w:p>
    <w:p>
      <w:pPr>
        <w:pStyle w:val="ListBullet"/>
      </w:pPr>
      <w:r>
        <w:t>计划：完成系统集成测试，确保所有子系统之间的兼容性和稳定性。</w:t>
      </w:r>
    </w:p>
    <w:p>
      <w:pPr>
        <w:pStyle w:val="ListBullet"/>
      </w:pPr>
      <w:r>
        <w:t>建议：针对已识别的风险，制定详细的应对措施，并定期进行风险评估，确保项目按计划推进。</w:t>
      </w:r>
    </w:p>
    <w:p>
      <w:r>
        <w:br/>
      </w:r>
    </w:p>
    <w:p>
      <w:pPr>
        <w:pStyle w:val="Heading3"/>
      </w:pPr>
      <w:r>
        <w:t>某某某强化CPU集群功能-21</w:t>
      </w:r>
    </w:p>
    <w:p>
      <w:r>
        <w:br/>
      </w:r>
    </w:p>
    <w:p>
      <w:pPr>
        <w:pStyle w:val="ListBullet"/>
      </w:pPr>
      <w:r>
        <w:t>计划：进行功能验证的详细测试，确保所有功能的稳定性和可靠性。</w:t>
      </w:r>
    </w:p>
    <w:p>
      <w:pPr>
        <w:pStyle w:val="ListBullet"/>
      </w:pPr>
      <w:r>
        <w:t>建议：加强与研发团队的沟通，确保所有技术问题得到及时解决，减少项目延期的风险。</w:t>
      </w:r>
    </w:p>
    <w:p>
      <w:r>
        <w:br/>
      </w:r>
    </w:p>
    <w:p>
      <w:pPr>
        <w:pStyle w:val="Heading3"/>
      </w:pPr>
      <w:r>
        <w:t>联想小新Pro16笔记本电脑轻薄设计与续航能力提升行动</w:t>
      </w:r>
    </w:p>
    <w:p>
      <w:r>
        <w:br/>
      </w:r>
    </w:p>
    <w:p>
      <w:pPr>
        <w:pStyle w:val="ListBullet"/>
      </w:pPr>
      <w:r>
        <w:t>计划：完成样机的详细测试，确保设计的可行性和性能的提升。</w:t>
      </w:r>
    </w:p>
    <w:p>
      <w:pPr>
        <w:pStyle w:val="ListBullet"/>
      </w:pPr>
      <w:r>
        <w:t>建议：加强与设计团队的沟通，确保所有设计细节得到充分考虑，提升产品的市场竞争力。</w:t>
      </w:r>
    </w:p>
    <w:p>
      <w:r>
        <w:br/>
      </w:r>
    </w:p>
    <w:p>
      <w:r>
        <w:br/>
      </w:r>
    </w:p>
    <w:p>
      <w:r>
        <w:t>以上是本月的项目进展报告，感谢各位的支持和配合。如有任何问题或建议，请随时联系项目管理团队。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9811f80b407b487494c5e19a258e025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