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Report</w:t>
      </w:r>
    </w:p>
    <w:p>
      <w:r>
        <w:br/>
      </w:r>
    </w:p>
    <w:p>
      <w:pPr>
        <w:pStyle w:val="Heading1"/>
      </w:pPr>
      <w:r>
        <w:t>项目进展报告</w:t>
      </w:r>
    </w:p>
    <w:p>
      <w:r>
        <w:br/>
      </w:r>
    </w:p>
    <w:p>
      <w:pPr>
        <w:pStyle w:val="Heading2"/>
      </w:pPr>
      <w:r>
        <w:t>1. 项目总体概况</w:t>
      </w:r>
    </w:p>
    <w:p>
      <w:r>
        <w:br/>
      </w:r>
    </w:p>
    <w:p>
      <w:r>
        <w:t>本报告涵盖了多个项目的进展状态，包括“测试项目1101-1506”、“测试项目0320-1009”、“某某某强化CPU集群功能-21”以及“联想小新Pro16笔记本电脑轻薄设计与续航能力提升行动”。这些项目均处于不同的开发阶段，涉及的风险管理是项目成功的关键因素之一。</w:t>
      </w:r>
    </w:p>
    <w:p>
      <w:r>
        <w:br/>
      </w:r>
    </w:p>
    <w:p>
      <w:pPr>
        <w:pStyle w:val="Heading2"/>
      </w:pPr>
      <w:r>
        <w:t>2. 当前进度状态</w:t>
      </w:r>
    </w:p>
    <w:p>
      <w:r>
        <w:br/>
      </w:r>
    </w:p>
    <w:p>
      <w:r>
        <w:t>目前，所有项目均按计划推进，但部分项目存在不同程度的风险。其中，“某某某强化CPU集群功能-21”项目面临的风险最为严重，需特别关注。其余项目的风险等级较低，但同样需要持续监控，以确保项目顺利进行。</w:t>
      </w:r>
    </w:p>
    <w:p>
      <w:r>
        <w:br/>
      </w:r>
    </w:p>
    <w:p>
      <w:pPr>
        <w:pStyle w:val="Heading2"/>
      </w:pPr>
      <w:r>
        <w:t>3. 关键里程碑达成情况</w:t>
      </w:r>
    </w:p>
    <w:p>
      <w:r>
        <w:br/>
      </w:r>
    </w:p>
    <w:p>
      <w:r>
        <w:t>| 项目名称 | 里程碑 | 完成状态 | 预计完成日期 |</w:t>
        <w:br/>
        <w:t>| --- | --- | --- | --- |</w:t>
        <w:br/>
        <w:t>| 测试项目1101-1506 | 初步设计评审 | 完成 | 2023-05-10 |</w:t>
        <w:br/>
        <w:t>| 测试项目0320-1009 | 系统集成测试 | 进行中 | 2023-06-15 |</w:t>
        <w:br/>
        <w:t>| 某某某强化CPU集群功能-21 | 核心功能开发 | 进行中 | 2023-07-20 |</w:t>
        <w:br/>
        <w:t>| 联想小新Pro16笔记本电脑轻薄设计与续航能力提升行动 | 原型机测试 | 完成 | 2023-04-30 |</w:t>
      </w:r>
    </w:p>
    <w:p>
      <w:r>
        <w:br/>
      </w:r>
    </w:p>
    <w:p>
      <w:pPr>
        <w:pStyle w:val="Heading2"/>
      </w:pPr>
      <w:r>
        <w:t>4. 当前存在问题</w:t>
      </w:r>
    </w:p>
    <w:p>
      <w:r>
        <w:br/>
      </w:r>
    </w:p>
    <w:p>
      <w:pPr>
        <w:pStyle w:val="ListBullet"/>
      </w:pPr>
      <w:r>
        <w:t>测试项目1101-1506：存在两个未解决的风险（cs324-1003风险和cs324-1017），需要进一步评估其对项目的影响。</w:t>
      </w:r>
    </w:p>
    <w:p>
      <w:pPr>
        <w:pStyle w:val="ListBullet"/>
      </w:pPr>
      <w:r>
        <w:t>测试项目0320-1009：面临多个中等风险，包括动态新建风险3、动态新建风险324-920、dongtaixinjianfengxiAN2等，需制定应对措施。</w:t>
      </w:r>
    </w:p>
    <w:p>
      <w:pPr>
        <w:pStyle w:val="ListBullet"/>
      </w:pPr>
      <w:r>
        <w:t>某某某强化CPU集群功能-21：存在两个高风险（动态新建风险324-929和CPU集群功能存在风险），建议立即采取行动降低风险。</w:t>
      </w:r>
    </w:p>
    <w:p>
      <w:pPr>
        <w:pStyle w:val="ListBullet"/>
      </w:pPr>
      <w:r>
        <w:t>联想小新Pro16笔记本电脑轻薄设计与续航能力提升行动：存在一个未评估风险（1111），需尽快进行风险评估。</w:t>
      </w:r>
    </w:p>
    <w:p>
      <w:r>
        <w:br/>
      </w:r>
    </w:p>
    <w:p>
      <w:pPr>
        <w:pStyle w:val="Heading2"/>
      </w:pPr>
      <w:r>
        <w:t>5. 下阶段计划与建议</w:t>
      </w:r>
    </w:p>
    <w:p>
      <w:r>
        <w:br/>
      </w:r>
    </w:p>
    <w:p>
      <w:pPr>
        <w:pStyle w:val="ListBullet"/>
      </w:pPr>
      <w:r>
        <w:t>风险评估与管理：对于所有未评估的风险，建议立即进行风险评估，并根据评估结果制定相应的风险管理计划。</w:t>
      </w:r>
    </w:p>
    <w:p>
      <w:pPr>
        <w:pStyle w:val="ListBullet"/>
      </w:pPr>
      <w:r>
        <w:t>加强沟通与协作：加强项目团队之间的沟通与协作，确保信息的及时传递和问题的快速解决。</w:t>
      </w:r>
    </w:p>
    <w:p>
      <w:pPr>
        <w:pStyle w:val="ListBullet"/>
      </w:pPr>
      <w:r>
        <w:t>定期审查：建议每月进行一次项目审查，评估项目进度和风险管理的有效性，及时调整项目计划。</w:t>
      </w:r>
    </w:p>
    <w:p>
      <w:pPr>
        <w:pStyle w:val="ListBullet"/>
      </w:pPr>
      <w:r>
        <w:t>技术培训：对于技术难度较高的项目，如“某某某强化CPU集群功能-21”，建议对项目团队进行专项技术培训，提高团队的技术水平和解决问题的能力。</w:t>
      </w:r>
    </w:p>
    <w:p>
      <w:r>
        <w:br/>
      </w:r>
    </w:p>
    <w:p>
      <w:r>
        <w:t>以上为本月的项目进展报告，感谢各位的配合和支持。我们将在接下来的工作中继续努力，确保项目的顺利进行。</w:t>
      </w:r>
    </w:p>
    <w:p>
      <w:r>
        <w:br/>
      </w:r>
    </w:p>
    <w:p>
      <w:r/>
    </w:p>
    <w:p>
      <w:r>
        <w:drawing>
          <wp:inline xmlns:a="http://schemas.openxmlformats.org/drawingml/2006/main" xmlns:pic="http://schemas.openxmlformats.org/drawingml/2006/picture">
            <wp:extent cx="5029200" cy="40233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port_dbac9147d1bd41a79b1663e2bfa7751f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02336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