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项目进展报告</w:t>
      </w:r>
    </w:p>
    <w:p>
      <w:r>
        <w:br/>
      </w:r>
    </w:p>
    <w:p>
      <w:pPr>
        <w:pStyle w:val="Heading2"/>
      </w:pPr>
      <w:r>
        <w:t>1. 项目总体概况</w:t>
      </w:r>
    </w:p>
    <w:p>
      <w:r>
        <w:br/>
      </w:r>
    </w:p>
    <w:p>
      <w:r>
        <w:t>本报告涵盖了多个军工项目的最新进展情况，包括“测试项目1101-1506”、“测试项目0320-1009”、“某某某强化CPU集群功能-21”以及“联想小新Pro16笔记本电脑轻薄设计与续航能力提升行动”。报告旨在总结当前项目状态，评估关键里程碑的完成情况，识别存在的问题，并提出下阶段的工作计划与建议。</w:t>
      </w:r>
    </w:p>
    <w:p>
      <w:r>
        <w:br/>
      </w:r>
    </w:p>
    <w:p>
      <w:pPr>
        <w:pStyle w:val="Heading2"/>
      </w:pPr>
      <w:r>
        <w:t>2. 当前进度状态</w:t>
      </w:r>
    </w:p>
    <w:p>
      <w:r>
        <w:br/>
      </w:r>
    </w:p>
    <w:p>
      <w:r>
        <w:t>目前，所有项目均按计划推进，但部分项目面临不同程度的风险。具体而言，“测试项目1101-1506”和“测试项目0320-1009”面临较多的风险点，而“某某某强化CPU集群功能-21”和“联想小新Pro16笔记本电脑轻薄设计与续航能力提升行动”则相对稳定。</w:t>
      </w:r>
    </w:p>
    <w:p>
      <w:r>
        <w:br/>
      </w:r>
    </w:p>
    <w:p>
      <w:pPr>
        <w:pStyle w:val="Heading2"/>
      </w:pPr>
      <w:r>
        <w:t>3. 关键里程碑达成情况</w:t>
      </w:r>
    </w:p>
    <w:p>
      <w:r>
        <w:br/>
      </w:r>
    </w:p>
    <w:p>
      <w:r>
        <w:t>| 项目名称 | 里程碑 | 完成情况 |</w:t>
        <w:br/>
        <w:t>| --- | --- | --- |</w:t>
        <w:br/>
        <w:t>| 测试项目1101-1506 | 初步设计评审 | 完成 |</w:t>
        <w:br/>
        <w:t>| 测试项目0320-1009 | 系统集成测试 | 进行中 |</w:t>
        <w:br/>
        <w:t>| 某某某强化CPU集群功能-21 | 集群功能验证 | 完成 |</w:t>
        <w:br/>
        <w:t>| 联想小新Pro16笔记本电脑轻薄设计与续航能力提升行动 | 原型设计 | 完成 |</w:t>
      </w:r>
    </w:p>
    <w:p>
      <w:r>
        <w:br/>
      </w:r>
    </w:p>
    <w:p>
      <w:pPr>
        <w:pStyle w:val="Heading2"/>
      </w:pPr>
      <w:r>
        <w:t>4. 当前存在问题</w:t>
      </w:r>
    </w:p>
    <w:p>
      <w:r>
        <w:br/>
      </w:r>
    </w:p>
    <w:p>
      <w:pPr>
        <w:pStyle w:val="ListBullet"/>
      </w:pPr>
      <w:r>
        <w:t>风险识别与管理：部分项目存在未评估风险严重性的风险点，如“测试项目0320-1009”的“动态新建风险2”和“动态新增324-1115”。</w:t>
      </w:r>
    </w:p>
    <w:p>
      <w:pPr>
        <w:pStyle w:val="ListBullet"/>
      </w:pPr>
      <w:r>
        <w:t>资源分配：部分项目资源分配不足，影响了项目的推进速度，特别是“测试项目0320-1009”。</w:t>
      </w:r>
    </w:p>
    <w:p>
      <w:pPr>
        <w:pStyle w:val="ListBullet"/>
      </w:pPr>
      <w:r>
        <w:t>技术难题：在“某某某强化CPU集群功能-21”项目中，CPU集群功能存在技术难题，需要进一步研究和解决。</w:t>
      </w:r>
    </w:p>
    <w:p>
      <w:r>
        <w:br/>
      </w:r>
    </w:p>
    <w:p>
      <w:pPr>
        <w:pStyle w:val="Heading2"/>
      </w:pPr>
      <w:r>
        <w:t>5. 下阶段计划与建议</w:t>
      </w:r>
    </w:p>
    <w:p>
      <w:r>
        <w:br/>
      </w:r>
    </w:p>
    <w:p>
      <w:pPr>
        <w:pStyle w:val="ListBullet"/>
      </w:pPr>
      <w:r>
        <w:t>风险评估：对所有未评估风险严重性的风险点进行详细评估，确保项目风险可控。</w:t>
      </w:r>
    </w:p>
    <w:p>
      <w:pPr>
        <w:pStyle w:val="ListBullet"/>
      </w:pPr>
      <w:r>
        <w:t>资源优化：优化资源分配，特别是对“测试项目0320-1009”增加必要的资源支持，确保项目按计划推进。</w:t>
      </w:r>
    </w:p>
    <w:p>
      <w:pPr>
        <w:pStyle w:val="ListBullet"/>
      </w:pPr>
      <w:r>
        <w:t>技术攻关：针对“某某某强化CPU集群功能-21”项目中的技术难题，组织技术攻关小组，加快问题解决进度。</w:t>
      </w:r>
    </w:p>
    <w:p>
      <w:pPr>
        <w:pStyle w:val="ListBullet"/>
      </w:pPr>
      <w:r>
        <w:t>定期检查：建立定期项目检查机制，确保项目各阶段目标的顺利实现。</w:t>
      </w:r>
    </w:p>
    <w:p>
      <w:r>
        <w:br/>
      </w:r>
    </w:p>
    <w:p>
      <w:r>
        <w:t>以上为本月项目进展报告，感谢各位的关注和支持。如有任何问题或建议，请随时联系项目管理团队。</w:t>
      </w:r>
    </w:p>
    <w:p>
      <w:r>
        <w:br/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b5ce2f173fba426c9d01cada8505e9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