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次报告涵盖了多个项目的最新进展，包括“测试项目1101-1506”、“测试项目0320-1009”、“某某某强化CPU集群功能-21”以及“联想小新Pro16笔记本电脑轻薄设计与续航能力提升行动”。各项目均处于不同的开发阶段，面临不同程度的风险挑战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pPr>
        <w:pStyle w:val="ListBullet"/>
      </w:pPr>
      <w:r>
        <w:t>测试项目1101-1506：该项目正按计划推进，但存在多个未解决的风险点。</w:t>
      </w:r>
    </w:p>
    <w:p>
      <w:pPr>
        <w:pStyle w:val="ListBullet"/>
      </w:pPr>
      <w:r>
        <w:t>测试项目0320-1009：进展顺利，但存在多个高风险问题需重点关注。</w:t>
      </w:r>
    </w:p>
    <w:p>
      <w:pPr>
        <w:pStyle w:val="ListBullet"/>
      </w:pPr>
      <w:r>
        <w:t>某某某强化CPU集群功能-21：项目进展缓慢，主要因技术难题导致。</w:t>
      </w:r>
    </w:p>
    <w:p>
      <w:pPr>
        <w:pStyle w:val="ListBullet"/>
      </w:pPr>
      <w:r>
        <w:t>联想小新Pro16笔记本电脑轻薄设计与续航能力提升行动：项目初期，正进行需求分析和技术方案设计。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完成情况 | 备注 |</w:t>
        <w:br/>
        <w:t>| --- | --- | --- | --- |</w:t>
        <w:br/>
        <w:t>| 测试项目1101-1506 | 需求分析完成 | 已完成 | - |</w:t>
        <w:br/>
        <w:t>| 测试项目0320-1009 | 技术方案确定 | 已完成 | - |</w:t>
        <w:br/>
        <w:t>| 某某某强化CPU集群功能-21 | 初步设计评审 | 未完成 | 技术难题 |</w:t>
        <w:br/>
        <w:t>| 联想小新Pro16笔记本电脑轻薄设计与续航能力提升行动 | 项目启动会 | 已完成 | -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ListBullet"/>
      </w:pPr>
      <w:r>
        <w:t>测试项目1101-1506：存在多个未明确严重性的风险点，如“cs324-105511”和“cs324-1017”。</w:t>
      </w:r>
    </w:p>
    <w:p>
      <w:pPr>
        <w:pStyle w:val="ListBullet"/>
      </w:pPr>
      <w:r>
        <w:t>测试项目0320-1009：存在多个高风险问题，如“动态新建风险324-920”和“dongtaixinjianfengxiAN2”。</w:t>
      </w:r>
    </w:p>
    <w:p>
      <w:pPr>
        <w:pStyle w:val="ListBullet"/>
      </w:pPr>
      <w:r>
        <w:t>某某某强化CPU集群功能-21：技术难题导致项目进展缓慢，如“CPU集群功能存在风险”。</w:t>
      </w:r>
    </w:p>
    <w:p>
      <w:pPr>
        <w:pStyle w:val="ListBullet"/>
      </w:pPr>
      <w:r>
        <w:t>联想小新Pro16笔记本电脑轻薄设计与续航能力提升行动：项目初期，风险评估不充分，如“1111”。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ListBullet"/>
      </w:pPr>
      <w:r>
        <w:t>测试项目1101-1506：建议尽快评估未明确严重性的风险点，制定应对措施。</w:t>
      </w:r>
    </w:p>
    <w:p>
      <w:pPr>
        <w:pStyle w:val="ListBullet"/>
      </w:pPr>
      <w:r>
        <w:t>测试项目0320-1009：针对高风险问题，建议成立专项小组，集中资源解决。</w:t>
      </w:r>
    </w:p>
    <w:p>
      <w:pPr>
        <w:pStyle w:val="ListBullet"/>
      </w:pPr>
      <w:r>
        <w:t>某某某强化CPU集群功能-21：建议与技术专家沟通，寻找解决方案，加快项目进度。</w:t>
      </w:r>
    </w:p>
    <w:p>
      <w:pPr>
        <w:pStyle w:val="ListBullet"/>
      </w:pPr>
      <w:r>
        <w:t>联想小新Pro16笔记本电脑轻薄设计与续航能力提升行动：建议在项目初期进行全面的风险评估，确保项目顺利推进。</w:t>
      </w:r>
    </w:p>
    <w:p>
      <w:r>
        <w:br/>
      </w:r>
    </w:p>
    <w:p>
      <w:r>
        <w:t>以上是本月的项目进展报告，感谢各位的关注和支持。如有任何问题或建议，欢迎随时联系项目管理团队。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626304e5b32c4781a42f5fc04392ff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