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面还没存这些数据呢！要是有数据，我就能帮你生成一份详细的201所项目报告了。不过现在嘛，我建议咱们先检查一下数据源，确认一下是不是数据还没上传，或者咱们换个方式来收集这些信息吧！如果有任何更新，记得再来找我哦！😊</w:t>
      </w:r>
      <w:r>
        <w:rPr>
          <w:b/>
        </w:rPr>
        <w:t>项目来源情况</w:t>
        <w:t>哎呀，看起来我们这里没有项目的来源数据可以总结呢！是不是数据还没上传，或者需要我帮忙检查一下数据输入？如果有数据，我肯定能帮你整理得明明白白的。</w:t>
      </w:r>
      <w:r>
        <w:rPr>
          <w:b/>
        </w:rPr>
        <w:t>责任单位任务承担情况</w:t>
        <w:t>哎呀，看来咱们的责任单位任务清单现在是空的呢！是不是大家都太厉害了，已经把所有任务都完成啦？或者是，咱们得赶紧填满这个清单，开始新的挑战啦！</w:t>
      </w:r>
      <w:r>
        <w:rPr>
          <w:b/>
        </w:rPr>
        <w:t>项目经费执行情况</w:t>
        <w:t>在项目经费执行情况的总结中，地方企事业单位的经费使用达到了4620单位，占总经费61892单位的一部分。这表明，虽然地方企事业单位在经费使用上有所贡献，但还有相当一部分的经费被分配到了其他领域或项目中。我们需要进一步分析其他项目的经费使用情况，以全面了解经费的分配和使用效率。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