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472000" cy="8243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8243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总体概况</w:t>
        <w:t>哎呀，看起来数据库里暂时还没有201所的报告数据呢！一旦有新信息，我就能帮你生成详细的项目概况啦，包括项目状态、型号研制、涉火项目、重点跟踪、新增和拖期的项目数量。咱们一起期待更新吧！</w:t>
      </w:r>
      <w:r>
        <w:rPr>
          <w:b/>
        </w:rPr>
        <w:t>项目来源情况</w:t>
        <w:t>哎呀，看起来我们的数据库里暂时还没有项目来源的信息哦！不过别担心，一旦有新数据，我就能帮你做出超棒的总结啦！</w:t>
      </w:r>
      <w:r>
        <w:rPr>
          <w:b/>
        </w:rPr>
        <w:t>责任单位任务承担情况</w:t>
        <w:t>哎呀，看起来我们这次没有具体的数据来分析责任单位的任务承担情况呢！不过，下次如果你有相关数据，我一定能帮你总结得明明白白的。记得把数据带来哦！</w:t>
      </w:r>
      <w:r>
        <w:rPr>
          <w:b/>
        </w:rPr>
        <w:t>项目经费执行情况</w:t>
        <w:t>根据数据统计，地方企事业单位的项目经费执行情况如下：总共有61892单位的经费被分配，而目前已执行的经费达到了4620单位，显示出项目正在稳步推进中。</w:t>
      </w:r>
    </w:p>
    <w:p>
      <w:pPr>
        <w:jc w:val="center"/>
      </w:pPr>
      <w:r>
        <w:rPr>
          <w:b/>
        </w:rPr>
        <w:t>项目来源情况柱状图</w:t>
      </w:r>
    </w:p>
    <w:p>
      <w:pPr>
        <w:jc w:val="center"/>
      </w:pPr>
      <w:r>
        <w:rPr>
          <w:b/>
        </w:rPr>
        <w:t>项目来源情况柱状图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