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宋体"/>
          <w:b/>
          <w:sz w:val="40"/>
        </w:rPr>
        <w:t>东软环保公众监督系统（NEP）软件测试报告</w:t>
      </w:r>
    </w:p>
    <w:p>
      <w:pPr>
        <w:ind w:left="360"/>
      </w:pPr>
      <w:r>
        <w:rPr>
          <w:rFonts w:ascii="Times New Roman" w:hAnsi="Times New Roman" w:eastAsia="宋体"/>
          <w:color w:val="555555"/>
          <w:sz w:val="19"/>
        </w:rPr>
        <w:t>依据《Web管理系统软件测试模板（参考）》编制，结合本系统实际功能与测试执行结果填写。</w:t>
      </w:r>
    </w:p>
    <w:p>
      <w:pPr>
        <w:ind w:left="360"/>
      </w:pPr>
      <w:r>
        <w:rPr>
          <w:rFonts w:ascii="Times New Roman" w:hAnsi="Times New Roman" w:eastAsia="宋体"/>
          <w:color w:val="555555"/>
          <w:sz w:val="19"/>
        </w:rPr>
        <w:t>系统版本：1.0　|　测试日期：2026-09-15　|　文档版本：V1.0</w:t>
      </w:r>
    </w:p>
    <w:p>
      <w:pPr>
        <w:pBdr>
          <w:bottom w:val="single" w:sz="6" w:space="1" w:color="BBBBBB"/>
        </w:pBdr>
      </w:pPr>
    </w:p>
    <w:p>
      <w:pPr>
        <w:pStyle w:val="Heading2"/>
      </w:pPr>
      <w:r>
        <w:rPr>
          <w:rFonts w:ascii="Times New Roman" w:hAnsi="Times New Roman" w:eastAsia="宋体"/>
          <w:b/>
          <w:color w:val="1F3B2D"/>
          <w:sz w:val="28"/>
        </w:rPr>
        <w:t>1 引言</w:t>
      </w:r>
    </w:p>
    <w:p>
      <w:pPr>
        <w:pStyle w:val="Heading3"/>
      </w:pPr>
      <w:r>
        <w:rPr>
          <w:rFonts w:ascii="Times New Roman" w:hAnsi="Times New Roman" w:eastAsia="宋体"/>
          <w:b/>
          <w:color w:val="1F3B2D"/>
          <w:sz w:val="24"/>
        </w:rPr>
        <w:t>1.1 编写目的</w:t>
      </w:r>
    </w:p>
    <w:p>
      <w:r>
        <w:rPr>
          <w:rFonts w:ascii="Times New Roman" w:hAnsi="Times New Roman" w:eastAsia="宋体"/>
          <w:sz w:val="21"/>
        </w:rPr>
        <w:t>本文档主要阐述东软环保公众监督系统（NEUSOFT Environmental Public Supervision，简称 NEP）测试过程中的一些细节，为系统的测试工作提供框架和规范。确定项目测试的策略、范围和方法，主要有以下几点：</w:t>
      </w:r>
    </w:p>
    <w:p>
      <w:pPr>
        <w:pStyle w:val="ListNumber"/>
      </w:pPr>
      <w:r>
        <w:rPr>
          <w:rFonts w:ascii="Times New Roman" w:hAnsi="Times New Roman" w:eastAsia="宋体"/>
          <w:sz w:val="21"/>
        </w:rPr>
        <w:t>确定项目测试的策略、范围和方法；</w:t>
      </w:r>
    </w:p>
    <w:p>
      <w:pPr>
        <w:pStyle w:val="ListNumber"/>
      </w:pPr>
      <w:r>
        <w:rPr>
          <w:rFonts w:ascii="Times New Roman" w:hAnsi="Times New Roman" w:eastAsia="宋体"/>
          <w:sz w:val="21"/>
        </w:rPr>
        <w:t>使项目测试工作的所有参与人员（客户方参与人员、测试管理者、测试人员）对本项目测试的目标、范围、策略、方法、组织、资源等有一个清晰的认识；</w:t>
      </w:r>
    </w:p>
    <w:p>
      <w:pPr>
        <w:pStyle w:val="ListNumber"/>
      </w:pPr>
      <w:r>
        <w:rPr>
          <w:rFonts w:ascii="Times New Roman" w:hAnsi="Times New Roman" w:eastAsia="宋体"/>
          <w:sz w:val="21"/>
        </w:rPr>
        <w:t>使项目测试工作的所有参与人员理解测试控制过程；</w:t>
      </w:r>
    </w:p>
    <w:p>
      <w:pPr>
        <w:pStyle w:val="ListNumber"/>
      </w:pPr>
      <w:r>
        <w:rPr>
          <w:rFonts w:ascii="Times New Roman" w:hAnsi="Times New Roman" w:eastAsia="宋体"/>
          <w:sz w:val="21"/>
        </w:rPr>
        <w:t>从策略角度说明本项目测试的组织和管理，指导测试进展，并作为项目测试工作实施的依据；</w:t>
      </w:r>
    </w:p>
    <w:p>
      <w:pPr>
        <w:pStyle w:val="ListNumber"/>
      </w:pPr>
      <w:r>
        <w:rPr>
          <w:rFonts w:ascii="Times New Roman" w:hAnsi="Times New Roman" w:eastAsia="宋体"/>
          <w:sz w:val="21"/>
        </w:rPr>
        <w:t>本文档是本项目测试整个过程进行的依据、规范和标准。</w:t>
      </w:r>
    </w:p>
    <w:p>
      <w:r>
        <w:rPr>
          <w:rFonts w:ascii="Times New Roman" w:hAnsi="Times New Roman" w:eastAsia="宋体"/>
          <w:sz w:val="21"/>
        </w:rPr>
        <w:t>本项目测试涉及的两类人员及其主要职责如下：</w:t>
      </w:r>
    </w:p>
    <w:p>
      <w:pPr>
        <w:pStyle w:val="ListBullet"/>
      </w:pPr>
      <w:r>
        <w:rPr>
          <w:rFonts w:ascii="Times New Roman" w:hAnsi="Times New Roman" w:eastAsia="宋体"/>
          <w:b/>
          <w:sz w:val="21"/>
        </w:rPr>
        <w:t>测试管理人员</w:t>
      </w:r>
      <w:r>
        <w:rPr>
          <w:rFonts w:ascii="Times New Roman" w:hAnsi="Times New Roman" w:eastAsia="宋体"/>
          <w:sz w:val="21"/>
        </w:rPr>
        <w:t>（项目经理、客户指派人员）：根据该测试计划制定进一步的计划、安排（工作任务分配、时间进度安排）和控制测试过程；客户指派人员通过该测试计划了解测试过程和相关信息。</w:t>
      </w:r>
    </w:p>
    <w:p>
      <w:pPr>
        <w:pStyle w:val="ListBullet"/>
      </w:pPr>
      <w:r>
        <w:rPr>
          <w:rFonts w:ascii="Times New Roman" w:hAnsi="Times New Roman" w:eastAsia="宋体"/>
          <w:b/>
          <w:sz w:val="21"/>
        </w:rPr>
        <w:t>测试人员</w:t>
      </w:r>
      <w:r>
        <w:rPr>
          <w:rFonts w:ascii="Times New Roman" w:hAnsi="Times New Roman" w:eastAsia="宋体"/>
          <w:sz w:val="21"/>
        </w:rPr>
        <w:t>：根据该测试计划中制定的范围、方法确定测试需求、设计测试用例、执行和记录测试过程，并记录和报告缺陷。</w:t>
      </w:r>
    </w:p>
    <w:p>
      <w:pPr>
        <w:pStyle w:val="Heading3"/>
      </w:pPr>
      <w:r>
        <w:rPr>
          <w:rFonts w:ascii="Times New Roman" w:hAnsi="Times New Roman" w:eastAsia="宋体"/>
          <w:b/>
          <w:color w:val="1F3B2D"/>
          <w:sz w:val="24"/>
        </w:rPr>
        <w:t>1.2 项目背景</w:t>
      </w:r>
    </w:p>
    <w:p>
      <w:pPr>
        <w:pStyle w:val="Heading4"/>
      </w:pPr>
      <w:r>
        <w:rPr>
          <w:rFonts w:ascii="Times New Roman" w:hAnsi="Times New Roman" w:eastAsia="宋体"/>
          <w:b/>
          <w:color w:val="1F3B2D"/>
          <w:sz w:val="22"/>
        </w:rPr>
        <w:t>1.2.1 系统描述</w:t>
      </w:r>
    </w:p>
    <w:p>
      <w:r>
        <w:rPr>
          <w:rFonts w:ascii="Times New Roman" w:hAnsi="Times New Roman" w:eastAsia="宋体"/>
          <w:b/>
          <w:sz w:val="21"/>
        </w:rPr>
        <w:t>系统名称</w:t>
      </w:r>
      <w:r>
        <w:rPr>
          <w:rFonts w:ascii="Times New Roman" w:hAnsi="Times New Roman" w:eastAsia="宋体"/>
          <w:sz w:val="21"/>
        </w:rPr>
        <w:t>：东软环保公众监督系统（NEP）</w:t>
      </w:r>
    </w:p>
    <w:p>
      <w:r>
        <w:rPr>
          <w:rFonts w:ascii="Times New Roman" w:hAnsi="Times New Roman" w:eastAsia="宋体"/>
          <w:b/>
          <w:sz w:val="21"/>
        </w:rPr>
        <w:t>系统定位</w:t>
      </w:r>
      <w:r>
        <w:rPr>
          <w:rFonts w:ascii="Times New Roman" w:hAnsi="Times New Roman" w:eastAsia="宋体"/>
          <w:sz w:val="21"/>
        </w:rPr>
        <w:t>：面向"公众监督—专业检测—决策分析"业务闭环的 Web 管理系统。汇总公众监督员提交的空气质量反馈，由系统管理员指派网格员（按 34 省 / 106 个大城市的网格化管理体系）实地检测，实测 AQI 数据经管理员确认后入库，最终面向决策者提供五项统计与可视化大屏。</w:t>
      </w:r>
    </w:p>
    <w:p>
      <w:r>
        <w:rPr>
          <w:rFonts w:ascii="Times New Roman" w:hAnsi="Times New Roman" w:eastAsia="宋体"/>
          <w:b/>
          <w:sz w:val="21"/>
        </w:rPr>
        <w:t>系统使用场景</w:t>
      </w:r>
      <w:r>
        <w:rPr>
          <w:rFonts w:ascii="Times New Roman" w:hAnsi="Times New Roman" w:eastAsia="宋体"/>
          <w:sz w:val="21"/>
        </w:rPr>
        <w:t>（按角色划分四类用户）：</w:t>
      </w:r>
    </w:p>
    <w:p>
      <w:r>
        <w:rPr>
          <w:rFonts w:ascii="Times New Roman" w:hAnsi="Times New Roman" w:eastAsia="宋体"/>
          <w:b/>
          <w:sz w:val="21"/>
        </w:rPr>
        <w:t>（1）公众监督员（数据源头）</w:t>
      </w:r>
    </w:p>
    <w:p>
      <w:pPr>
        <w:pStyle w:val="ListNumber"/>
      </w:pPr>
      <w:r>
        <w:rPr>
          <w:rFonts w:ascii="Times New Roman" w:hAnsi="Times New Roman" w:eastAsia="宋体"/>
          <w:sz w:val="21"/>
        </w:rPr>
        <w:t>通过手机号注册成为公众监督员，并绑定所在网格地址（省-市-具体地址）；</w:t>
      </w:r>
    </w:p>
    <w:p>
      <w:pPr>
        <w:pStyle w:val="ListNumber"/>
      </w:pPr>
      <w:r>
        <w:rPr>
          <w:rFonts w:ascii="Times New Roman" w:hAnsi="Times New Roman" w:eastAsia="宋体"/>
          <w:sz w:val="21"/>
        </w:rPr>
        <w:t>登录后可提交空气质量监督反馈（预估 AQI 等级 + 观测时间 + 文字描述）；</w:t>
      </w:r>
    </w:p>
    <w:p>
      <w:pPr>
        <w:pStyle w:val="ListNumber"/>
      </w:pPr>
      <w:r>
        <w:rPr>
          <w:rFonts w:ascii="Times New Roman" w:hAnsi="Times New Roman" w:eastAsia="宋体"/>
          <w:sz w:val="21"/>
        </w:rPr>
        <w:t>可随时在"历史反馈"中查看本人反馈的处理状态与实测结果。</w:t>
      </w:r>
    </w:p>
    <w:p>
      <w:r>
        <w:rPr>
          <w:rFonts w:ascii="Times New Roman" w:hAnsi="Times New Roman" w:eastAsia="宋体"/>
          <w:b/>
          <w:sz w:val="21"/>
        </w:rPr>
        <w:t>（2）AQI 检测网格员（现场检测）</w:t>
      </w:r>
    </w:p>
    <w:p>
      <w:pPr>
        <w:pStyle w:val="ListNumber"/>
      </w:pPr>
      <w:r>
        <w:rPr>
          <w:rFonts w:ascii="Times New Roman" w:hAnsi="Times New Roman" w:eastAsia="宋体"/>
          <w:sz w:val="21"/>
        </w:rPr>
        <w:t>使用 HR 系统同步生成的登录编码（如 grid001）登录；</w:t>
      </w:r>
    </w:p>
    <w:p>
      <w:pPr>
        <w:pStyle w:val="ListNumber"/>
      </w:pPr>
      <w:r>
        <w:rPr>
          <w:rFonts w:ascii="Times New Roman" w:hAnsi="Times New Roman" w:eastAsia="宋体"/>
          <w:sz w:val="21"/>
        </w:rPr>
        <w:t>在"我的任务"中查看管理员指派给自己的待检测反馈任务；</w:t>
      </w:r>
    </w:p>
    <w:p>
      <w:pPr>
        <w:pStyle w:val="ListNumber"/>
      </w:pPr>
      <w:r>
        <w:rPr>
          <w:rFonts w:ascii="Times New Roman" w:hAnsi="Times New Roman" w:eastAsia="宋体"/>
          <w:sz w:val="21"/>
        </w:rPr>
        <w:t>到达网格区域实地检测后录入 SO₂、CO、PM2.5 三项污染物的浓度等级，系统按 AQI = MAX(SO₂AQI, COAQI, PM2.5AQI) 自动计算综合等级并上报；</w:t>
      </w:r>
    </w:p>
    <w:p>
      <w:pPr>
        <w:pStyle w:val="ListNumber"/>
      </w:pPr>
      <w:r>
        <w:rPr>
          <w:rFonts w:ascii="Times New Roman" w:hAnsi="Times New Roman" w:eastAsia="宋体"/>
          <w:sz w:val="21"/>
        </w:rPr>
        <w:t>可提交请假申请，经管理员审批同意后进入请假（非工作）状态。</w:t>
      </w:r>
    </w:p>
    <w:p>
      <w:r>
        <w:rPr>
          <w:rFonts w:ascii="Times New Roman" w:hAnsi="Times New Roman" w:eastAsia="宋体"/>
          <w:b/>
          <w:sz w:val="21"/>
        </w:rPr>
        <w:t>（3）系统管理员（流程与数据管理）</w:t>
      </w:r>
    </w:p>
    <w:p>
      <w:pPr>
        <w:pStyle w:val="ListNumber"/>
      </w:pPr>
      <w:r>
        <w:rPr>
          <w:rFonts w:ascii="Times New Roman" w:hAnsi="Times New Roman" w:eastAsia="宋体"/>
          <w:sz w:val="21"/>
        </w:rPr>
        <w:t>登录后可在首页看板查看全局数据概况；</w:t>
      </w:r>
    </w:p>
    <w:p>
      <w:pPr>
        <w:pStyle w:val="ListNumber"/>
      </w:pPr>
      <w:r>
        <w:rPr>
          <w:rFonts w:ascii="Times New Roman" w:hAnsi="Times New Roman" w:eastAsia="宋体"/>
          <w:sz w:val="21"/>
        </w:rPr>
        <w:t>在"监督数据列表"中按地区/地址/手机号/等级/状态/日期检索公众反馈，并向网格员指派检测任务（本地优先、异地就近），也可删除反馈；</w:t>
      </w:r>
    </w:p>
    <w:p>
      <w:pPr>
        <w:pStyle w:val="ListNumber"/>
      </w:pPr>
      <w:r>
        <w:rPr>
          <w:rFonts w:ascii="Times New Roman" w:hAnsi="Times New Roman" w:eastAsia="宋体"/>
          <w:sz w:val="21"/>
        </w:rPr>
        <w:t>在"确认AQI数据"中审核网格员提交的实测数据，确认后纳入统计，异常数据可退回重新检测；</w:t>
      </w:r>
    </w:p>
    <w:p>
      <w:pPr>
        <w:pStyle w:val="ListNumber"/>
      </w:pPr>
      <w:r>
        <w:rPr>
          <w:rFonts w:ascii="Times New Roman" w:hAnsi="Times New Roman" w:eastAsia="宋体"/>
          <w:sz w:val="21"/>
        </w:rPr>
        <w:t>查看五项统计报表（省级 AQI 统计、AQI 月度趋势、等级分布、实时优良率、网格覆盖率）与可视化大屏；</w:t>
      </w:r>
    </w:p>
    <w:p>
      <w:pPr>
        <w:pStyle w:val="ListNumber"/>
      </w:pPr>
      <w:r>
        <w:rPr>
          <w:rFonts w:ascii="Times New Roman" w:hAnsi="Times New Roman" w:eastAsia="宋体"/>
          <w:sz w:val="21"/>
        </w:rPr>
        <w:t>在人员管理模块维护网格员账号（新增/编辑/工作状态）、审批网格员请假（同意/驳回/销假）、维护公众监督员档案。</w:t>
      </w:r>
    </w:p>
    <w:p>
      <w:r>
        <w:rPr>
          <w:rFonts w:ascii="Times New Roman" w:hAnsi="Times New Roman" w:eastAsia="宋体"/>
          <w:b/>
          <w:sz w:val="21"/>
        </w:rPr>
        <w:t>（4）决策者（可视化大屏）</w:t>
      </w:r>
    </w:p>
    <w:p>
      <w:pPr>
        <w:pStyle w:val="ListNumber"/>
      </w:pPr>
      <w:r>
        <w:rPr>
          <w:rFonts w:ascii="Times New Roman" w:hAnsi="Times New Roman" w:eastAsia="宋体"/>
          <w:sz w:val="21"/>
        </w:rPr>
        <w:t>使用专属账号登录后进入全屏可视化大屏，实时查看区域空气质量统计与分布。</w:t>
      </w:r>
    </w:p>
    <w:p>
      <w:pPr>
        <w:pStyle w:val="Heading4"/>
      </w:pPr>
      <w:r>
        <w:rPr>
          <w:rFonts w:ascii="Times New Roman" w:hAnsi="Times New Roman" w:eastAsia="宋体"/>
          <w:b/>
          <w:color w:val="1F3B2D"/>
          <w:sz w:val="22"/>
        </w:rPr>
        <w:t>1.2.2 系统功能需求分析</w:t>
      </w:r>
    </w:p>
    <w:p>
      <w:r>
        <w:rPr>
          <w:rFonts w:ascii="Times New Roman" w:hAnsi="Times New Roman" w:eastAsia="宋体"/>
          <w:sz w:val="21"/>
        </w:rPr>
        <w:t>本系统按"角色—模块"共实现 4 类角色、12 个功能模块：</w:t>
      </w:r>
    </w:p>
    <w:p>
      <w:r>
        <w:rPr>
          <w:rFonts w:ascii="Times New Roman" w:hAnsi="Times New Roman" w:eastAsia="宋体"/>
          <w:b/>
          <w:sz w:val="21"/>
        </w:rPr>
        <w:t>公众监督员端（NEPS）</w:t>
      </w:r>
    </w:p>
    <w:p>
      <w:pPr>
        <w:pStyle w:val="ListNumber"/>
      </w:pPr>
      <w:r>
        <w:rPr>
          <w:rFonts w:ascii="Times New Roman" w:hAnsi="Times New Roman" w:eastAsia="宋体"/>
          <w:sz w:val="21"/>
        </w:rPr>
        <w:t>登录注册模块（手机号注册、密码校验、用户类型切换）</w:t>
      </w:r>
    </w:p>
    <w:p>
      <w:pPr>
        <w:pStyle w:val="ListNumber"/>
      </w:pPr>
      <w:r>
        <w:rPr>
          <w:rFonts w:ascii="Times New Roman" w:hAnsi="Times New Roman" w:eastAsia="宋体"/>
          <w:sz w:val="21"/>
        </w:rPr>
        <w:t>网格地址绑定模块（省-市-地址三级绑定）</w:t>
      </w:r>
    </w:p>
    <w:p>
      <w:pPr>
        <w:pStyle w:val="ListNumber"/>
      </w:pPr>
      <w:r>
        <w:rPr>
          <w:rFonts w:ascii="Times New Roman" w:hAnsi="Times New Roman" w:eastAsia="宋体"/>
          <w:sz w:val="21"/>
        </w:rPr>
        <w:t>反馈提交模块（预估等级、观测时间、描述）</w:t>
      </w:r>
    </w:p>
    <w:p>
      <w:pPr>
        <w:pStyle w:val="ListNumber"/>
      </w:pPr>
      <w:r>
        <w:rPr>
          <w:rFonts w:ascii="Times New Roman" w:hAnsi="Times New Roman" w:eastAsia="宋体"/>
          <w:sz w:val="21"/>
        </w:rPr>
        <w:t>历史反馈模块（本人记录、状态流转、实测结果回显）</w:t>
      </w:r>
    </w:p>
    <w:p>
      <w:r>
        <w:rPr>
          <w:rFonts w:ascii="Times New Roman" w:hAnsi="Times New Roman" w:eastAsia="宋体"/>
          <w:b/>
          <w:sz w:val="21"/>
        </w:rPr>
        <w:t>AQI 检测网格员端（NEPG）</w:t>
      </w:r>
    </w:p>
    <w:p>
      <w:pPr>
        <w:pStyle w:val="ListNumber"/>
      </w:pPr>
      <w:r>
        <w:rPr>
          <w:rFonts w:ascii="Times New Roman" w:hAnsi="Times New Roman" w:eastAsia="宋体"/>
          <w:sz w:val="21"/>
        </w:rPr>
        <w:t>任务列表模块（我的任务、任务统计）</w:t>
      </w:r>
    </w:p>
    <w:p>
      <w:pPr>
        <w:pStyle w:val="ListNumber"/>
      </w:pPr>
      <w:r>
        <w:rPr>
          <w:rFonts w:ascii="Times New Roman" w:hAnsi="Times New Roman" w:eastAsia="宋体"/>
          <w:sz w:val="21"/>
        </w:rPr>
        <w:t>实测录入模块（三项污染物等级、AQI 自动计算）</w:t>
      </w:r>
    </w:p>
    <w:p>
      <w:pPr>
        <w:pStyle w:val="ListNumber"/>
      </w:pPr>
      <w:r>
        <w:rPr>
          <w:rFonts w:ascii="Times New Roman" w:hAnsi="Times New Roman" w:eastAsia="宋体"/>
          <w:sz w:val="21"/>
        </w:rPr>
        <w:t>请假申请模块（事由、期间、审批状态跟踪）</w:t>
      </w:r>
    </w:p>
    <w:p>
      <w:r>
        <w:rPr>
          <w:rFonts w:ascii="Times New Roman" w:hAnsi="Times New Roman" w:eastAsia="宋体"/>
          <w:b/>
          <w:sz w:val="21"/>
        </w:rPr>
        <w:t>系统管理端（NEPM）</w:t>
      </w:r>
    </w:p>
    <w:p>
      <w:pPr>
        <w:pStyle w:val="ListNumber"/>
      </w:pPr>
      <w:r>
        <w:rPr>
          <w:rFonts w:ascii="Times New Roman" w:hAnsi="Times New Roman" w:eastAsia="宋体"/>
          <w:sz w:val="21"/>
        </w:rPr>
        <w:t>监督数据管理模块（查询/详情/指派/删除）</w:t>
      </w:r>
    </w:p>
    <w:p>
      <w:pPr>
        <w:pStyle w:val="ListNumber"/>
      </w:pPr>
      <w:r>
        <w:rPr>
          <w:rFonts w:ascii="Times New Roman" w:hAnsi="Times New Roman" w:eastAsia="宋体"/>
          <w:sz w:val="21"/>
        </w:rPr>
        <w:t>确认 AQI 数据模块（确认/退回）</w:t>
      </w:r>
    </w:p>
    <w:p>
      <w:pPr>
        <w:pStyle w:val="ListNumber"/>
      </w:pPr>
      <w:r>
        <w:rPr>
          <w:rFonts w:ascii="Times New Roman" w:hAnsi="Times New Roman" w:eastAsia="宋体"/>
          <w:sz w:val="21"/>
        </w:rPr>
        <w:t>统计报表与可视化大屏模块（五项统计、ECharts 大屏）</w:t>
      </w:r>
    </w:p>
    <w:p>
      <w:pPr>
        <w:pStyle w:val="ListNumber"/>
      </w:pPr>
      <w:r>
        <w:rPr>
          <w:rFonts w:ascii="Times New Roman" w:hAnsi="Times New Roman" w:eastAsia="宋体"/>
          <w:sz w:val="21"/>
        </w:rPr>
        <w:t>人员管理模块（网格员 CRUD、请假审批、监督员档案）</w:t>
      </w:r>
    </w:p>
    <w:p>
      <w:pPr>
        <w:pStyle w:val="ListNumber"/>
      </w:pPr>
      <w:r>
        <w:rPr>
          <w:rFonts w:ascii="Times New Roman" w:hAnsi="Times New Roman" w:eastAsia="宋体"/>
          <w:sz w:val="21"/>
        </w:rPr>
        <w:t>AQI 级别管理模块（六级标准维护）</w:t>
      </w:r>
    </w:p>
    <w:p>
      <w:r>
        <w:rPr>
          <w:rFonts w:ascii="Times New Roman" w:hAnsi="Times New Roman" w:eastAsia="宋体"/>
          <w:sz w:val="21"/>
        </w:rPr>
        <w:t>技术架构：前端 Vue3 + Vue CLI + Axios + Element Plus + ECharts（端口 8080，</w:t>
      </w:r>
      <w:r>
        <w:rPr>
          <w:rFonts w:ascii="Consolas" w:hAnsi="Consolas" w:eastAsia="宋体"/>
          <w:sz w:val="18"/>
        </w:rPr>
        <w:t>/api</w:t>
      </w:r>
      <w:r>
        <w:rPr>
          <w:rFonts w:ascii="Times New Roman" w:hAnsi="Times New Roman" w:eastAsia="宋体"/>
          <w:sz w:val="21"/>
        </w:rPr>
        <w:t xml:space="preserve"> 代理至后端）；后端 SpringBoot 3.2.8 + MyBatis-Plus + springdoc-openapi（端口 9000，上下文 </w:t>
      </w:r>
      <w:r>
        <w:rPr>
          <w:rFonts w:ascii="Consolas" w:hAnsi="Consolas" w:eastAsia="宋体"/>
          <w:sz w:val="18"/>
        </w:rPr>
        <w:t>/api</w:t>
      </w:r>
      <w:r>
        <w:rPr>
          <w:rFonts w:ascii="Times New Roman" w:hAnsi="Times New Roman" w:eastAsia="宋体"/>
          <w:sz w:val="21"/>
        </w:rPr>
        <w:t>）；数据库 MySQL（</w:t>
      </w:r>
      <w:r>
        <w:rPr>
          <w:rFonts w:ascii="Consolas" w:hAnsi="Consolas" w:eastAsia="宋体"/>
          <w:sz w:val="18"/>
        </w:rPr>
        <w:t>nep_system</w:t>
      </w:r>
      <w:r>
        <w:rPr>
          <w:rFonts w:ascii="Times New Roman" w:hAnsi="Times New Roman" w:eastAsia="宋体"/>
          <w:sz w:val="21"/>
        </w:rPr>
        <w:t xml:space="preserve"> 库，7 张表 + 34 省 / 106 大城市 / 6 级 AQI 标准种子数据）。</w:t>
      </w:r>
    </w:p>
    <w:p>
      <w:pPr>
        <w:pStyle w:val="Heading3"/>
      </w:pPr>
      <w:r>
        <w:rPr>
          <w:rFonts w:ascii="Times New Roman" w:hAnsi="Times New Roman" w:eastAsia="宋体"/>
          <w:b/>
          <w:color w:val="1F3B2D"/>
          <w:sz w:val="24"/>
        </w:rPr>
        <w:t>1.3 术语和缩略词</w:t>
      </w:r>
    </w:p>
    <w:tbl>
      <w:tblPr>
        <w:tblStyle w:val="TableGrid"/>
        <w:tblW w:type="auto" w:w="0"/>
        <w:jc w:val="center"/>
        <w:tblLook w:firstColumn="1" w:firstRow="1" w:lastColumn="0" w:lastRow="0" w:noHBand="0" w:noVBand="1" w:val="04A0"/>
      </w:tblPr>
      <w:tblGrid>
        <w:gridCol w:w="4320"/>
        <w:gridCol w:w="4320"/>
      </w:tblGrid>
      <w:tr>
        <w:tc>
          <w:tcPr>
            <w:tcW w:type="dxa" w:w="4320"/>
          </w:tcPr>
          <w:p>
            <w:pPr>
              <w:shd w:val="clear" w:fill="D9EAD3"/>
            </w:pPr>
            <w:r/>
            <w:r>
              <w:rPr>
                <w:rFonts w:ascii="Times New Roman" w:hAnsi="Times New Roman" w:eastAsia="宋体"/>
                <w:b/>
                <w:sz w:val="18"/>
              </w:rPr>
              <w:t>术语</w:t>
            </w:r>
          </w:p>
        </w:tc>
        <w:tc>
          <w:tcPr>
            <w:tcW w:type="dxa" w:w="4320"/>
          </w:tcPr>
          <w:p>
            <w:pPr>
              <w:shd w:val="clear" w:fill="D9EAD3"/>
            </w:pPr>
            <w:r/>
            <w:r>
              <w:rPr>
                <w:rFonts w:ascii="Times New Roman" w:hAnsi="Times New Roman" w:eastAsia="宋体"/>
                <w:b/>
                <w:sz w:val="18"/>
              </w:rPr>
              <w:t>说明</w:t>
            </w:r>
          </w:p>
        </w:tc>
      </w:tr>
      <w:tr>
        <w:tc>
          <w:tcPr>
            <w:tcW w:type="dxa" w:w="4320"/>
          </w:tcPr>
          <w:p>
            <w:r/>
            <w:r>
              <w:rPr>
                <w:rFonts w:ascii="Times New Roman" w:hAnsi="Times New Roman" w:eastAsia="宋体"/>
                <w:sz w:val="18"/>
              </w:rPr>
              <w:t>AQI</w:t>
            </w:r>
          </w:p>
        </w:tc>
        <w:tc>
          <w:tcPr>
            <w:tcW w:type="dxa" w:w="4320"/>
          </w:tcPr>
          <w:p>
            <w:r/>
            <w:r>
              <w:rPr>
                <w:rFonts w:ascii="Times New Roman" w:hAnsi="Times New Roman" w:eastAsia="宋体"/>
                <w:sz w:val="18"/>
              </w:rPr>
              <w:t>空气质量指数（Air Quality Index），本系统取 SO₂、CO、PM2.5 三项子指数最大值</w:t>
            </w:r>
          </w:p>
        </w:tc>
      </w:tr>
      <w:tr>
        <w:tc>
          <w:tcPr>
            <w:tcW w:type="dxa" w:w="4320"/>
          </w:tcPr>
          <w:p>
            <w:r/>
            <w:r>
              <w:rPr>
                <w:rFonts w:ascii="Times New Roman" w:hAnsi="Times New Roman" w:eastAsia="宋体"/>
                <w:sz w:val="18"/>
              </w:rPr>
              <w:t>网格化管理</w:t>
            </w:r>
          </w:p>
        </w:tc>
        <w:tc>
          <w:tcPr>
            <w:tcW w:type="dxa" w:w="4320"/>
          </w:tcPr>
          <w:p>
            <w:r/>
            <w:r>
              <w:rPr>
                <w:rFonts w:ascii="Times New Roman" w:hAnsi="Times New Roman" w:eastAsia="宋体"/>
                <w:sz w:val="18"/>
              </w:rPr>
              <w:t>以省-市（106 个大城市）为最小管理单元的行政区划组织方式</w:t>
            </w:r>
          </w:p>
        </w:tc>
      </w:tr>
      <w:tr>
        <w:tc>
          <w:tcPr>
            <w:tcW w:type="dxa" w:w="4320"/>
          </w:tcPr>
          <w:p>
            <w:r/>
            <w:r>
              <w:rPr>
                <w:rFonts w:ascii="Times New Roman" w:hAnsi="Times New Roman" w:eastAsia="宋体"/>
                <w:sz w:val="18"/>
              </w:rPr>
              <w:t>公众监督员</w:t>
            </w:r>
          </w:p>
        </w:tc>
        <w:tc>
          <w:tcPr>
            <w:tcW w:type="dxa" w:w="4320"/>
          </w:tcPr>
          <w:p>
            <w:r/>
            <w:r>
              <w:rPr>
                <w:rFonts w:ascii="Times New Roman" w:hAnsi="Times New Roman" w:eastAsia="宋体"/>
                <w:sz w:val="18"/>
              </w:rPr>
              <w:t>注册后代表公众提交空气质量反馈的普通用户（手机号为账号）</w:t>
            </w:r>
          </w:p>
        </w:tc>
      </w:tr>
      <w:tr>
        <w:tc>
          <w:tcPr>
            <w:tcW w:type="dxa" w:w="4320"/>
          </w:tcPr>
          <w:p>
            <w:r/>
            <w:r>
              <w:rPr>
                <w:rFonts w:ascii="Times New Roman" w:hAnsi="Times New Roman" w:eastAsia="宋体"/>
                <w:sz w:val="18"/>
              </w:rPr>
              <w:t>网格员</w:t>
            </w:r>
          </w:p>
        </w:tc>
        <w:tc>
          <w:tcPr>
            <w:tcW w:type="dxa" w:w="4320"/>
          </w:tcPr>
          <w:p>
            <w:r/>
            <w:r>
              <w:rPr>
                <w:rFonts w:ascii="Times New Roman" w:hAnsi="Times New Roman" w:eastAsia="宋体"/>
                <w:sz w:val="18"/>
              </w:rPr>
              <w:t>负责实地检测的员工账号，由 HR 模块统一创建维护</w:t>
            </w:r>
          </w:p>
        </w:tc>
      </w:tr>
      <w:tr>
        <w:tc>
          <w:tcPr>
            <w:tcW w:type="dxa" w:w="4320"/>
          </w:tcPr>
          <w:p>
            <w:r/>
            <w:r>
              <w:rPr>
                <w:rFonts w:ascii="Times New Roman" w:hAnsi="Times New Roman" w:eastAsia="宋体"/>
                <w:sz w:val="18"/>
              </w:rPr>
              <w:t>系统测试</w:t>
            </w:r>
          </w:p>
        </w:tc>
        <w:tc>
          <w:tcPr>
            <w:tcW w:type="dxa" w:w="4320"/>
          </w:tcPr>
          <w:p>
            <w:r/>
            <w:r>
              <w:rPr>
                <w:rFonts w:ascii="Times New Roman" w:hAnsi="Times New Roman" w:eastAsia="宋体"/>
                <w:sz w:val="18"/>
              </w:rPr>
              <w:t>按照需求规格说明对系统整体功能进行的测试</w:t>
            </w:r>
          </w:p>
        </w:tc>
      </w:tr>
      <w:tr>
        <w:tc>
          <w:tcPr>
            <w:tcW w:type="dxa" w:w="4320"/>
          </w:tcPr>
          <w:p>
            <w:r/>
            <w:r>
              <w:rPr>
                <w:rFonts w:ascii="Times New Roman" w:hAnsi="Times New Roman" w:eastAsia="宋体"/>
                <w:sz w:val="18"/>
              </w:rPr>
              <w:t>功能测试</w:t>
            </w:r>
          </w:p>
        </w:tc>
        <w:tc>
          <w:tcPr>
            <w:tcW w:type="dxa" w:w="4320"/>
          </w:tcPr>
          <w:p>
            <w:r/>
            <w:r>
              <w:rPr>
                <w:rFonts w:ascii="Times New Roman" w:hAnsi="Times New Roman" w:eastAsia="宋体"/>
                <w:sz w:val="18"/>
              </w:rPr>
              <w:t>测试软件各个功能模块是否正确，逻辑是否正确</w:t>
            </w:r>
          </w:p>
        </w:tc>
      </w:tr>
      <w:tr>
        <w:tc>
          <w:tcPr>
            <w:tcW w:type="dxa" w:w="4320"/>
          </w:tcPr>
          <w:p>
            <w:r/>
            <w:r>
              <w:rPr>
                <w:rFonts w:ascii="Times New Roman" w:hAnsi="Times New Roman" w:eastAsia="宋体"/>
                <w:sz w:val="18"/>
              </w:rPr>
              <w:t>系统测试分析</w:t>
            </w:r>
          </w:p>
        </w:tc>
        <w:tc>
          <w:tcPr>
            <w:tcW w:type="dxa" w:w="4320"/>
          </w:tcPr>
          <w:p>
            <w:r/>
            <w:r>
              <w:rPr>
                <w:rFonts w:ascii="Times New Roman" w:hAnsi="Times New Roman" w:eastAsia="宋体"/>
                <w:sz w:val="18"/>
              </w:rPr>
              <w:t>对测试的结果进行分析，形成报告，便于交流和保存</w:t>
            </w:r>
          </w:p>
        </w:tc>
      </w:tr>
      <w:tr>
        <w:tc>
          <w:tcPr>
            <w:tcW w:type="dxa" w:w="4320"/>
          </w:tcPr>
          <w:p>
            <w:r/>
            <w:r>
              <w:rPr>
                <w:rFonts w:ascii="Times New Roman" w:hAnsi="Times New Roman" w:eastAsia="宋体"/>
                <w:sz w:val="18"/>
              </w:rPr>
              <w:t>等价类/边界值</w:t>
            </w:r>
          </w:p>
        </w:tc>
        <w:tc>
          <w:tcPr>
            <w:tcW w:type="dxa" w:w="4320"/>
          </w:tcPr>
          <w:p>
            <w:r/>
            <w:r>
              <w:rPr>
                <w:rFonts w:ascii="Times New Roman" w:hAnsi="Times New Roman" w:eastAsia="宋体"/>
                <w:sz w:val="18"/>
              </w:rPr>
              <w:t>黑盒测试用例设计方法，本系统用于账号、手机号、密码、日期等输入域</w:t>
            </w:r>
          </w:p>
        </w:tc>
      </w:tr>
    </w:tbl>
    <w:p>
      <w:pPr>
        <w:spacing w:after="0"/>
      </w:pPr>
    </w:p>
    <w:p>
      <w:pPr>
        <w:pStyle w:val="Heading3"/>
      </w:pPr>
      <w:r>
        <w:rPr>
          <w:rFonts w:ascii="Times New Roman" w:hAnsi="Times New Roman" w:eastAsia="宋体"/>
          <w:b/>
          <w:color w:val="1F3B2D"/>
          <w:sz w:val="24"/>
        </w:rPr>
        <w:t>1.4 参考文档及资料</w:t>
      </w:r>
    </w:p>
    <w:p>
      <w:pPr>
        <w:pStyle w:val="ListNumber"/>
      </w:pPr>
      <w:r>
        <w:rPr>
          <w:rFonts w:ascii="Times New Roman" w:hAnsi="Times New Roman" w:eastAsia="宋体"/>
          <w:sz w:val="21"/>
        </w:rPr>
        <w:t>《东软环保公众监督系统需求说明书 1.0.0-0.0.0》</w:t>
      </w:r>
    </w:p>
    <w:p>
      <w:pPr>
        <w:pStyle w:val="ListNumber"/>
      </w:pPr>
      <w:r>
        <w:rPr>
          <w:rFonts w:ascii="Times New Roman" w:hAnsi="Times New Roman" w:eastAsia="宋体"/>
          <w:sz w:val="21"/>
        </w:rPr>
        <w:t>《空气质量指数（AQI）范围及相应类别表》（GB 3095 相关标准）</w:t>
      </w:r>
    </w:p>
    <w:p>
      <w:pPr>
        <w:pStyle w:val="ListNumber"/>
      </w:pPr>
      <w:r>
        <w:rPr>
          <w:rFonts w:ascii="Times New Roman" w:hAnsi="Times New Roman" w:eastAsia="宋体"/>
          <w:sz w:val="21"/>
        </w:rPr>
        <w:t>GB/T 8566—2007《信息技术 软件生存周期过程》</w:t>
      </w:r>
    </w:p>
    <w:p>
      <w:pPr>
        <w:pStyle w:val="ListNumber"/>
      </w:pPr>
      <w:r>
        <w:rPr>
          <w:rFonts w:ascii="Times New Roman" w:hAnsi="Times New Roman" w:eastAsia="宋体"/>
          <w:sz w:val="21"/>
        </w:rPr>
        <w:t>GB/T 8567—2006《计算机软件文档编制规范》</w:t>
      </w:r>
    </w:p>
    <w:p>
      <w:pPr>
        <w:pStyle w:val="ListNumber"/>
      </w:pPr>
      <w:r>
        <w:rPr>
          <w:rFonts w:ascii="Times New Roman" w:hAnsi="Times New Roman" w:eastAsia="宋体"/>
          <w:sz w:val="21"/>
        </w:rPr>
        <w:t>GB/T 11457—2006《软件工程 术语》</w:t>
      </w:r>
    </w:p>
    <w:p>
      <w:pPr>
        <w:pStyle w:val="ListNumber"/>
      </w:pPr>
      <w:r>
        <w:rPr>
          <w:rFonts w:ascii="Times New Roman" w:hAnsi="Times New Roman" w:eastAsia="宋体"/>
          <w:sz w:val="21"/>
        </w:rPr>
        <w:t>GB/T 12504—2001《计算机软件质量保证计划规范》</w:t>
      </w:r>
    </w:p>
    <w:p>
      <w:pPr>
        <w:pStyle w:val="ListNumber"/>
      </w:pPr>
      <w:r>
        <w:rPr>
          <w:rFonts w:ascii="Times New Roman" w:hAnsi="Times New Roman" w:eastAsia="宋体"/>
          <w:sz w:val="21"/>
        </w:rPr>
        <w:t xml:space="preserve">本仓库 </w:t>
      </w:r>
      <w:r>
        <w:rPr>
          <w:rFonts w:ascii="Consolas" w:hAnsi="Consolas" w:eastAsia="宋体"/>
          <w:sz w:val="18"/>
        </w:rPr>
        <w:t>README.md</w:t>
      </w:r>
      <w:r>
        <w:rPr>
          <w:rFonts w:ascii="Times New Roman" w:hAnsi="Times New Roman" w:eastAsia="宋体"/>
          <w:sz w:val="21"/>
        </w:rPr>
        <w:t>、</w:t>
      </w:r>
      <w:r>
        <w:rPr>
          <w:rFonts w:ascii="Consolas" w:hAnsi="Consolas" w:eastAsia="宋体"/>
          <w:sz w:val="18"/>
        </w:rPr>
        <w:t>sql/nep_system.sql</w:t>
      </w:r>
      <w:r>
        <w:rPr>
          <w:rFonts w:ascii="Times New Roman" w:hAnsi="Times New Roman" w:eastAsia="宋体"/>
          <w:sz w:val="21"/>
        </w:rPr>
        <w:t>（库表结构与种子数据）、后端 Swagger 接口文档（</w:t>
      </w:r>
      <w:r>
        <w:rPr>
          <w:rFonts w:ascii="Consolas" w:hAnsi="Consolas" w:eastAsia="宋体"/>
          <w:sz w:val="18"/>
        </w:rPr>
        <w:t>/api/swagger-ui.html</w:t>
      </w:r>
      <w:r>
        <w:rPr>
          <w:rFonts w:ascii="Times New Roman" w:hAnsi="Times New Roman" w:eastAsia="宋体"/>
          <w:sz w:val="21"/>
        </w:rPr>
        <w:t>）</w:t>
      </w:r>
    </w:p>
    <w:p>
      <w:pPr>
        <w:pBdr>
          <w:bottom w:val="single" w:sz="6" w:space="1" w:color="BBBBBB"/>
        </w:pBdr>
      </w:pPr>
    </w:p>
    <w:p>
      <w:pPr>
        <w:pStyle w:val="Heading2"/>
      </w:pPr>
      <w:r>
        <w:rPr>
          <w:rFonts w:ascii="Times New Roman" w:hAnsi="Times New Roman" w:eastAsia="宋体"/>
          <w:b/>
          <w:color w:val="1F3B2D"/>
          <w:sz w:val="28"/>
        </w:rPr>
        <w:t>2 任务概述</w:t>
      </w:r>
    </w:p>
    <w:p>
      <w:pPr>
        <w:pStyle w:val="Heading3"/>
      </w:pPr>
      <w:r>
        <w:rPr>
          <w:rFonts w:ascii="Times New Roman" w:hAnsi="Times New Roman" w:eastAsia="宋体"/>
          <w:b/>
          <w:color w:val="1F3B2D"/>
          <w:sz w:val="24"/>
        </w:rPr>
        <w:t>2.1 测试目标</w:t>
      </w:r>
    </w:p>
    <w:p>
      <w:r>
        <w:rPr>
          <w:rFonts w:ascii="Times New Roman" w:hAnsi="Times New Roman" w:eastAsia="宋体"/>
          <w:sz w:val="21"/>
        </w:rPr>
        <w:t>最终目标是确保软件的功能符合用户的需求，把尽可能多的问题在发布或交付之前发现并改正：</w:t>
      </w:r>
    </w:p>
    <w:p>
      <w:pPr>
        <w:pStyle w:val="ListNumber"/>
      </w:pPr>
      <w:r>
        <w:rPr>
          <w:rFonts w:ascii="Times New Roman" w:hAnsi="Times New Roman" w:eastAsia="宋体"/>
          <w:sz w:val="21"/>
        </w:rPr>
        <w:t>确保软件完成了它所承诺或公布的功能（四类角色、12 个功能模块、反馈→指派→实测→确认→统计全链路闭环）；</w:t>
      </w:r>
    </w:p>
    <w:p>
      <w:pPr>
        <w:pStyle w:val="ListNumber"/>
      </w:pPr>
      <w:r>
        <w:rPr>
          <w:rFonts w:ascii="Times New Roman" w:hAnsi="Times New Roman" w:eastAsia="宋体"/>
          <w:sz w:val="21"/>
        </w:rPr>
        <w:t>确保软件满足了性能的要求（列表查询、统计接口响应时间，页面打开时间）；</w:t>
      </w:r>
    </w:p>
    <w:p>
      <w:pPr>
        <w:pStyle w:val="ListNumber"/>
      </w:pPr>
      <w:r>
        <w:rPr>
          <w:rFonts w:ascii="Times New Roman" w:hAnsi="Times New Roman" w:eastAsia="宋体"/>
          <w:sz w:val="21"/>
        </w:rPr>
        <w:t>确保软件是健壮的和适应用户环境的（非法输入、越权访问、异常网络下的表现）；</w:t>
      </w:r>
    </w:p>
    <w:p>
      <w:pPr>
        <w:pStyle w:val="ListNumber"/>
      </w:pPr>
      <w:r>
        <w:rPr>
          <w:rFonts w:ascii="Times New Roman" w:hAnsi="Times New Roman" w:eastAsia="宋体"/>
          <w:sz w:val="21"/>
        </w:rPr>
        <w:t>为软件的质量评估提供依据；</w:t>
      </w:r>
    </w:p>
    <w:p>
      <w:pPr>
        <w:pStyle w:val="ListNumber"/>
      </w:pPr>
      <w:r>
        <w:rPr>
          <w:rFonts w:ascii="Times New Roman" w:hAnsi="Times New Roman" w:eastAsia="宋体"/>
          <w:sz w:val="21"/>
        </w:rPr>
        <w:t>为软件质量改进和管理提供帮助。</w:t>
      </w:r>
    </w:p>
    <w:p>
      <w:pPr>
        <w:pStyle w:val="Heading3"/>
      </w:pPr>
      <w:r>
        <w:rPr>
          <w:rFonts w:ascii="Times New Roman" w:hAnsi="Times New Roman" w:eastAsia="宋体"/>
          <w:b/>
          <w:color w:val="1F3B2D"/>
          <w:sz w:val="24"/>
        </w:rPr>
        <w:t>2.2 测试计划</w:t>
      </w:r>
    </w:p>
    <w:p>
      <w:r>
        <w:rPr>
          <w:rFonts w:ascii="Times New Roman" w:hAnsi="Times New Roman" w:eastAsia="宋体"/>
          <w:b/>
          <w:sz w:val="21"/>
        </w:rPr>
        <w:t>表2-1 测试计划表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hd w:val="clear" w:fill="D9EAD3"/>
            </w:pPr>
            <w:r/>
            <w:r>
              <w:rPr>
                <w:rFonts w:ascii="Times New Roman" w:hAnsi="Times New Roman" w:eastAsia="宋体"/>
                <w:b/>
                <w:sz w:val="18"/>
              </w:rPr>
              <w:t>编号</w:t>
            </w:r>
          </w:p>
        </w:tc>
        <w:tc>
          <w:tcPr>
            <w:tcW w:type="dxa" w:w="2160"/>
          </w:tcPr>
          <w:p>
            <w:pPr>
              <w:shd w:val="clear" w:fill="D9EAD3"/>
            </w:pPr>
            <w:r/>
            <w:r>
              <w:rPr>
                <w:rFonts w:ascii="Times New Roman" w:hAnsi="Times New Roman" w:eastAsia="宋体"/>
                <w:b/>
                <w:sz w:val="18"/>
              </w:rPr>
              <w:t>测试项</w:t>
            </w:r>
          </w:p>
        </w:tc>
        <w:tc>
          <w:tcPr>
            <w:tcW w:type="dxa" w:w="2160"/>
          </w:tcPr>
          <w:p>
            <w:pPr>
              <w:shd w:val="clear" w:fill="D9EAD3"/>
            </w:pPr>
            <w:r/>
            <w:r>
              <w:rPr>
                <w:rFonts w:ascii="Times New Roman" w:hAnsi="Times New Roman" w:eastAsia="宋体"/>
                <w:b/>
                <w:sz w:val="18"/>
              </w:rPr>
              <w:t>描述</w:t>
            </w:r>
          </w:p>
        </w:tc>
        <w:tc>
          <w:tcPr>
            <w:tcW w:type="dxa" w:w="2160"/>
          </w:tcPr>
          <w:p>
            <w:pPr>
              <w:shd w:val="clear" w:fill="D9EAD3"/>
            </w:pPr>
            <w:r/>
            <w:r>
              <w:rPr>
                <w:rFonts w:ascii="Times New Roman" w:hAnsi="Times New Roman" w:eastAsia="宋体"/>
                <w:b/>
                <w:sz w:val="18"/>
              </w:rPr>
              <w:t>人员</w:t>
            </w:r>
          </w:p>
        </w:tc>
      </w:tr>
      <w:tr>
        <w:tc>
          <w:tcPr>
            <w:tcW w:type="dxa" w:w="2160"/>
          </w:tcPr>
          <w:p>
            <w:r/>
            <w:r>
              <w:rPr>
                <w:rFonts w:ascii="Times New Roman" w:hAnsi="Times New Roman" w:eastAsia="宋体"/>
                <w:sz w:val="18"/>
              </w:rPr>
              <w:t>1</w:t>
            </w:r>
          </w:p>
        </w:tc>
        <w:tc>
          <w:tcPr>
            <w:tcW w:type="dxa" w:w="2160"/>
          </w:tcPr>
          <w:p>
            <w:r/>
            <w:r>
              <w:rPr>
                <w:rFonts w:ascii="Times New Roman" w:hAnsi="Times New Roman" w:eastAsia="宋体"/>
                <w:sz w:val="18"/>
              </w:rPr>
              <w:t>确定测试范围</w:t>
            </w:r>
          </w:p>
        </w:tc>
        <w:tc>
          <w:tcPr>
            <w:tcW w:type="dxa" w:w="2160"/>
          </w:tcPr>
          <w:p>
            <w:r/>
            <w:r>
              <w:rPr>
                <w:rFonts w:ascii="Times New Roman" w:hAnsi="Times New Roman" w:eastAsia="宋体"/>
                <w:sz w:val="18"/>
              </w:rPr>
              <w:t>确定被测项目中功能模块，子功能模块等需要测试的范围（4 角色 12 模块，见 3.1）</w:t>
            </w:r>
          </w:p>
        </w:tc>
        <w:tc>
          <w:tcPr>
            <w:tcW w:type="dxa" w:w="2160"/>
          </w:tcPr>
          <w:p>
            <w:r/>
            <w:r>
              <w:rPr>
                <w:rFonts w:ascii="Times New Roman" w:hAnsi="Times New Roman" w:eastAsia="宋体"/>
                <w:sz w:val="18"/>
              </w:rPr>
              <w:t>测试负责人</w:t>
            </w:r>
          </w:p>
        </w:tc>
      </w:tr>
      <w:tr>
        <w:tc>
          <w:tcPr>
            <w:tcW w:type="dxa" w:w="2160"/>
          </w:tcPr>
          <w:p>
            <w:r/>
            <w:r>
              <w:rPr>
                <w:rFonts w:ascii="Times New Roman" w:hAnsi="Times New Roman" w:eastAsia="宋体"/>
                <w:sz w:val="18"/>
              </w:rPr>
              <w:t>2</w:t>
            </w:r>
          </w:p>
        </w:tc>
        <w:tc>
          <w:tcPr>
            <w:tcW w:type="dxa" w:w="2160"/>
          </w:tcPr>
          <w:p>
            <w:r/>
            <w:r>
              <w:rPr>
                <w:rFonts w:ascii="Times New Roman" w:hAnsi="Times New Roman" w:eastAsia="宋体"/>
                <w:sz w:val="18"/>
              </w:rPr>
              <w:t>确定测试需求</w:t>
            </w:r>
          </w:p>
        </w:tc>
        <w:tc>
          <w:tcPr>
            <w:tcW w:type="dxa" w:w="2160"/>
          </w:tcPr>
          <w:p>
            <w:r/>
            <w:r>
              <w:rPr>
                <w:rFonts w:ascii="Times New Roman" w:hAnsi="Times New Roman" w:eastAsia="宋体"/>
                <w:sz w:val="18"/>
              </w:rPr>
              <w:t>确定每个功能结果定义，确定此功能是否存在缺陷（逐模块梳理状态流转与接口返回）</w:t>
            </w:r>
          </w:p>
        </w:tc>
        <w:tc>
          <w:tcPr>
            <w:tcW w:type="dxa" w:w="2160"/>
          </w:tcPr>
          <w:p>
            <w:r/>
            <w:r>
              <w:rPr>
                <w:rFonts w:ascii="Times New Roman" w:hAnsi="Times New Roman" w:eastAsia="宋体"/>
                <w:sz w:val="18"/>
              </w:rPr>
              <w:t>测试人员</w:t>
            </w:r>
          </w:p>
        </w:tc>
      </w:tr>
      <w:tr>
        <w:tc>
          <w:tcPr>
            <w:tcW w:type="dxa" w:w="2160"/>
          </w:tcPr>
          <w:p>
            <w:r/>
            <w:r>
              <w:rPr>
                <w:rFonts w:ascii="Times New Roman" w:hAnsi="Times New Roman" w:eastAsia="宋体"/>
                <w:sz w:val="18"/>
              </w:rPr>
              <w:t>3</w:t>
            </w:r>
          </w:p>
        </w:tc>
        <w:tc>
          <w:tcPr>
            <w:tcW w:type="dxa" w:w="2160"/>
          </w:tcPr>
          <w:p>
            <w:r/>
            <w:r>
              <w:rPr>
                <w:rFonts w:ascii="Times New Roman" w:hAnsi="Times New Roman" w:eastAsia="宋体"/>
                <w:sz w:val="18"/>
              </w:rPr>
              <w:t>确定测试策略</w:t>
            </w:r>
          </w:p>
        </w:tc>
        <w:tc>
          <w:tcPr>
            <w:tcW w:type="dxa" w:w="2160"/>
          </w:tcPr>
          <w:p>
            <w:r/>
            <w:r>
              <w:rPr>
                <w:rFonts w:ascii="Times New Roman" w:hAnsi="Times New Roman" w:eastAsia="宋体"/>
                <w:sz w:val="18"/>
              </w:rPr>
              <w:t>确定对项目做哪些测试：功能测试、接口测试、非功能性测试（性能/兼容/易用/安全/可靠性）、UI 自动化测试</w:t>
            </w:r>
          </w:p>
        </w:tc>
        <w:tc>
          <w:tcPr>
            <w:tcW w:type="dxa" w:w="2160"/>
          </w:tcPr>
          <w:p>
            <w:r/>
            <w:r>
              <w:rPr>
                <w:rFonts w:ascii="Times New Roman" w:hAnsi="Times New Roman" w:eastAsia="宋体"/>
                <w:sz w:val="18"/>
              </w:rPr>
              <w:t>测试负责人</w:t>
            </w:r>
          </w:p>
        </w:tc>
      </w:tr>
      <w:tr>
        <w:tc>
          <w:tcPr>
            <w:tcW w:type="dxa" w:w="2160"/>
          </w:tcPr>
          <w:p>
            <w:r/>
            <w:r>
              <w:rPr>
                <w:rFonts w:ascii="Times New Roman" w:hAnsi="Times New Roman" w:eastAsia="宋体"/>
                <w:sz w:val="18"/>
              </w:rPr>
              <w:t>4</w:t>
            </w:r>
          </w:p>
        </w:tc>
        <w:tc>
          <w:tcPr>
            <w:tcW w:type="dxa" w:w="2160"/>
          </w:tcPr>
          <w:p>
            <w:r/>
            <w:r>
              <w:rPr>
                <w:rFonts w:ascii="Times New Roman" w:hAnsi="Times New Roman" w:eastAsia="宋体"/>
                <w:sz w:val="18"/>
              </w:rPr>
              <w:t>确定测试方法</w:t>
            </w:r>
          </w:p>
        </w:tc>
        <w:tc>
          <w:tcPr>
            <w:tcW w:type="dxa" w:w="2160"/>
          </w:tcPr>
          <w:p>
            <w:r/>
            <w:r>
              <w:rPr>
                <w:rFonts w:ascii="Times New Roman" w:hAnsi="Times New Roman" w:eastAsia="宋体"/>
                <w:sz w:val="18"/>
              </w:rPr>
              <w:t>确定对每个策略用哪些方法：等价类、边界值、状态迁移法（反馈状态机）、错误推测法、场景法（端到端链路）</w:t>
            </w:r>
          </w:p>
        </w:tc>
        <w:tc>
          <w:tcPr>
            <w:tcW w:type="dxa" w:w="2160"/>
          </w:tcPr>
          <w:p>
            <w:r/>
            <w:r>
              <w:rPr>
                <w:rFonts w:ascii="Times New Roman" w:hAnsi="Times New Roman" w:eastAsia="宋体"/>
                <w:sz w:val="18"/>
              </w:rPr>
              <w:t>测试人员</w:t>
            </w:r>
          </w:p>
        </w:tc>
      </w:tr>
      <w:tr>
        <w:tc>
          <w:tcPr>
            <w:tcW w:type="dxa" w:w="2160"/>
          </w:tcPr>
          <w:p>
            <w:r/>
            <w:r>
              <w:rPr>
                <w:rFonts w:ascii="Times New Roman" w:hAnsi="Times New Roman" w:eastAsia="宋体"/>
                <w:sz w:val="18"/>
              </w:rPr>
              <w:t>5</w:t>
            </w:r>
          </w:p>
        </w:tc>
        <w:tc>
          <w:tcPr>
            <w:tcW w:type="dxa" w:w="2160"/>
          </w:tcPr>
          <w:p>
            <w:r/>
            <w:r>
              <w:rPr>
                <w:rFonts w:ascii="Times New Roman" w:hAnsi="Times New Roman" w:eastAsia="宋体"/>
                <w:sz w:val="18"/>
              </w:rPr>
              <w:t>确定测试工具</w:t>
            </w:r>
          </w:p>
        </w:tc>
        <w:tc>
          <w:tcPr>
            <w:tcW w:type="dxa" w:w="2160"/>
          </w:tcPr>
          <w:p>
            <w:r/>
            <w:r>
              <w:rPr>
                <w:rFonts w:ascii="Times New Roman" w:hAnsi="Times New Roman" w:eastAsia="宋体"/>
                <w:sz w:val="18"/>
              </w:rPr>
              <w:t>功能/接口测试使用 Chrome DevTools + curl/Postman；UI 自动化使用 Selenium 4 + Chrome（Java）；性能观测使用自写并发压测脚本</w:t>
            </w:r>
          </w:p>
        </w:tc>
        <w:tc>
          <w:tcPr>
            <w:tcW w:type="dxa" w:w="2160"/>
          </w:tcPr>
          <w:p>
            <w:r/>
            <w:r>
              <w:rPr>
                <w:rFonts w:ascii="Times New Roman" w:hAnsi="Times New Roman" w:eastAsia="宋体"/>
                <w:sz w:val="18"/>
              </w:rPr>
              <w:t>测试人员</w:t>
            </w:r>
          </w:p>
        </w:tc>
      </w:tr>
      <w:tr>
        <w:tc>
          <w:tcPr>
            <w:tcW w:type="dxa" w:w="2160"/>
          </w:tcPr>
          <w:p>
            <w:r/>
            <w:r>
              <w:rPr>
                <w:rFonts w:ascii="Times New Roman" w:hAnsi="Times New Roman" w:eastAsia="宋体"/>
                <w:sz w:val="18"/>
              </w:rPr>
              <w:t>6</w:t>
            </w:r>
          </w:p>
        </w:tc>
        <w:tc>
          <w:tcPr>
            <w:tcW w:type="dxa" w:w="2160"/>
          </w:tcPr>
          <w:p>
            <w:r/>
            <w:r>
              <w:rPr>
                <w:rFonts w:ascii="Times New Roman" w:hAnsi="Times New Roman" w:eastAsia="宋体"/>
                <w:sz w:val="18"/>
              </w:rPr>
              <w:t>功能性测试</w:t>
            </w:r>
          </w:p>
        </w:tc>
        <w:tc>
          <w:tcPr>
            <w:tcW w:type="dxa" w:w="2160"/>
          </w:tcPr>
          <w:p>
            <w:r/>
            <w:r>
              <w:rPr>
                <w:rFonts w:ascii="Times New Roman" w:hAnsi="Times New Roman" w:eastAsia="宋体"/>
                <w:sz w:val="18"/>
              </w:rPr>
              <w:t>对系统的功能进行测试（第 3 章，54 条用例）</w:t>
            </w:r>
          </w:p>
        </w:tc>
        <w:tc>
          <w:tcPr>
            <w:tcW w:type="dxa" w:w="2160"/>
          </w:tcPr>
          <w:p>
            <w:r/>
            <w:r>
              <w:rPr>
                <w:rFonts w:ascii="Times New Roman" w:hAnsi="Times New Roman" w:eastAsia="宋体"/>
                <w:sz w:val="18"/>
              </w:rPr>
              <w:t>测试人员</w:t>
            </w:r>
          </w:p>
        </w:tc>
      </w:tr>
      <w:tr>
        <w:tc>
          <w:tcPr>
            <w:tcW w:type="dxa" w:w="2160"/>
          </w:tcPr>
          <w:p>
            <w:r/>
            <w:r>
              <w:rPr>
                <w:rFonts w:ascii="Times New Roman" w:hAnsi="Times New Roman" w:eastAsia="宋体"/>
                <w:sz w:val="18"/>
              </w:rPr>
              <w:t>7</w:t>
            </w:r>
          </w:p>
        </w:tc>
        <w:tc>
          <w:tcPr>
            <w:tcW w:type="dxa" w:w="2160"/>
          </w:tcPr>
          <w:p>
            <w:r/>
            <w:r>
              <w:rPr>
                <w:rFonts w:ascii="Times New Roman" w:hAnsi="Times New Roman" w:eastAsia="宋体"/>
                <w:sz w:val="18"/>
              </w:rPr>
              <w:t>非功能性测试</w:t>
            </w:r>
          </w:p>
        </w:tc>
        <w:tc>
          <w:tcPr>
            <w:tcW w:type="dxa" w:w="2160"/>
          </w:tcPr>
          <w:p>
            <w:r/>
            <w:r>
              <w:rPr>
                <w:rFonts w:ascii="Times New Roman" w:hAnsi="Times New Roman" w:eastAsia="宋体"/>
                <w:sz w:val="18"/>
              </w:rPr>
              <w:t>对系统非功能进行测试（第 4 章）</w:t>
            </w:r>
          </w:p>
        </w:tc>
        <w:tc>
          <w:tcPr>
            <w:tcW w:type="dxa" w:w="2160"/>
          </w:tcPr>
          <w:p>
            <w:r/>
            <w:r>
              <w:rPr>
                <w:rFonts w:ascii="Times New Roman" w:hAnsi="Times New Roman" w:eastAsia="宋体"/>
                <w:sz w:val="18"/>
              </w:rPr>
              <w:t>测试人员</w:t>
            </w:r>
          </w:p>
        </w:tc>
      </w:tr>
      <w:tr>
        <w:tc>
          <w:tcPr>
            <w:tcW w:type="dxa" w:w="2160"/>
          </w:tcPr>
          <w:p>
            <w:r/>
            <w:r>
              <w:rPr>
                <w:rFonts w:ascii="Times New Roman" w:hAnsi="Times New Roman" w:eastAsia="宋体"/>
                <w:sz w:val="18"/>
              </w:rPr>
              <w:t>8</w:t>
            </w:r>
          </w:p>
        </w:tc>
        <w:tc>
          <w:tcPr>
            <w:tcW w:type="dxa" w:w="2160"/>
          </w:tcPr>
          <w:p>
            <w:r/>
            <w:r>
              <w:rPr>
                <w:rFonts w:ascii="Times New Roman" w:hAnsi="Times New Roman" w:eastAsia="宋体"/>
                <w:sz w:val="18"/>
              </w:rPr>
              <w:t>测试问题总结</w:t>
            </w:r>
          </w:p>
        </w:tc>
        <w:tc>
          <w:tcPr>
            <w:tcW w:type="dxa" w:w="2160"/>
          </w:tcPr>
          <w:p>
            <w:r/>
            <w:r>
              <w:rPr>
                <w:rFonts w:ascii="Times New Roman" w:hAnsi="Times New Roman" w:eastAsia="宋体"/>
                <w:sz w:val="18"/>
              </w:rPr>
              <w:t>对系统所做的测试问题进行总结（5.2 总体质量分析）</w:t>
            </w:r>
          </w:p>
        </w:tc>
        <w:tc>
          <w:tcPr>
            <w:tcW w:type="dxa" w:w="2160"/>
          </w:tcPr>
          <w:p>
            <w:r/>
            <w:r>
              <w:rPr>
                <w:rFonts w:ascii="Times New Roman" w:hAnsi="Times New Roman" w:eastAsia="宋体"/>
                <w:sz w:val="18"/>
              </w:rPr>
              <w:t>测试负责人</w:t>
            </w:r>
          </w:p>
        </w:tc>
      </w:tr>
    </w:tbl>
    <w:p>
      <w:pPr>
        <w:spacing w:after="0"/>
      </w:pPr>
    </w:p>
    <w:p>
      <w:r>
        <w:rPr>
          <w:rFonts w:ascii="Times New Roman" w:hAnsi="Times New Roman" w:eastAsia="宋体"/>
          <w:sz w:val="21"/>
        </w:rPr>
        <w:t>本测试报告按照《东软环保公众监督系统需求说明书》介绍系统的功能，测试系统的能力是否满足需求说明书的功能和性能需求。测试分为功能测试和系统测试两部分：</w:t>
      </w:r>
    </w:p>
    <w:p>
      <w:pPr>
        <w:pStyle w:val="ListBullet"/>
      </w:pPr>
      <w:r>
        <w:rPr>
          <w:rFonts w:ascii="Times New Roman" w:hAnsi="Times New Roman" w:eastAsia="宋体"/>
          <w:b/>
          <w:sz w:val="21"/>
        </w:rPr>
        <w:t>功能测试</w:t>
      </w:r>
      <w:r>
        <w:rPr>
          <w:rFonts w:ascii="Times New Roman" w:hAnsi="Times New Roman" w:eastAsia="宋体"/>
          <w:sz w:val="21"/>
        </w:rPr>
        <w:t>覆盖各角色端的功能模块，针对现有产品功能模块以及实施结果分别进行测试，测试整个系统是否达到需求说明书中要求实现的功能，以及测试系统的易用性、用户界面的友好性；</w:t>
      </w:r>
    </w:p>
    <w:p>
      <w:pPr>
        <w:pStyle w:val="ListBullet"/>
      </w:pPr>
      <w:r>
        <w:rPr>
          <w:rFonts w:ascii="Times New Roman" w:hAnsi="Times New Roman" w:eastAsia="宋体"/>
          <w:b/>
          <w:sz w:val="21"/>
        </w:rPr>
        <w:t>系统测试</w:t>
      </w:r>
      <w:r>
        <w:rPr>
          <w:rFonts w:ascii="Times New Roman" w:hAnsi="Times New Roman" w:eastAsia="宋体"/>
          <w:sz w:val="21"/>
        </w:rPr>
        <w:t>包括对系统的易用性、可靠性、安全性、可维护性进行测试，整个系统集成后提供服务的能力，还包括系统服务性能测试、疲劳测试（不间断运行）。</w:t>
      </w:r>
    </w:p>
    <w:p>
      <w:r>
        <w:rPr>
          <w:rFonts w:ascii="Times New Roman" w:hAnsi="Times New Roman" w:eastAsia="宋体"/>
          <w:b/>
          <w:sz w:val="21"/>
        </w:rPr>
        <w:t>测试过程</w:t>
      </w:r>
      <w:r>
        <w:rPr>
          <w:rFonts w:ascii="Times New Roman" w:hAnsi="Times New Roman" w:eastAsia="宋体"/>
          <w:sz w:val="21"/>
        </w:rPr>
        <w:t>：需求分析 → 测试计划 → 用例设计 → 用例评审 → 环境搭建 → 冒烟测试 → 功能/接口执行 → 缺陷提交与回归 → 非功能性测试 → 测试总结（缺陷闭环后出具本报告）。</w:t>
      </w:r>
    </w:p>
    <w:p>
      <w:pPr>
        <w:pStyle w:val="Heading3"/>
      </w:pPr>
      <w:r>
        <w:rPr>
          <w:rFonts w:ascii="Times New Roman" w:hAnsi="Times New Roman" w:eastAsia="宋体"/>
          <w:b/>
          <w:color w:val="1F3B2D"/>
          <w:sz w:val="24"/>
        </w:rPr>
        <w:t>2.3 测试环境</w:t>
      </w:r>
    </w:p>
    <w:p>
      <w:r>
        <w:rPr>
          <w:rFonts w:ascii="Times New Roman" w:hAnsi="Times New Roman" w:eastAsia="宋体"/>
          <w:b/>
          <w:sz w:val="21"/>
        </w:rPr>
        <w:t>表2-2 运行环境总体说明表</w:t>
      </w:r>
    </w:p>
    <w:tbl>
      <w:tblPr>
        <w:tblStyle w:val="TableGrid"/>
        <w:tblW w:type="auto" w:w="0"/>
        <w:jc w:val="center"/>
        <w:tblLook w:firstColumn="1" w:firstRow="1" w:lastColumn="0" w:lastRow="0" w:noHBand="0" w:noVBand="1" w:val="04A0"/>
      </w:tblPr>
      <w:tblGrid>
        <w:gridCol w:w="4320"/>
        <w:gridCol w:w="4320"/>
      </w:tblGrid>
      <w:tr>
        <w:tc>
          <w:tcPr>
            <w:tcW w:type="dxa" w:w="4320"/>
          </w:tcPr>
          <w:p>
            <w:pPr>
              <w:shd w:val="clear" w:fill="D9EAD3"/>
            </w:pPr>
            <w:r/>
            <w:r>
              <w:rPr>
                <w:rFonts w:ascii="Times New Roman" w:hAnsi="Times New Roman" w:eastAsia="宋体"/>
                <w:b/>
                <w:sz w:val="18"/>
              </w:rPr>
              <w:t>约束</w:t>
            </w:r>
          </w:p>
        </w:tc>
        <w:tc>
          <w:tcPr>
            <w:tcW w:type="dxa" w:w="4320"/>
          </w:tcPr>
          <w:p>
            <w:pPr>
              <w:shd w:val="clear" w:fill="D9EAD3"/>
            </w:pPr>
            <w:r/>
            <w:r>
              <w:rPr>
                <w:rFonts w:ascii="Times New Roman" w:hAnsi="Times New Roman" w:eastAsia="宋体"/>
                <w:b/>
                <w:sz w:val="18"/>
              </w:rPr>
              <w:t>说明</w:t>
            </w:r>
          </w:p>
        </w:tc>
      </w:tr>
      <w:tr>
        <w:tc>
          <w:tcPr>
            <w:tcW w:type="dxa" w:w="4320"/>
          </w:tcPr>
          <w:p>
            <w:r/>
            <w:r>
              <w:rPr>
                <w:rFonts w:ascii="Times New Roman" w:hAnsi="Times New Roman" w:eastAsia="宋体"/>
                <w:sz w:val="18"/>
              </w:rPr>
              <w:t>操作系统</w:t>
            </w:r>
          </w:p>
        </w:tc>
        <w:tc>
          <w:tcPr>
            <w:tcW w:type="dxa" w:w="4320"/>
          </w:tcPr>
          <w:p>
            <w:r/>
            <w:r>
              <w:rPr>
                <w:rFonts w:ascii="Times New Roman" w:hAnsi="Times New Roman" w:eastAsia="宋体"/>
                <w:sz w:val="18"/>
              </w:rPr>
              <w:t>Windows 11 / Windows 10 / Ubuntu 22.04</w:t>
            </w:r>
          </w:p>
        </w:tc>
      </w:tr>
      <w:tr>
        <w:tc>
          <w:tcPr>
            <w:tcW w:type="dxa" w:w="4320"/>
          </w:tcPr>
          <w:p>
            <w:r/>
            <w:r>
              <w:rPr>
                <w:rFonts w:ascii="Times New Roman" w:hAnsi="Times New Roman" w:eastAsia="宋体"/>
                <w:sz w:val="18"/>
              </w:rPr>
              <w:t>数据库系统</w:t>
            </w:r>
          </w:p>
        </w:tc>
        <w:tc>
          <w:tcPr>
            <w:tcW w:type="dxa" w:w="4320"/>
          </w:tcPr>
          <w:p>
            <w:r/>
            <w:r>
              <w:rPr>
                <w:rFonts w:ascii="Times New Roman" w:hAnsi="Times New Roman" w:eastAsia="宋体"/>
                <w:sz w:val="18"/>
              </w:rPr>
              <w:t>MySQL 8.0（本地库 nep_system，脚本 sql/nep_system.sql）</w:t>
            </w:r>
          </w:p>
        </w:tc>
      </w:tr>
      <w:tr>
        <w:tc>
          <w:tcPr>
            <w:tcW w:type="dxa" w:w="4320"/>
          </w:tcPr>
          <w:p>
            <w:r/>
            <w:r>
              <w:rPr>
                <w:rFonts w:ascii="Times New Roman" w:hAnsi="Times New Roman" w:eastAsia="宋体"/>
                <w:sz w:val="18"/>
              </w:rPr>
              <w:t>网络环境</w:t>
            </w:r>
          </w:p>
        </w:tc>
        <w:tc>
          <w:tcPr>
            <w:tcW w:type="dxa" w:w="4320"/>
          </w:tcPr>
          <w:p>
            <w:r/>
            <w:r>
              <w:rPr>
                <w:rFonts w:ascii="Times New Roman" w:hAnsi="Times New Roman" w:eastAsia="宋体"/>
                <w:sz w:val="18"/>
              </w:rPr>
              <w:t>局域网 / WiFi（前后端同机部署，devServer 代理 /api）</w:t>
            </w:r>
          </w:p>
        </w:tc>
      </w:tr>
      <w:tr>
        <w:tc>
          <w:tcPr>
            <w:tcW w:type="dxa" w:w="4320"/>
          </w:tcPr>
          <w:p>
            <w:r/>
            <w:r>
              <w:rPr>
                <w:rFonts w:ascii="Times New Roman" w:hAnsi="Times New Roman" w:eastAsia="宋体"/>
                <w:sz w:val="18"/>
              </w:rPr>
              <w:t>应用服务器</w:t>
            </w:r>
          </w:p>
        </w:tc>
        <w:tc>
          <w:tcPr>
            <w:tcW w:type="dxa" w:w="4320"/>
          </w:tcPr>
          <w:p>
            <w:r/>
            <w:r>
              <w:rPr>
                <w:rFonts w:ascii="Times New Roman" w:hAnsi="Times New Roman" w:eastAsia="宋体"/>
                <w:sz w:val="18"/>
              </w:rPr>
              <w:t>JDK 17 + SpringBoot 3.2.8（内嵌 Tomcat，端口 9000）</w:t>
            </w:r>
          </w:p>
        </w:tc>
      </w:tr>
      <w:tr>
        <w:tc>
          <w:tcPr>
            <w:tcW w:type="dxa" w:w="4320"/>
          </w:tcPr>
          <w:p>
            <w:r/>
            <w:r>
              <w:rPr>
                <w:rFonts w:ascii="Times New Roman" w:hAnsi="Times New Roman" w:eastAsia="宋体"/>
                <w:sz w:val="18"/>
              </w:rPr>
              <w:t>前端</w:t>
            </w:r>
          </w:p>
        </w:tc>
        <w:tc>
          <w:tcPr>
            <w:tcW w:type="dxa" w:w="4320"/>
          </w:tcPr>
          <w:p>
            <w:r/>
            <w:r>
              <w:rPr>
                <w:rFonts w:ascii="Times New Roman" w:hAnsi="Times New Roman" w:eastAsia="宋体"/>
                <w:sz w:val="18"/>
              </w:rPr>
              <w:t>Node.js 18 + Vue CLI 5（devServer 端口 8080）</w:t>
            </w:r>
          </w:p>
        </w:tc>
      </w:tr>
    </w:tbl>
    <w:p>
      <w:pPr>
        <w:spacing w:after="0"/>
      </w:pPr>
    </w:p>
    <w:p>
      <w:r>
        <w:rPr>
          <w:rFonts w:ascii="Times New Roman" w:hAnsi="Times New Roman" w:eastAsia="宋体"/>
          <w:b/>
          <w:sz w:val="21"/>
        </w:rPr>
        <w:t>表2-3 数据库服务器表</w:t>
      </w:r>
    </w:p>
    <w:tbl>
      <w:tblPr>
        <w:tblStyle w:val="TableGrid"/>
        <w:tblW w:type="auto" w:w="0"/>
        <w:jc w:val="center"/>
        <w:tblLook w:firstColumn="1" w:firstRow="1" w:lastColumn="0" w:lastRow="0" w:noHBand="0" w:noVBand="1" w:val="04A0"/>
      </w:tblPr>
      <w:tblGrid>
        <w:gridCol w:w="4320"/>
        <w:gridCol w:w="4320"/>
      </w:tblGrid>
      <w:tr>
        <w:tc>
          <w:tcPr>
            <w:tcW w:type="dxa" w:w="4320"/>
          </w:tcPr>
          <w:p>
            <w:pPr>
              <w:shd w:val="clear" w:fill="D9EAD3"/>
            </w:pPr>
            <w:r/>
            <w:r>
              <w:rPr>
                <w:rFonts w:ascii="Times New Roman" w:hAnsi="Times New Roman" w:eastAsia="宋体"/>
                <w:b/>
                <w:sz w:val="18"/>
              </w:rPr>
              <w:t>数据库服务器</w:t>
            </w:r>
          </w:p>
        </w:tc>
        <w:tc>
          <w:tcPr>
            <w:tcW w:type="dxa" w:w="4320"/>
          </w:tcPr>
          <w:p>
            <w:pPr>
              <w:shd w:val="clear" w:fill="D9EAD3"/>
            </w:pPr>
            <w:r/>
            <w:r>
              <w:rPr>
                <w:rFonts w:ascii="Times New Roman" w:hAnsi="Times New Roman" w:eastAsia="宋体"/>
                <w:b/>
                <w:sz w:val="18"/>
              </w:rPr>
              <w:t>说明</w:t>
            </w:r>
          </w:p>
        </w:tc>
      </w:tr>
      <w:tr>
        <w:tc>
          <w:tcPr>
            <w:tcW w:type="dxa" w:w="4320"/>
          </w:tcPr>
          <w:p>
            <w:r/>
            <w:r>
              <w:rPr>
                <w:rFonts w:ascii="Times New Roman" w:hAnsi="Times New Roman" w:eastAsia="宋体"/>
                <w:sz w:val="18"/>
              </w:rPr>
              <w:t>机器型号</w:t>
            </w:r>
          </w:p>
        </w:tc>
        <w:tc>
          <w:tcPr>
            <w:tcW w:type="dxa" w:w="4320"/>
          </w:tcPr>
          <w:p>
            <w:r/>
            <w:r>
              <w:rPr>
                <w:rFonts w:ascii="Times New Roman" w:hAnsi="Times New Roman" w:eastAsia="宋体"/>
                <w:sz w:val="18"/>
              </w:rPr>
              <w:t>测试机（本机部署）</w:t>
            </w:r>
          </w:p>
        </w:tc>
      </w:tr>
      <w:tr>
        <w:tc>
          <w:tcPr>
            <w:tcW w:type="dxa" w:w="4320"/>
          </w:tcPr>
          <w:p>
            <w:r/>
            <w:r>
              <w:rPr>
                <w:rFonts w:ascii="Times New Roman" w:hAnsi="Times New Roman" w:eastAsia="宋体"/>
                <w:sz w:val="18"/>
              </w:rPr>
              <w:t>CPU</w:t>
            </w:r>
          </w:p>
        </w:tc>
        <w:tc>
          <w:tcPr>
            <w:tcW w:type="dxa" w:w="4320"/>
          </w:tcPr>
          <w:p>
            <w:r/>
            <w:r>
              <w:rPr>
                <w:rFonts w:ascii="Times New Roman" w:hAnsi="Times New Roman" w:eastAsia="宋体"/>
                <w:sz w:val="18"/>
              </w:rPr>
              <w:t>8 核</w:t>
            </w:r>
          </w:p>
        </w:tc>
      </w:tr>
      <w:tr>
        <w:tc>
          <w:tcPr>
            <w:tcW w:type="dxa" w:w="4320"/>
          </w:tcPr>
          <w:p>
            <w:r/>
            <w:r>
              <w:rPr>
                <w:rFonts w:ascii="Times New Roman" w:hAnsi="Times New Roman" w:eastAsia="宋体"/>
                <w:sz w:val="18"/>
              </w:rPr>
              <w:t>内存</w:t>
            </w:r>
          </w:p>
        </w:tc>
        <w:tc>
          <w:tcPr>
            <w:tcW w:type="dxa" w:w="4320"/>
          </w:tcPr>
          <w:p>
            <w:r/>
            <w:r>
              <w:rPr>
                <w:rFonts w:ascii="Times New Roman" w:hAnsi="Times New Roman" w:eastAsia="宋体"/>
                <w:sz w:val="18"/>
              </w:rPr>
              <w:t>16G</w:t>
            </w:r>
          </w:p>
        </w:tc>
      </w:tr>
      <w:tr>
        <w:tc>
          <w:tcPr>
            <w:tcW w:type="dxa" w:w="4320"/>
          </w:tcPr>
          <w:p>
            <w:r/>
            <w:r>
              <w:rPr>
                <w:rFonts w:ascii="Times New Roman" w:hAnsi="Times New Roman" w:eastAsia="宋体"/>
                <w:sz w:val="18"/>
              </w:rPr>
              <w:t>操作系统</w:t>
            </w:r>
          </w:p>
        </w:tc>
        <w:tc>
          <w:tcPr>
            <w:tcW w:type="dxa" w:w="4320"/>
          </w:tcPr>
          <w:p>
            <w:r/>
            <w:r>
              <w:rPr>
                <w:rFonts w:ascii="Times New Roman" w:hAnsi="Times New Roman" w:eastAsia="宋体"/>
                <w:sz w:val="18"/>
              </w:rPr>
              <w:t>Windows 11</w:t>
            </w:r>
          </w:p>
        </w:tc>
      </w:tr>
      <w:tr>
        <w:tc>
          <w:tcPr>
            <w:tcW w:type="dxa" w:w="4320"/>
          </w:tcPr>
          <w:p>
            <w:r/>
            <w:r>
              <w:rPr>
                <w:rFonts w:ascii="Times New Roman" w:hAnsi="Times New Roman" w:eastAsia="宋体"/>
                <w:sz w:val="18"/>
              </w:rPr>
              <w:t>应用软件（需版本、补丁说明）</w:t>
            </w:r>
          </w:p>
        </w:tc>
        <w:tc>
          <w:tcPr>
            <w:tcW w:type="dxa" w:w="4320"/>
          </w:tcPr>
          <w:p>
            <w:r/>
            <w:r>
              <w:rPr>
                <w:rFonts w:ascii="Times New Roman" w:hAnsi="Times New Roman" w:eastAsia="宋体"/>
                <w:sz w:val="18"/>
              </w:rPr>
              <w:t>MySQL 8.0.36 + Navicat Premium 16（导入 sql/nep_system.sql）</w:t>
            </w:r>
          </w:p>
        </w:tc>
      </w:tr>
    </w:tbl>
    <w:p>
      <w:pPr>
        <w:spacing w:after="0"/>
      </w:pPr>
    </w:p>
    <w:p>
      <w:r>
        <w:rPr>
          <w:rFonts w:ascii="Times New Roman" w:hAnsi="Times New Roman" w:eastAsia="宋体"/>
          <w:b/>
          <w:sz w:val="21"/>
        </w:rPr>
        <w:t>表2-4 应用服务器表</w:t>
      </w:r>
    </w:p>
    <w:tbl>
      <w:tblPr>
        <w:tblStyle w:val="TableGrid"/>
        <w:tblW w:type="auto" w:w="0"/>
        <w:jc w:val="center"/>
        <w:tblLook w:firstColumn="1" w:firstRow="1" w:lastColumn="0" w:lastRow="0" w:noHBand="0" w:noVBand="1" w:val="04A0"/>
      </w:tblPr>
      <w:tblGrid>
        <w:gridCol w:w="4320"/>
        <w:gridCol w:w="4320"/>
      </w:tblGrid>
      <w:tr>
        <w:tc>
          <w:tcPr>
            <w:tcW w:type="dxa" w:w="4320"/>
          </w:tcPr>
          <w:p>
            <w:pPr>
              <w:shd w:val="clear" w:fill="D9EAD3"/>
            </w:pPr>
            <w:r/>
            <w:r>
              <w:rPr>
                <w:rFonts w:ascii="Times New Roman" w:hAnsi="Times New Roman" w:eastAsia="宋体"/>
                <w:b/>
                <w:sz w:val="18"/>
              </w:rPr>
              <w:t>应用服务器</w:t>
            </w:r>
          </w:p>
        </w:tc>
        <w:tc>
          <w:tcPr>
            <w:tcW w:type="dxa" w:w="4320"/>
          </w:tcPr>
          <w:p>
            <w:pPr>
              <w:shd w:val="clear" w:fill="D9EAD3"/>
            </w:pPr>
            <w:r/>
            <w:r>
              <w:rPr>
                <w:rFonts w:ascii="Times New Roman" w:hAnsi="Times New Roman" w:eastAsia="宋体"/>
                <w:b/>
                <w:sz w:val="18"/>
              </w:rPr>
              <w:t>说明</w:t>
            </w:r>
          </w:p>
        </w:tc>
      </w:tr>
      <w:tr>
        <w:tc>
          <w:tcPr>
            <w:tcW w:type="dxa" w:w="4320"/>
          </w:tcPr>
          <w:p>
            <w:r/>
            <w:r>
              <w:rPr>
                <w:rFonts w:ascii="Times New Roman" w:hAnsi="Times New Roman" w:eastAsia="宋体"/>
                <w:sz w:val="18"/>
              </w:rPr>
              <w:t>机器型号</w:t>
            </w:r>
          </w:p>
        </w:tc>
        <w:tc>
          <w:tcPr>
            <w:tcW w:type="dxa" w:w="4320"/>
          </w:tcPr>
          <w:p>
            <w:r/>
            <w:r>
              <w:rPr>
                <w:rFonts w:ascii="Times New Roman" w:hAnsi="Times New Roman" w:eastAsia="宋体"/>
                <w:sz w:val="18"/>
              </w:rPr>
              <w:t>测试机（本机部署）</w:t>
            </w:r>
          </w:p>
        </w:tc>
      </w:tr>
      <w:tr>
        <w:tc>
          <w:tcPr>
            <w:tcW w:type="dxa" w:w="4320"/>
          </w:tcPr>
          <w:p>
            <w:r/>
            <w:r>
              <w:rPr>
                <w:rFonts w:ascii="Times New Roman" w:hAnsi="Times New Roman" w:eastAsia="宋体"/>
                <w:sz w:val="18"/>
              </w:rPr>
              <w:t>CPU</w:t>
            </w:r>
          </w:p>
        </w:tc>
        <w:tc>
          <w:tcPr>
            <w:tcW w:type="dxa" w:w="4320"/>
          </w:tcPr>
          <w:p>
            <w:r/>
            <w:r>
              <w:rPr>
                <w:rFonts w:ascii="Times New Roman" w:hAnsi="Times New Roman" w:eastAsia="宋体"/>
                <w:sz w:val="18"/>
              </w:rPr>
              <w:t>8 核</w:t>
            </w:r>
          </w:p>
        </w:tc>
      </w:tr>
      <w:tr>
        <w:tc>
          <w:tcPr>
            <w:tcW w:type="dxa" w:w="4320"/>
          </w:tcPr>
          <w:p>
            <w:r/>
            <w:r>
              <w:rPr>
                <w:rFonts w:ascii="Times New Roman" w:hAnsi="Times New Roman" w:eastAsia="宋体"/>
                <w:sz w:val="18"/>
              </w:rPr>
              <w:t>内存</w:t>
            </w:r>
          </w:p>
        </w:tc>
        <w:tc>
          <w:tcPr>
            <w:tcW w:type="dxa" w:w="4320"/>
          </w:tcPr>
          <w:p>
            <w:r/>
            <w:r>
              <w:rPr>
                <w:rFonts w:ascii="Times New Roman" w:hAnsi="Times New Roman" w:eastAsia="宋体"/>
                <w:sz w:val="18"/>
              </w:rPr>
              <w:t>16G</w:t>
            </w:r>
          </w:p>
        </w:tc>
      </w:tr>
      <w:tr>
        <w:tc>
          <w:tcPr>
            <w:tcW w:type="dxa" w:w="4320"/>
          </w:tcPr>
          <w:p>
            <w:r/>
            <w:r>
              <w:rPr>
                <w:rFonts w:ascii="Times New Roman" w:hAnsi="Times New Roman" w:eastAsia="宋体"/>
                <w:sz w:val="18"/>
              </w:rPr>
              <w:t>操作系统</w:t>
            </w:r>
          </w:p>
        </w:tc>
        <w:tc>
          <w:tcPr>
            <w:tcW w:type="dxa" w:w="4320"/>
          </w:tcPr>
          <w:p>
            <w:r/>
            <w:r>
              <w:rPr>
                <w:rFonts w:ascii="Times New Roman" w:hAnsi="Times New Roman" w:eastAsia="宋体"/>
                <w:sz w:val="18"/>
              </w:rPr>
              <w:t>Windows 11</w:t>
            </w:r>
          </w:p>
        </w:tc>
      </w:tr>
      <w:tr>
        <w:tc>
          <w:tcPr>
            <w:tcW w:type="dxa" w:w="4320"/>
          </w:tcPr>
          <w:p>
            <w:r/>
            <w:r>
              <w:rPr>
                <w:rFonts w:ascii="Times New Roman" w:hAnsi="Times New Roman" w:eastAsia="宋体"/>
                <w:sz w:val="18"/>
              </w:rPr>
              <w:t>应用软件（需版本、补丁说明）</w:t>
            </w:r>
          </w:p>
        </w:tc>
        <w:tc>
          <w:tcPr>
            <w:tcW w:type="dxa" w:w="4320"/>
          </w:tcPr>
          <w:p>
            <w:r/>
            <w:r>
              <w:rPr>
                <w:rFonts w:ascii="Times New Roman" w:hAnsi="Times New Roman" w:eastAsia="宋体"/>
                <w:sz w:val="18"/>
              </w:rPr>
              <w:t>IntelliJ IDEA 2023.3 + JDK 17.0.8；运行 DemoApplication（SpringBoot 3.2.8 内嵌容器）</w:t>
            </w:r>
          </w:p>
        </w:tc>
      </w:tr>
    </w:tbl>
    <w:p>
      <w:pPr>
        <w:spacing w:after="0"/>
      </w:pPr>
    </w:p>
    <w:p>
      <w:r>
        <w:rPr>
          <w:rFonts w:ascii="Times New Roman" w:hAnsi="Times New Roman" w:eastAsia="宋体"/>
          <w:b/>
          <w:sz w:val="21"/>
        </w:rPr>
        <w:t>表2-5 客户端表</w:t>
      </w:r>
    </w:p>
    <w:tbl>
      <w:tblPr>
        <w:tblStyle w:val="TableGrid"/>
        <w:tblW w:type="auto" w:w="0"/>
        <w:jc w:val="center"/>
        <w:tblLook w:firstColumn="1" w:firstRow="1" w:lastColumn="0" w:lastRow="0" w:noHBand="0" w:noVBand="1" w:val="04A0"/>
      </w:tblPr>
      <w:tblGrid>
        <w:gridCol w:w="4320"/>
        <w:gridCol w:w="4320"/>
      </w:tblGrid>
      <w:tr>
        <w:tc>
          <w:tcPr>
            <w:tcW w:type="dxa" w:w="4320"/>
          </w:tcPr>
          <w:p>
            <w:pPr>
              <w:shd w:val="clear" w:fill="D9EAD3"/>
            </w:pPr>
            <w:r/>
            <w:r>
              <w:rPr>
                <w:rFonts w:ascii="Times New Roman" w:hAnsi="Times New Roman" w:eastAsia="宋体"/>
                <w:b/>
                <w:sz w:val="18"/>
              </w:rPr>
              <w:t>客户端</w:t>
            </w:r>
          </w:p>
        </w:tc>
        <w:tc>
          <w:tcPr>
            <w:tcW w:type="dxa" w:w="4320"/>
          </w:tcPr>
          <w:p>
            <w:pPr>
              <w:shd w:val="clear" w:fill="D9EAD3"/>
            </w:pPr>
            <w:r/>
            <w:r>
              <w:rPr>
                <w:rFonts w:ascii="Times New Roman" w:hAnsi="Times New Roman" w:eastAsia="宋体"/>
                <w:b/>
                <w:sz w:val="18"/>
              </w:rPr>
              <w:t>说明</w:t>
            </w:r>
          </w:p>
        </w:tc>
      </w:tr>
      <w:tr>
        <w:tc>
          <w:tcPr>
            <w:tcW w:type="dxa" w:w="4320"/>
          </w:tcPr>
          <w:p>
            <w:r/>
            <w:r>
              <w:rPr>
                <w:rFonts w:ascii="Times New Roman" w:hAnsi="Times New Roman" w:eastAsia="宋体"/>
                <w:sz w:val="18"/>
              </w:rPr>
              <w:t>机器型号</w:t>
            </w:r>
          </w:p>
        </w:tc>
        <w:tc>
          <w:tcPr>
            <w:tcW w:type="dxa" w:w="4320"/>
          </w:tcPr>
          <w:p>
            <w:r/>
            <w:r>
              <w:rPr>
                <w:rFonts w:ascii="Times New Roman" w:hAnsi="Times New Roman" w:eastAsia="宋体"/>
                <w:sz w:val="18"/>
              </w:rPr>
              <w:t>测试机（本机部署）</w:t>
            </w:r>
          </w:p>
        </w:tc>
      </w:tr>
      <w:tr>
        <w:tc>
          <w:tcPr>
            <w:tcW w:type="dxa" w:w="4320"/>
          </w:tcPr>
          <w:p>
            <w:r/>
            <w:r>
              <w:rPr>
                <w:rFonts w:ascii="Times New Roman" w:hAnsi="Times New Roman" w:eastAsia="宋体"/>
                <w:sz w:val="18"/>
              </w:rPr>
              <w:t>CPU</w:t>
            </w:r>
          </w:p>
        </w:tc>
        <w:tc>
          <w:tcPr>
            <w:tcW w:type="dxa" w:w="4320"/>
          </w:tcPr>
          <w:p>
            <w:r/>
            <w:r>
              <w:rPr>
                <w:rFonts w:ascii="Times New Roman" w:hAnsi="Times New Roman" w:eastAsia="宋体"/>
                <w:sz w:val="18"/>
              </w:rPr>
              <w:t>8 核</w:t>
            </w:r>
          </w:p>
        </w:tc>
      </w:tr>
      <w:tr>
        <w:tc>
          <w:tcPr>
            <w:tcW w:type="dxa" w:w="4320"/>
          </w:tcPr>
          <w:p>
            <w:r/>
            <w:r>
              <w:rPr>
                <w:rFonts w:ascii="Times New Roman" w:hAnsi="Times New Roman" w:eastAsia="宋体"/>
                <w:sz w:val="18"/>
              </w:rPr>
              <w:t>内存</w:t>
            </w:r>
          </w:p>
        </w:tc>
        <w:tc>
          <w:tcPr>
            <w:tcW w:type="dxa" w:w="4320"/>
          </w:tcPr>
          <w:p>
            <w:r/>
            <w:r>
              <w:rPr>
                <w:rFonts w:ascii="Times New Roman" w:hAnsi="Times New Roman" w:eastAsia="宋体"/>
                <w:sz w:val="18"/>
              </w:rPr>
              <w:t>16G</w:t>
            </w:r>
          </w:p>
        </w:tc>
      </w:tr>
      <w:tr>
        <w:tc>
          <w:tcPr>
            <w:tcW w:type="dxa" w:w="4320"/>
          </w:tcPr>
          <w:p>
            <w:r/>
            <w:r>
              <w:rPr>
                <w:rFonts w:ascii="Times New Roman" w:hAnsi="Times New Roman" w:eastAsia="宋体"/>
                <w:sz w:val="18"/>
              </w:rPr>
              <w:t>操作系统</w:t>
            </w:r>
          </w:p>
        </w:tc>
        <w:tc>
          <w:tcPr>
            <w:tcW w:type="dxa" w:w="4320"/>
          </w:tcPr>
          <w:p>
            <w:r/>
            <w:r>
              <w:rPr>
                <w:rFonts w:ascii="Times New Roman" w:hAnsi="Times New Roman" w:eastAsia="宋体"/>
                <w:sz w:val="18"/>
              </w:rPr>
              <w:t>Windows 11</w:t>
            </w:r>
          </w:p>
        </w:tc>
      </w:tr>
      <w:tr>
        <w:tc>
          <w:tcPr>
            <w:tcW w:type="dxa" w:w="4320"/>
          </w:tcPr>
          <w:p>
            <w:r/>
            <w:r>
              <w:rPr>
                <w:rFonts w:ascii="Times New Roman" w:hAnsi="Times New Roman" w:eastAsia="宋体"/>
                <w:sz w:val="18"/>
              </w:rPr>
              <w:t>应用软件（需版本、补丁说明）</w:t>
            </w:r>
          </w:p>
        </w:tc>
        <w:tc>
          <w:tcPr>
            <w:tcW w:type="dxa" w:w="4320"/>
          </w:tcPr>
          <w:p>
            <w:r/>
            <w:r>
              <w:rPr>
                <w:rFonts w:ascii="Times New Roman" w:hAnsi="Times New Roman" w:eastAsia="宋体"/>
                <w:sz w:val="18"/>
              </w:rPr>
              <w:t>Google Chrome 126（主浏览器）、Microsoft Edge 126、Firefox 127</w:t>
            </w:r>
          </w:p>
        </w:tc>
      </w:tr>
    </w:tbl>
    <w:p>
      <w:pPr>
        <w:spacing w:after="0"/>
      </w:pPr>
    </w:p>
    <w:p>
      <w:r>
        <w:rPr>
          <w:rFonts w:ascii="Times New Roman" w:hAnsi="Times New Roman" w:eastAsia="宋体"/>
          <w:b/>
          <w:sz w:val="21"/>
        </w:rPr>
        <w:t>表2-6 运行环境配置信息表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hd w:val="clear" w:fill="D9EAD3"/>
            </w:pPr>
            <w:r/>
            <w:r>
              <w:rPr>
                <w:rFonts w:ascii="Times New Roman" w:hAnsi="Times New Roman" w:eastAsia="宋体"/>
                <w:b/>
                <w:sz w:val="18"/>
              </w:rPr>
              <w:t>操作系统</w:t>
            </w:r>
          </w:p>
        </w:tc>
        <w:tc>
          <w:tcPr>
            <w:tcW w:type="dxa" w:w="2880"/>
          </w:tcPr>
          <w:p>
            <w:pPr>
              <w:shd w:val="clear" w:fill="D9EAD3"/>
            </w:pPr>
            <w:r/>
            <w:r>
              <w:rPr>
                <w:rFonts w:ascii="Times New Roman" w:hAnsi="Times New Roman" w:eastAsia="宋体"/>
                <w:b/>
                <w:sz w:val="18"/>
              </w:rPr>
              <w:t>应用软件</w:t>
            </w:r>
          </w:p>
        </w:tc>
        <w:tc>
          <w:tcPr>
            <w:tcW w:type="dxa" w:w="2880"/>
          </w:tcPr>
          <w:p>
            <w:pPr>
              <w:shd w:val="clear" w:fill="D9EAD3"/>
            </w:pPr>
            <w:r/>
            <w:r>
              <w:rPr>
                <w:rFonts w:ascii="Times New Roman" w:hAnsi="Times New Roman" w:eastAsia="宋体"/>
                <w:b/>
                <w:sz w:val="18"/>
              </w:rPr>
              <w:t>硬件配置及主要参数设置</w:t>
            </w:r>
          </w:p>
        </w:tc>
      </w:tr>
      <w:tr>
        <w:tc>
          <w:tcPr>
            <w:tcW w:type="dxa" w:w="2880"/>
          </w:tcPr>
          <w:p>
            <w:r/>
            <w:r>
              <w:rPr>
                <w:rFonts w:ascii="Times New Roman" w:hAnsi="Times New Roman" w:eastAsia="宋体"/>
                <w:sz w:val="18"/>
              </w:rPr>
              <w:t>Windows 11</w:t>
            </w:r>
          </w:p>
        </w:tc>
        <w:tc>
          <w:tcPr>
            <w:tcW w:type="dxa" w:w="2880"/>
          </w:tcPr>
          <w:p>
            <w:r/>
            <w:r>
              <w:rPr>
                <w:rFonts w:ascii="Times New Roman" w:hAnsi="Times New Roman" w:eastAsia="宋体"/>
                <w:sz w:val="18"/>
              </w:rPr>
              <w:t>MySQL 8.0 / IDEA / Chrome</w:t>
            </w:r>
          </w:p>
        </w:tc>
        <w:tc>
          <w:tcPr>
            <w:tcW w:type="dxa" w:w="2880"/>
          </w:tcPr>
          <w:p>
            <w:r/>
            <w:r>
              <w:rPr>
                <w:rFonts w:ascii="Times New Roman" w:hAnsi="Times New Roman" w:eastAsia="宋体"/>
                <w:sz w:val="18"/>
              </w:rPr>
              <w:t>前后端同机：前端 8080（/api → 9000 代理）、后端 9000（上下文 /api）、JVM 默认堆（-Xmx 无特殊限制）</w:t>
            </w:r>
          </w:p>
        </w:tc>
      </w:tr>
    </w:tbl>
    <w:p>
      <w:pPr>
        <w:spacing w:after="0"/>
      </w:pPr>
    </w:p>
    <w:p>
      <w:pPr>
        <w:ind w:left="360"/>
      </w:pPr>
      <w:r>
        <w:rPr>
          <w:rFonts w:ascii="Times New Roman" w:hAnsi="Times New Roman" w:eastAsia="宋体"/>
          <w:color w:val="555555"/>
          <w:sz w:val="19"/>
        </w:rPr>
        <w:t>说明：本轮测试在沙箱部署环境中执行——前端 devServer（8080）+ 后端服务（9000，接口与 SpringBoot 版完全一致的部署）+ MySQL 种子数据（602 条反馈 / 508 条实测数据 / 12 名员工 / 10 名监督员），功能正确性通过"页面操作 + Swagger 接口响应"双重方式核对，结果记录见 3.3。</w:t>
      </w:r>
    </w:p>
    <w:p>
      <w:pPr>
        <w:pBdr>
          <w:bottom w:val="single" w:sz="6" w:space="1" w:color="BBBBBB"/>
        </w:pBdr>
      </w:pPr>
    </w:p>
    <w:p>
      <w:pPr>
        <w:pStyle w:val="Heading2"/>
      </w:pPr>
      <w:r>
        <w:rPr>
          <w:rFonts w:ascii="Times New Roman" w:hAnsi="Times New Roman" w:eastAsia="宋体"/>
          <w:b/>
          <w:color w:val="1F3B2D"/>
          <w:sz w:val="28"/>
        </w:rPr>
        <w:t>3 系统功能测试</w:t>
      </w:r>
    </w:p>
    <w:p>
      <w:pPr>
        <w:pStyle w:val="Heading3"/>
      </w:pPr>
      <w:r>
        <w:rPr>
          <w:rFonts w:ascii="Times New Roman" w:hAnsi="Times New Roman" w:eastAsia="宋体"/>
          <w:b/>
          <w:color w:val="1F3B2D"/>
          <w:sz w:val="24"/>
        </w:rPr>
        <w:t>3.1 系统功能及测试点</w:t>
      </w:r>
    </w:p>
    <w:p>
      <w:r>
        <w:rPr>
          <w:rFonts w:ascii="Times New Roman" w:hAnsi="Times New Roman" w:eastAsia="宋体"/>
          <w:sz w:val="21"/>
        </w:rPr>
        <w:t>东软环保公众监督系统基于 Java（SpringBoot）+ MySQL + Vue3 开发，围绕"公众反馈 → 管理员指派 → 网格员实测 → 数据确认 → 统计大屏"的业务主线，实现了四类角色的完整闭环。核心数据状态机如下：</w:t>
      </w:r>
    </w:p>
    <w:p>
      <w:pPr>
        <w:spacing w:after="40" w:before="40"/>
        <w:shd w:val="clear" w:fill="F2F2F2"/>
      </w:pPr>
      <w:r>
        <w:rPr>
          <w:rFonts w:ascii="Consolas" w:hAnsi="Consolas" w:eastAsia="宋体"/>
          <w:sz w:val="16"/>
        </w:rPr>
        <w:t>反馈状态：  待指派(0) ──指派──&gt; 已指派(1) ──录入实测──&gt; 检测中(2) ──确认──&gt; 已确认(3)</w:t>
        <w:br/>
        <w:t xml:space="preserve">                          退回 &lt;──────────────────────────┘（退回后反馈重新回到 待指派(0)，可再次指派）</w:t>
        <w:br/>
        <w:t>实测数据状态：待确认(0) ──确认──&gt; 已确认(1)（纳入统计）</w:t>
        <w:br/>
        <w:t xml:space="preserve">                       ──退回──&gt; 已退回(2)（不纳入统计）</w:t>
      </w:r>
    </w:p>
    <w:p>
      <w:r>
        <w:rPr>
          <w:rFonts w:ascii="Times New Roman" w:hAnsi="Times New Roman" w:eastAsia="宋体"/>
          <w:b/>
          <w:sz w:val="21"/>
        </w:rPr>
        <w:t>表3-1 功能及各测试点表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hd w:val="clear" w:fill="D9EAD3"/>
            </w:pPr>
            <w:r/>
            <w:r>
              <w:rPr>
                <w:rFonts w:ascii="Times New Roman" w:hAnsi="Times New Roman" w:eastAsia="宋体"/>
                <w:b/>
                <w:sz w:val="18"/>
              </w:rPr>
              <w:t>功能类别</w:t>
            </w:r>
          </w:p>
        </w:tc>
        <w:tc>
          <w:tcPr>
            <w:tcW w:type="dxa" w:w="2880"/>
          </w:tcPr>
          <w:p>
            <w:pPr>
              <w:shd w:val="clear" w:fill="D9EAD3"/>
            </w:pPr>
            <w:r/>
            <w:r>
              <w:rPr>
                <w:rFonts w:ascii="Times New Roman" w:hAnsi="Times New Roman" w:eastAsia="宋体"/>
                <w:b/>
                <w:sz w:val="18"/>
              </w:rPr>
              <w:t>功能名称</w:t>
            </w:r>
          </w:p>
        </w:tc>
        <w:tc>
          <w:tcPr>
            <w:tcW w:type="dxa" w:w="2880"/>
          </w:tcPr>
          <w:p>
            <w:pPr>
              <w:shd w:val="clear" w:fill="D9EAD3"/>
            </w:pPr>
            <w:r/>
            <w:r>
              <w:rPr>
                <w:rFonts w:ascii="Times New Roman" w:hAnsi="Times New Roman" w:eastAsia="宋体"/>
                <w:b/>
                <w:sz w:val="18"/>
              </w:rPr>
              <w:t>测试点描述</w:t>
            </w:r>
          </w:p>
        </w:tc>
      </w:tr>
      <w:tr>
        <w:tc>
          <w:tcPr>
            <w:tcW w:type="dxa" w:w="2880"/>
          </w:tcPr>
          <w:p>
            <w:r/>
            <w:r>
              <w:rPr>
                <w:rFonts w:ascii="Times New Roman" w:hAnsi="Times New Roman" w:eastAsia="宋体"/>
                <w:sz w:val="18"/>
              </w:rPr>
              <w:t>认证管理</w:t>
            </w:r>
          </w:p>
        </w:tc>
        <w:tc>
          <w:tcPr>
            <w:tcW w:type="dxa" w:w="2880"/>
          </w:tcPr>
          <w:p>
            <w:r/>
            <w:r>
              <w:rPr>
                <w:rFonts w:ascii="Times New Roman" w:hAnsi="Times New Roman" w:eastAsia="宋体"/>
                <w:sz w:val="18"/>
              </w:rPr>
              <w:t>登录</w:t>
            </w:r>
          </w:p>
        </w:tc>
        <w:tc>
          <w:tcPr>
            <w:tcW w:type="dxa" w:w="2880"/>
          </w:tcPr>
          <w:p>
            <w:r/>
            <w:r>
              <w:rPr>
                <w:rFonts w:ascii="Times New Roman" w:hAnsi="Times New Roman" w:eastAsia="宋体"/>
                <w:sz w:val="18"/>
              </w:rPr>
              <w:t>四类角色（监督员/网格员/管理员/决策者）切换登录；正确账号密码跳转角色首页；错误密码、不存在账号、用户类型不匹配、非工作账号、空输入、未登录拦截等异常分支</w:t>
            </w:r>
          </w:p>
        </w:tc>
      </w:tr>
      <w:tr>
        <w:tc>
          <w:tcPr>
            <w:tcW w:type="dxa" w:w="2880"/>
          </w:tcPr>
          <w:p>
            <w:r/>
            <w:r>
              <w:rPr>
                <w:rFonts w:ascii="Times New Roman" w:hAnsi="Times New Roman" w:eastAsia="宋体"/>
                <w:sz w:val="18"/>
              </w:rPr>
              <w:t>认证管理</w:t>
            </w:r>
          </w:p>
        </w:tc>
        <w:tc>
          <w:tcPr>
            <w:tcW w:type="dxa" w:w="2880"/>
          </w:tcPr>
          <w:p>
            <w:r/>
            <w:r>
              <w:rPr>
                <w:rFonts w:ascii="Times New Roman" w:hAnsi="Times New Roman" w:eastAsia="宋体"/>
                <w:sz w:val="18"/>
              </w:rPr>
              <w:t>公众监督员注册</w:t>
            </w:r>
          </w:p>
        </w:tc>
        <w:tc>
          <w:tcPr>
            <w:tcW w:type="dxa" w:w="2880"/>
          </w:tcPr>
          <w:p>
            <w:r/>
            <w:r>
              <w:rPr>
                <w:rFonts w:ascii="Times New Roman" w:hAnsi="Times New Roman" w:eastAsia="宋体"/>
                <w:sz w:val="18"/>
              </w:rPr>
              <w:t>手机号格式（11 位、1 开头）、密码长度（≥6）、姓名、年龄（1~120）、性别校验；重复手机号拦截；注册后登录闭环</w:t>
            </w:r>
          </w:p>
        </w:tc>
      </w:tr>
      <w:tr>
        <w:tc>
          <w:tcPr>
            <w:tcW w:type="dxa" w:w="2880"/>
          </w:tcPr>
          <w:p>
            <w:r/>
            <w:r>
              <w:rPr>
                <w:rFonts w:ascii="Times New Roman" w:hAnsi="Times New Roman" w:eastAsia="宋体"/>
                <w:sz w:val="18"/>
              </w:rPr>
              <w:t>公众监督反馈</w:t>
            </w:r>
          </w:p>
        </w:tc>
        <w:tc>
          <w:tcPr>
            <w:tcW w:type="dxa" w:w="2880"/>
          </w:tcPr>
          <w:p>
            <w:r/>
            <w:r>
              <w:rPr>
                <w:rFonts w:ascii="Times New Roman" w:hAnsi="Times New Roman" w:eastAsia="宋体"/>
                <w:sz w:val="18"/>
              </w:rPr>
              <w:t>网格地址绑定</w:t>
            </w:r>
          </w:p>
        </w:tc>
        <w:tc>
          <w:tcPr>
            <w:tcW w:type="dxa" w:w="2880"/>
          </w:tcPr>
          <w:p>
            <w:r/>
            <w:r>
              <w:rPr>
                <w:rFonts w:ascii="Times New Roman" w:hAnsi="Times New Roman" w:eastAsia="宋体"/>
                <w:sz w:val="18"/>
              </w:rPr>
              <w:t>省-市级联选择、地址保存与回显；未绑定地址时禁止提交反馈并引导绑定</w:t>
            </w:r>
          </w:p>
        </w:tc>
      </w:tr>
      <w:tr>
        <w:tc>
          <w:tcPr>
            <w:tcW w:type="dxa" w:w="2880"/>
          </w:tcPr>
          <w:p>
            <w:r/>
            <w:r>
              <w:rPr>
                <w:rFonts w:ascii="Times New Roman" w:hAnsi="Times New Roman" w:eastAsia="宋体"/>
                <w:sz w:val="18"/>
              </w:rPr>
              <w:t>公众监督反馈</w:t>
            </w:r>
          </w:p>
        </w:tc>
        <w:tc>
          <w:tcPr>
            <w:tcW w:type="dxa" w:w="2880"/>
          </w:tcPr>
          <w:p>
            <w:r/>
            <w:r>
              <w:rPr>
                <w:rFonts w:ascii="Times New Roman" w:hAnsi="Times New Roman" w:eastAsia="宋体"/>
                <w:sz w:val="18"/>
              </w:rPr>
              <w:t>提交反馈</w:t>
            </w:r>
          </w:p>
        </w:tc>
        <w:tc>
          <w:tcPr>
            <w:tcW w:type="dxa" w:w="2880"/>
          </w:tcPr>
          <w:p>
            <w:r/>
            <w:r>
              <w:rPr>
                <w:rFonts w:ascii="Times New Roman" w:hAnsi="Times New Roman" w:eastAsia="宋体"/>
                <w:sz w:val="18"/>
              </w:rPr>
              <w:t>预估等级（6 级）、观测时间、描述（必填、500 字限长）；提交成功入库且状态为"待指派"；历史反馈仅显示本人记录并回显处理状态/实测结果</w:t>
            </w:r>
          </w:p>
        </w:tc>
      </w:tr>
      <w:tr>
        <w:tc>
          <w:tcPr>
            <w:tcW w:type="dxa" w:w="2880"/>
          </w:tcPr>
          <w:p>
            <w:r/>
            <w:r>
              <w:rPr>
                <w:rFonts w:ascii="Times New Roman" w:hAnsi="Times New Roman" w:eastAsia="宋体"/>
                <w:sz w:val="18"/>
              </w:rPr>
              <w:t>监督数据管理</w:t>
            </w:r>
          </w:p>
        </w:tc>
        <w:tc>
          <w:tcPr>
            <w:tcW w:type="dxa" w:w="2880"/>
          </w:tcPr>
          <w:p>
            <w:r/>
            <w:r>
              <w:rPr>
                <w:rFonts w:ascii="Times New Roman" w:hAnsi="Times New Roman" w:eastAsia="宋体"/>
                <w:sz w:val="18"/>
              </w:rPr>
              <w:t>反馈查询</w:t>
            </w:r>
          </w:p>
        </w:tc>
        <w:tc>
          <w:tcPr>
            <w:tcW w:type="dxa" w:w="2880"/>
          </w:tcPr>
          <w:p>
            <w:r/>
            <w:r>
              <w:rPr>
                <w:rFonts w:ascii="Times New Roman" w:hAnsi="Times New Roman" w:eastAsia="宋体"/>
                <w:sz w:val="18"/>
              </w:rPr>
              <w:t>关键字（地区/地址/手机号/描述）、预估等级、状态、日期范围组合过滤与重置</w:t>
            </w:r>
          </w:p>
        </w:tc>
      </w:tr>
      <w:tr>
        <w:tc>
          <w:tcPr>
            <w:tcW w:type="dxa" w:w="2880"/>
          </w:tcPr>
          <w:p>
            <w:r/>
            <w:r>
              <w:rPr>
                <w:rFonts w:ascii="Times New Roman" w:hAnsi="Times New Roman" w:eastAsia="宋体"/>
                <w:sz w:val="18"/>
              </w:rPr>
              <w:t>监督数据管理</w:t>
            </w:r>
          </w:p>
        </w:tc>
        <w:tc>
          <w:tcPr>
            <w:tcW w:type="dxa" w:w="2880"/>
          </w:tcPr>
          <w:p>
            <w:r/>
            <w:r>
              <w:rPr>
                <w:rFonts w:ascii="Times New Roman" w:hAnsi="Times New Roman" w:eastAsia="宋体"/>
                <w:sz w:val="18"/>
              </w:rPr>
              <w:t>指派网格员</w:t>
            </w:r>
          </w:p>
        </w:tc>
        <w:tc>
          <w:tcPr>
            <w:tcW w:type="dxa" w:w="2880"/>
          </w:tcPr>
          <w:p>
            <w:r/>
            <w:r>
              <w:rPr>
                <w:rFonts w:ascii="Times New Roman" w:hAnsi="Times New Roman" w:eastAsia="宋体"/>
                <w:sz w:val="18"/>
              </w:rPr>
              <w:t>待指派/检测中任务可指派；本地网格员置顶并标记"本地"；无本地人员时异地指派提示；非工作状态网格员不可选；指派后状态流转、进入网格员任务列表</w:t>
            </w:r>
          </w:p>
        </w:tc>
      </w:tr>
      <w:tr>
        <w:tc>
          <w:tcPr>
            <w:tcW w:type="dxa" w:w="2880"/>
          </w:tcPr>
          <w:p>
            <w:r/>
            <w:r>
              <w:rPr>
                <w:rFonts w:ascii="Times New Roman" w:hAnsi="Times New Roman" w:eastAsia="宋体"/>
                <w:sz w:val="18"/>
              </w:rPr>
              <w:t>监督数据管理</w:t>
            </w:r>
          </w:p>
        </w:tc>
        <w:tc>
          <w:tcPr>
            <w:tcW w:type="dxa" w:w="2880"/>
          </w:tcPr>
          <w:p>
            <w:r/>
            <w:r>
              <w:rPr>
                <w:rFonts w:ascii="Times New Roman" w:hAnsi="Times New Roman" w:eastAsia="宋体"/>
                <w:sz w:val="18"/>
              </w:rPr>
              <w:t>删除反馈</w:t>
            </w:r>
          </w:p>
        </w:tc>
        <w:tc>
          <w:tcPr>
            <w:tcW w:type="dxa" w:w="2880"/>
          </w:tcPr>
          <w:p>
            <w:r/>
            <w:r>
              <w:rPr>
                <w:rFonts w:ascii="Times New Roman" w:hAnsi="Times New Roman" w:eastAsia="宋体"/>
                <w:sz w:val="18"/>
              </w:rPr>
              <w:t>二次确认弹窗；删除成功且数据不可恢复</w:t>
            </w:r>
          </w:p>
        </w:tc>
      </w:tr>
      <w:tr>
        <w:tc>
          <w:tcPr>
            <w:tcW w:type="dxa" w:w="2880"/>
          </w:tcPr>
          <w:p>
            <w:r/>
            <w:r>
              <w:rPr>
                <w:rFonts w:ascii="Times New Roman" w:hAnsi="Times New Roman" w:eastAsia="宋体"/>
                <w:sz w:val="18"/>
              </w:rPr>
              <w:t>任务处理</w:t>
            </w:r>
          </w:p>
        </w:tc>
        <w:tc>
          <w:tcPr>
            <w:tcW w:type="dxa" w:w="2880"/>
          </w:tcPr>
          <w:p>
            <w:r/>
            <w:r>
              <w:rPr>
                <w:rFonts w:ascii="Times New Roman" w:hAnsi="Times New Roman" w:eastAsia="宋体"/>
                <w:sz w:val="18"/>
              </w:rPr>
              <w:t>我的任务</w:t>
            </w:r>
          </w:p>
        </w:tc>
        <w:tc>
          <w:tcPr>
            <w:tcW w:type="dxa" w:w="2880"/>
          </w:tcPr>
          <w:p>
            <w:r/>
            <w:r>
              <w:rPr>
                <w:rFonts w:ascii="Times New Roman" w:hAnsi="Times New Roman" w:eastAsia="宋体"/>
                <w:sz w:val="18"/>
              </w:rPr>
              <w:t>仅显示指派给自己的任务（已指派/检测中）；任务统计（待检测数、较高污染反馈数）</w:t>
            </w:r>
          </w:p>
        </w:tc>
      </w:tr>
      <w:tr>
        <w:tc>
          <w:tcPr>
            <w:tcW w:type="dxa" w:w="2880"/>
          </w:tcPr>
          <w:p>
            <w:r/>
            <w:r>
              <w:rPr>
                <w:rFonts w:ascii="Times New Roman" w:hAnsi="Times New Roman" w:eastAsia="宋体"/>
                <w:sz w:val="18"/>
              </w:rPr>
              <w:t>任务处理</w:t>
            </w:r>
          </w:p>
        </w:tc>
        <w:tc>
          <w:tcPr>
            <w:tcW w:type="dxa" w:w="2880"/>
          </w:tcPr>
          <w:p>
            <w:r/>
            <w:r>
              <w:rPr>
                <w:rFonts w:ascii="Times New Roman" w:hAnsi="Times New Roman" w:eastAsia="宋体"/>
                <w:sz w:val="18"/>
              </w:rPr>
              <w:t>实测录入</w:t>
            </w:r>
          </w:p>
        </w:tc>
        <w:tc>
          <w:tcPr>
            <w:tcW w:type="dxa" w:w="2880"/>
          </w:tcPr>
          <w:p>
            <w:r/>
            <w:r>
              <w:rPr>
                <w:rFonts w:ascii="Times New Roman" w:hAnsi="Times New Roman" w:eastAsia="宋体"/>
                <w:sz w:val="18"/>
              </w:rPr>
              <w:t>三项污染物等级必录完整；AQI = MAX 三项自动计算并展示；提交后生成"待确认"实测数据、反馈状态转"检测中"</w:t>
            </w:r>
          </w:p>
        </w:tc>
      </w:tr>
      <w:tr>
        <w:tc>
          <w:tcPr>
            <w:tcW w:type="dxa" w:w="2880"/>
          </w:tcPr>
          <w:p>
            <w:r/>
            <w:r>
              <w:rPr>
                <w:rFonts w:ascii="Times New Roman" w:hAnsi="Times New Roman" w:eastAsia="宋体"/>
                <w:sz w:val="18"/>
              </w:rPr>
              <w:t>任务处理</w:t>
            </w:r>
          </w:p>
        </w:tc>
        <w:tc>
          <w:tcPr>
            <w:tcW w:type="dxa" w:w="2880"/>
          </w:tcPr>
          <w:p>
            <w:r/>
            <w:r>
              <w:rPr>
                <w:rFonts w:ascii="Times New Roman" w:hAnsi="Times New Roman" w:eastAsia="宋体"/>
                <w:sz w:val="18"/>
              </w:rPr>
              <w:t>请假申请</w:t>
            </w:r>
          </w:p>
        </w:tc>
        <w:tc>
          <w:tcPr>
            <w:tcW w:type="dxa" w:w="2880"/>
          </w:tcPr>
          <w:p>
            <w:r/>
            <w:r>
              <w:rPr>
                <w:rFonts w:ascii="Times New Roman" w:hAnsi="Times New Roman" w:eastAsia="宋体"/>
                <w:sz w:val="18"/>
              </w:rPr>
              <w:t>事由、起止日期必填；提交后进入管理员审批队列；本人可查询审批状态</w:t>
            </w:r>
          </w:p>
        </w:tc>
      </w:tr>
      <w:tr>
        <w:tc>
          <w:tcPr>
            <w:tcW w:type="dxa" w:w="2880"/>
          </w:tcPr>
          <w:p>
            <w:r/>
            <w:r>
              <w:rPr>
                <w:rFonts w:ascii="Times New Roman" w:hAnsi="Times New Roman" w:eastAsia="宋体"/>
                <w:sz w:val="18"/>
              </w:rPr>
              <w:t>确认AQI数据</w:t>
            </w:r>
          </w:p>
        </w:tc>
        <w:tc>
          <w:tcPr>
            <w:tcW w:type="dxa" w:w="2880"/>
          </w:tcPr>
          <w:p>
            <w:r/>
            <w:r>
              <w:rPr>
                <w:rFonts w:ascii="Times New Roman" w:hAnsi="Times New Roman" w:eastAsia="宋体"/>
                <w:sz w:val="18"/>
              </w:rPr>
              <w:t>数据确认</w:t>
            </w:r>
          </w:p>
        </w:tc>
        <w:tc>
          <w:tcPr>
            <w:tcW w:type="dxa" w:w="2880"/>
          </w:tcPr>
          <w:p>
            <w:r/>
            <w:r>
              <w:rPr>
                <w:rFonts w:ascii="Times New Roman" w:hAnsi="Times New Roman" w:eastAsia="宋体"/>
                <w:sz w:val="18"/>
              </w:rPr>
              <w:t>待确认数据确认 → 纳入统计，反馈状态转"已确认"；支持按关键字/等级/状态查询</w:t>
            </w:r>
          </w:p>
        </w:tc>
      </w:tr>
      <w:tr>
        <w:tc>
          <w:tcPr>
            <w:tcW w:type="dxa" w:w="2880"/>
          </w:tcPr>
          <w:p>
            <w:r/>
            <w:r>
              <w:rPr>
                <w:rFonts w:ascii="Times New Roman" w:hAnsi="Times New Roman" w:eastAsia="宋体"/>
                <w:sz w:val="18"/>
              </w:rPr>
              <w:t>确认AQI数据</w:t>
            </w:r>
          </w:p>
        </w:tc>
        <w:tc>
          <w:tcPr>
            <w:tcW w:type="dxa" w:w="2880"/>
          </w:tcPr>
          <w:p>
            <w:r/>
            <w:r>
              <w:rPr>
                <w:rFonts w:ascii="Times New Roman" w:hAnsi="Times New Roman" w:eastAsia="宋体"/>
                <w:sz w:val="18"/>
              </w:rPr>
              <w:t>数据退回</w:t>
            </w:r>
          </w:p>
        </w:tc>
        <w:tc>
          <w:tcPr>
            <w:tcW w:type="dxa" w:w="2880"/>
          </w:tcPr>
          <w:p>
            <w:r/>
            <w:r>
              <w:rPr>
                <w:rFonts w:ascii="Times New Roman" w:hAnsi="Times New Roman" w:eastAsia="宋体"/>
                <w:sz w:val="18"/>
              </w:rPr>
              <w:t>退回后实测数据标记"已退回"，反馈回到"待指派"，可重新指派检测（闭环）</w:t>
            </w:r>
          </w:p>
        </w:tc>
      </w:tr>
      <w:tr>
        <w:tc>
          <w:tcPr>
            <w:tcW w:type="dxa" w:w="2880"/>
          </w:tcPr>
          <w:p>
            <w:r/>
            <w:r>
              <w:rPr>
                <w:rFonts w:ascii="Times New Roman" w:hAnsi="Times New Roman" w:eastAsia="宋体"/>
                <w:sz w:val="18"/>
              </w:rPr>
              <w:t>人员管理</w:t>
            </w:r>
          </w:p>
        </w:tc>
        <w:tc>
          <w:tcPr>
            <w:tcW w:type="dxa" w:w="2880"/>
          </w:tcPr>
          <w:p>
            <w:r/>
            <w:r>
              <w:rPr>
                <w:rFonts w:ascii="Times New Roman" w:hAnsi="Times New Roman" w:eastAsia="宋体"/>
                <w:sz w:val="18"/>
              </w:rPr>
              <w:t>网格员管理</w:t>
            </w:r>
          </w:p>
        </w:tc>
        <w:tc>
          <w:tcPr>
            <w:tcW w:type="dxa" w:w="2880"/>
          </w:tcPr>
          <w:p>
            <w:r/>
            <w:r>
              <w:rPr>
                <w:rFonts w:ascii="Times New Roman" w:hAnsi="Times New Roman" w:eastAsia="宋体"/>
                <w:sz w:val="18"/>
              </w:rPr>
              <w:t>新增（登录编码唯一性）、编辑（姓名/地区/工作状态）、列表展示工作状态标签</w:t>
            </w:r>
          </w:p>
        </w:tc>
      </w:tr>
      <w:tr>
        <w:tc>
          <w:tcPr>
            <w:tcW w:type="dxa" w:w="2880"/>
          </w:tcPr>
          <w:p>
            <w:r/>
            <w:r>
              <w:rPr>
                <w:rFonts w:ascii="Times New Roman" w:hAnsi="Times New Roman" w:eastAsia="宋体"/>
                <w:sz w:val="18"/>
              </w:rPr>
              <w:t>人员管理</w:t>
            </w:r>
          </w:p>
        </w:tc>
        <w:tc>
          <w:tcPr>
            <w:tcW w:type="dxa" w:w="2880"/>
          </w:tcPr>
          <w:p>
            <w:r/>
            <w:r>
              <w:rPr>
                <w:rFonts w:ascii="Times New Roman" w:hAnsi="Times New Roman" w:eastAsia="宋体"/>
                <w:sz w:val="18"/>
              </w:rPr>
              <w:t>请假审批</w:t>
            </w:r>
          </w:p>
        </w:tc>
        <w:tc>
          <w:tcPr>
            <w:tcW w:type="dxa" w:w="2880"/>
          </w:tcPr>
          <w:p>
            <w:r/>
            <w:r>
              <w:rPr>
                <w:rFonts w:ascii="Times New Roman" w:hAnsi="Times New Roman" w:eastAsia="宋体"/>
                <w:sz w:val="18"/>
              </w:rPr>
              <w:t>同意（账号转非工作、禁止登录与接单）、驳回、销假（恢复工作）；重复审批拦截</w:t>
            </w:r>
          </w:p>
        </w:tc>
      </w:tr>
      <w:tr>
        <w:tc>
          <w:tcPr>
            <w:tcW w:type="dxa" w:w="2880"/>
          </w:tcPr>
          <w:p>
            <w:r/>
            <w:r>
              <w:rPr>
                <w:rFonts w:ascii="Times New Roman" w:hAnsi="Times New Roman" w:eastAsia="宋体"/>
                <w:sz w:val="18"/>
              </w:rPr>
              <w:t>人员管理</w:t>
            </w:r>
          </w:p>
        </w:tc>
        <w:tc>
          <w:tcPr>
            <w:tcW w:type="dxa" w:w="2880"/>
          </w:tcPr>
          <w:p>
            <w:r/>
            <w:r>
              <w:rPr>
                <w:rFonts w:ascii="Times New Roman" w:hAnsi="Times New Roman" w:eastAsia="宋体"/>
                <w:sz w:val="18"/>
              </w:rPr>
              <w:t>公众监督员管理</w:t>
            </w:r>
          </w:p>
        </w:tc>
        <w:tc>
          <w:tcPr>
            <w:tcW w:type="dxa" w:w="2880"/>
          </w:tcPr>
          <w:p>
            <w:r/>
            <w:r>
              <w:rPr>
                <w:rFonts w:ascii="Times New Roman" w:hAnsi="Times New Roman" w:eastAsia="宋体"/>
                <w:sz w:val="18"/>
              </w:rPr>
              <w:t>监督员档案列表、关键字检索、负责地区维护</w:t>
            </w:r>
          </w:p>
        </w:tc>
      </w:tr>
      <w:tr>
        <w:tc>
          <w:tcPr>
            <w:tcW w:type="dxa" w:w="2880"/>
          </w:tcPr>
          <w:p>
            <w:r/>
            <w:r>
              <w:rPr>
                <w:rFonts w:ascii="Times New Roman" w:hAnsi="Times New Roman" w:eastAsia="宋体"/>
                <w:sz w:val="18"/>
              </w:rPr>
              <w:t>统计报表</w:t>
            </w:r>
          </w:p>
        </w:tc>
        <w:tc>
          <w:tcPr>
            <w:tcW w:type="dxa" w:w="2880"/>
          </w:tcPr>
          <w:p>
            <w:r/>
            <w:r>
              <w:rPr>
                <w:rFonts w:ascii="Times New Roman" w:hAnsi="Times New Roman" w:eastAsia="宋体"/>
                <w:sz w:val="18"/>
              </w:rPr>
              <w:t>五项统计</w:t>
            </w:r>
          </w:p>
        </w:tc>
        <w:tc>
          <w:tcPr>
            <w:tcW w:type="dxa" w:w="2880"/>
          </w:tcPr>
          <w:p>
            <w:r/>
            <w:r>
              <w:rPr>
                <w:rFonts w:ascii="Times New Roman" w:hAnsi="Times New Roman" w:eastAsia="宋体"/>
                <w:sz w:val="18"/>
              </w:rPr>
              <w:t>省级 AQI 统计、AQI 月度趋势（12 个月）、等级分布、实时优良率、网格覆盖率；仅统计已确认数据；年度过滤</w:t>
            </w:r>
          </w:p>
        </w:tc>
      </w:tr>
      <w:tr>
        <w:tc>
          <w:tcPr>
            <w:tcW w:type="dxa" w:w="2880"/>
          </w:tcPr>
          <w:p>
            <w:r/>
            <w:r>
              <w:rPr>
                <w:rFonts w:ascii="Times New Roman" w:hAnsi="Times New Roman" w:eastAsia="宋体"/>
                <w:sz w:val="18"/>
              </w:rPr>
              <w:t>可视化大屏</w:t>
            </w:r>
          </w:p>
        </w:tc>
        <w:tc>
          <w:tcPr>
            <w:tcW w:type="dxa" w:w="2880"/>
          </w:tcPr>
          <w:p>
            <w:r/>
            <w:r>
              <w:rPr>
                <w:rFonts w:ascii="Times New Roman" w:hAnsi="Times New Roman" w:eastAsia="宋体"/>
                <w:sz w:val="18"/>
              </w:rPr>
              <w:t>决策大屏</w:t>
            </w:r>
          </w:p>
        </w:tc>
        <w:tc>
          <w:tcPr>
            <w:tcW w:type="dxa" w:w="2880"/>
          </w:tcPr>
          <w:p>
            <w:r/>
            <w:r>
              <w:rPr>
                <w:rFonts w:ascii="Times New Roman" w:hAnsi="Times New Roman" w:eastAsia="宋体"/>
                <w:sz w:val="18"/>
              </w:rPr>
              <w:t>决策者角色全屏大屏：区域统计图表、分布地图、趋势图渲染正确</w:t>
            </w:r>
          </w:p>
        </w:tc>
      </w:tr>
      <w:tr>
        <w:tc>
          <w:tcPr>
            <w:tcW w:type="dxa" w:w="2880"/>
          </w:tcPr>
          <w:p>
            <w:r/>
            <w:r>
              <w:rPr>
                <w:rFonts w:ascii="Times New Roman" w:hAnsi="Times New Roman" w:eastAsia="宋体"/>
                <w:sz w:val="18"/>
              </w:rPr>
              <w:t>AQI级别管理</w:t>
            </w:r>
          </w:p>
        </w:tc>
        <w:tc>
          <w:tcPr>
            <w:tcW w:type="dxa" w:w="2880"/>
          </w:tcPr>
          <w:p>
            <w:r/>
            <w:r>
              <w:rPr>
                <w:rFonts w:ascii="Times New Roman" w:hAnsi="Times New Roman" w:eastAsia="宋体"/>
                <w:sz w:val="18"/>
              </w:rPr>
              <w:t>级别维护</w:t>
            </w:r>
          </w:p>
        </w:tc>
        <w:tc>
          <w:tcPr>
            <w:tcW w:type="dxa" w:w="2880"/>
          </w:tcPr>
          <w:p>
            <w:r/>
            <w:r>
              <w:rPr>
                <w:rFonts w:ascii="Times New Roman" w:hAnsi="Times New Roman" w:eastAsia="宋体"/>
                <w:sz w:val="18"/>
              </w:rPr>
              <w:t>六级标准（0~50 优 … 300 以上严重污染）列表、详情、新增/修改/删除</w:t>
            </w:r>
          </w:p>
        </w:tc>
      </w:tr>
      <w:tr>
        <w:tc>
          <w:tcPr>
            <w:tcW w:type="dxa" w:w="2880"/>
          </w:tcPr>
          <w:p>
            <w:r/>
            <w:r>
              <w:rPr>
                <w:rFonts w:ascii="Times New Roman" w:hAnsi="Times New Roman" w:eastAsia="宋体"/>
                <w:sz w:val="18"/>
              </w:rPr>
              <w:t>行政区划</w:t>
            </w:r>
          </w:p>
        </w:tc>
        <w:tc>
          <w:tcPr>
            <w:tcW w:type="dxa" w:w="2880"/>
          </w:tcPr>
          <w:p>
            <w:r/>
            <w:r>
              <w:rPr>
                <w:rFonts w:ascii="Times New Roman" w:hAnsi="Times New Roman" w:eastAsia="宋体"/>
                <w:sz w:val="18"/>
              </w:rPr>
              <w:t>省市数据</w:t>
            </w:r>
          </w:p>
        </w:tc>
        <w:tc>
          <w:tcPr>
            <w:tcW w:type="dxa" w:w="2880"/>
          </w:tcPr>
          <w:p>
            <w:r/>
            <w:r>
              <w:rPr>
                <w:rFonts w:ascii="Times New Roman" w:hAnsi="Times New Roman" w:eastAsia="宋体"/>
                <w:sz w:val="18"/>
              </w:rPr>
              <w:t>34 省列表、按省查询城市（106 大城市），供绑定/指派/统计使用</w:t>
            </w:r>
          </w:p>
        </w:tc>
      </w:tr>
    </w:tbl>
    <w:p>
      <w:pPr>
        <w:spacing w:after="0"/>
      </w:pPr>
    </w:p>
    <w:p>
      <w:pPr>
        <w:pStyle w:val="Heading3"/>
      </w:pPr>
      <w:r>
        <w:rPr>
          <w:rFonts w:ascii="Times New Roman" w:hAnsi="Times New Roman" w:eastAsia="宋体"/>
          <w:b/>
          <w:color w:val="1F3B2D"/>
          <w:sz w:val="24"/>
        </w:rPr>
        <w:t>3.2 测试用例设计</w:t>
      </w:r>
    </w:p>
    <w:p>
      <w:pPr>
        <w:pStyle w:val="Heading4"/>
      </w:pPr>
      <w:r>
        <w:rPr>
          <w:rFonts w:ascii="Times New Roman" w:hAnsi="Times New Roman" w:eastAsia="宋体"/>
          <w:b/>
          <w:color w:val="1F3B2D"/>
          <w:sz w:val="22"/>
        </w:rPr>
        <w:t>3.2.1 测试用例注意问题</w:t>
      </w:r>
    </w:p>
    <w:p>
      <w:pPr>
        <w:pStyle w:val="ListBullet"/>
      </w:pPr>
      <w:r>
        <w:rPr>
          <w:rFonts w:ascii="Times New Roman" w:hAnsi="Times New Roman" w:eastAsia="宋体"/>
          <w:b/>
          <w:sz w:val="21"/>
        </w:rPr>
        <w:t>对被测版本足够了解</w:t>
      </w:r>
      <w:r>
        <w:rPr>
          <w:rFonts w:ascii="Times New Roman" w:hAnsi="Times New Roman" w:eastAsia="宋体"/>
          <w:sz w:val="21"/>
        </w:rPr>
        <w:t xml:space="preserve">：由粗到细解读需求文档与系统实现，重点关注交互、功能流程（反馈状态机）、边界（手机号 11 位、密码 6 位、年龄 1~120、日期区间）、约束（角色越权、账号工作状态）等；深入理解前后端分离架构（8080 devServer 代理 </w:t>
      </w:r>
      <w:r>
        <w:rPr>
          <w:rFonts w:ascii="Consolas" w:hAnsi="Consolas" w:eastAsia="宋体"/>
          <w:sz w:val="18"/>
        </w:rPr>
        <w:t>/api</w:t>
      </w:r>
      <w:r>
        <w:rPr>
          <w:rFonts w:ascii="Times New Roman" w:hAnsi="Times New Roman" w:eastAsia="宋体"/>
          <w:sz w:val="21"/>
        </w:rPr>
        <w:t xml:space="preserve"> 到 9000）与接口约定（统一 </w:t>
      </w:r>
      <w:r>
        <w:rPr>
          <w:rFonts w:ascii="Consolas" w:hAnsi="Consolas" w:eastAsia="宋体"/>
          <w:sz w:val="18"/>
        </w:rPr>
        <w:t>ResultVO{code,message,data}</w:t>
      </w:r>
      <w:r>
        <w:rPr>
          <w:rFonts w:ascii="Times New Roman" w:hAnsi="Times New Roman" w:eastAsia="宋体"/>
          <w:sz w:val="21"/>
        </w:rPr>
        <w:t>）。</w:t>
      </w:r>
    </w:p>
    <w:p>
      <w:pPr>
        <w:pStyle w:val="ListBullet"/>
      </w:pPr>
      <w:r>
        <w:rPr>
          <w:rFonts w:ascii="Times New Roman" w:hAnsi="Times New Roman" w:eastAsia="宋体"/>
          <w:b/>
          <w:sz w:val="21"/>
        </w:rPr>
        <w:t>设计用例的优先级</w:t>
      </w:r>
      <w:r>
        <w:rPr>
          <w:rFonts w:ascii="Times New Roman" w:hAnsi="Times New Roman" w:eastAsia="宋体"/>
          <w:sz w:val="21"/>
        </w:rPr>
        <w:t>：核心链路（登录→反馈→指派→实测→确认）为高优先级（冒烟集合），异常分支与管理类功能为中低优先级，按优先级筛选执行，节省时间。</w:t>
      </w:r>
    </w:p>
    <w:p>
      <w:pPr>
        <w:pStyle w:val="ListBullet"/>
      </w:pPr>
      <w:r>
        <w:rPr>
          <w:rFonts w:ascii="Times New Roman" w:hAnsi="Times New Roman" w:eastAsia="宋体"/>
          <w:b/>
          <w:sz w:val="21"/>
        </w:rPr>
        <w:t>从粗到细分析需求</w:t>
      </w:r>
      <w:r>
        <w:rPr>
          <w:rFonts w:ascii="Times New Roman" w:hAnsi="Times New Roman" w:eastAsia="宋体"/>
          <w:sz w:val="21"/>
        </w:rPr>
        <w:t>：第一遍梳理角色-模块框架与状态迁移图；第二遍细化每个子测试点（等价类、边界值）；第三遍补充错误推测与场景用例（端到端链路、跨角色数据一致性）。</w:t>
      </w:r>
    </w:p>
    <w:p>
      <w:pPr>
        <w:pStyle w:val="ListBullet"/>
      </w:pPr>
      <w:r>
        <w:rPr>
          <w:rFonts w:ascii="Times New Roman" w:hAnsi="Times New Roman" w:eastAsia="宋体"/>
          <w:b/>
          <w:sz w:val="21"/>
        </w:rPr>
        <w:t>测试用例维护</w:t>
      </w:r>
      <w:r>
        <w:rPr>
          <w:rFonts w:ascii="Times New Roman" w:hAnsi="Times New Roman" w:eastAsia="宋体"/>
          <w:sz w:val="21"/>
        </w:rPr>
        <w:t xml:space="preserve">：需求变更（如人员管理模块的请假表升级 </w:t>
      </w:r>
      <w:r>
        <w:rPr>
          <w:rFonts w:ascii="Consolas" w:hAnsi="Consolas" w:eastAsia="宋体"/>
          <w:sz w:val="18"/>
        </w:rPr>
        <w:t>sql/hr_upgrade.sql</w:t>
      </w:r>
      <w:r>
        <w:rPr>
          <w:rFonts w:ascii="Times New Roman" w:hAnsi="Times New Roman" w:eastAsia="宋体"/>
          <w:sz w:val="21"/>
        </w:rPr>
        <w:t>）时同步更新用例；评审阶段修整冗余或遗漏。</w:t>
      </w:r>
    </w:p>
    <w:p>
      <w:pPr>
        <w:pStyle w:val="ListBullet"/>
      </w:pPr>
      <w:r>
        <w:rPr>
          <w:rFonts w:ascii="Times New Roman" w:hAnsi="Times New Roman" w:eastAsia="宋体"/>
          <w:b/>
          <w:sz w:val="21"/>
        </w:rPr>
        <w:t>设计通用用例库</w:t>
      </w:r>
      <w:r>
        <w:rPr>
          <w:rFonts w:ascii="Times New Roman" w:hAnsi="Times New Roman" w:eastAsia="宋体"/>
          <w:sz w:val="21"/>
        </w:rPr>
        <w:t>：将登录/注册、列表查询、增删改查、确认弹窗、分页等通用功能沉淀为通用用例，在本系统各模块间复用。</w:t>
      </w:r>
    </w:p>
    <w:p>
      <w:pPr>
        <w:pStyle w:val="Heading4"/>
      </w:pPr>
      <w:r>
        <w:rPr>
          <w:rFonts w:ascii="Times New Roman" w:hAnsi="Times New Roman" w:eastAsia="宋体"/>
          <w:b/>
          <w:color w:val="1F3B2D"/>
          <w:sz w:val="22"/>
        </w:rPr>
        <w:t>3.2.2 测试用例作用</w:t>
      </w:r>
    </w:p>
    <w:p>
      <w:r>
        <w:rPr>
          <w:rFonts w:ascii="Times New Roman" w:hAnsi="Times New Roman" w:eastAsia="宋体"/>
          <w:sz w:val="21"/>
        </w:rPr>
        <w:t>测试用例是软件测试的核心，如何以最少的人力、资源投入，在最短的时间内完成测试，发现软件系统的缺陷，保证软件的优良品质，则是测试工作追求的目标。</w:t>
      </w:r>
    </w:p>
    <w:p>
      <w:r>
        <w:rPr>
          <w:rFonts w:ascii="Times New Roman" w:hAnsi="Times New Roman" w:eastAsia="宋体"/>
          <w:sz w:val="21"/>
        </w:rPr>
        <w:t>影响软件测试的因素很多，例如软件本身的复杂程度（本系统涉及 4 角色、12 模块、跨角色状态流转）、测试方法和技术的运用等等。因为有些因素是客观存在的，无法避免。有些因素则是波动的、不稳定的，例如开发队伍是流动的，有经验的走了，新人不断补充进来；一个具体的人工作也受情绪等影响。如何保障软件测试质量的稳定？有了测试用例，无论是谁来测试，参照测试用例实施，都能保障测试的质量，可以把人为因素的影响减少到最小。即便最初的测试用例考虑不周全，随着测试的进行和软件版本更新，也将日趋完善。</w:t>
      </w:r>
    </w:p>
    <w:p>
      <w:r>
        <w:rPr>
          <w:rFonts w:ascii="Times New Roman" w:hAnsi="Times New Roman" w:eastAsia="宋体"/>
          <w:sz w:val="21"/>
        </w:rPr>
        <w:t>因此测试用例的设计和编制是软件测试活动中最重要的。测试用例是测试工作的指导，是软件测试必须遵守的准则，更是软件测试质量稳定的根本保障。</w:t>
      </w:r>
    </w:p>
    <w:p>
      <w:pPr>
        <w:pStyle w:val="Heading4"/>
      </w:pPr>
      <w:r>
        <w:rPr>
          <w:rFonts w:ascii="Times New Roman" w:hAnsi="Times New Roman" w:eastAsia="宋体"/>
          <w:b/>
          <w:color w:val="1F3B2D"/>
          <w:sz w:val="22"/>
        </w:rPr>
        <w:t>3.2.3 测试执行表</w:t>
      </w:r>
    </w:p>
    <w:p>
      <w:r>
        <w:rPr>
          <w:rFonts w:ascii="Times New Roman" w:hAnsi="Times New Roman" w:eastAsia="宋体"/>
          <w:sz w:val="21"/>
        </w:rPr>
        <w:t>本系统的测试执行表如下（P=通过，F=失败）：</w:t>
      </w:r>
    </w:p>
    <w:p>
      <w:r>
        <w:rPr>
          <w:rFonts w:ascii="Times New Roman" w:hAnsi="Times New Roman" w:eastAsia="宋体"/>
          <w:b/>
          <w:sz w:val="21"/>
        </w:rPr>
        <w:t>表3-2 测试执行表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hd w:val="clear" w:fill="D9EAD3"/>
            </w:pPr>
            <w:r/>
            <w:r>
              <w:rPr>
                <w:rFonts w:ascii="Times New Roman" w:hAnsi="Times New Roman" w:eastAsia="宋体"/>
                <w:b/>
                <w:sz w:val="18"/>
              </w:rPr>
              <w:t>序号</w:t>
            </w:r>
          </w:p>
        </w:tc>
        <w:tc>
          <w:tcPr>
            <w:tcW w:type="dxa" w:w="2160"/>
          </w:tcPr>
          <w:p>
            <w:pPr>
              <w:shd w:val="clear" w:fill="D9EAD3"/>
            </w:pPr>
            <w:r/>
            <w:r>
              <w:rPr>
                <w:rFonts w:ascii="Times New Roman" w:hAnsi="Times New Roman" w:eastAsia="宋体"/>
                <w:b/>
                <w:sz w:val="18"/>
              </w:rPr>
              <w:t>测试项</w:t>
            </w:r>
          </w:p>
        </w:tc>
        <w:tc>
          <w:tcPr>
            <w:tcW w:type="dxa" w:w="2160"/>
          </w:tcPr>
          <w:p>
            <w:pPr>
              <w:shd w:val="clear" w:fill="D9EAD3"/>
            </w:pPr>
            <w:r/>
            <w:r>
              <w:rPr>
                <w:rFonts w:ascii="Times New Roman" w:hAnsi="Times New Roman" w:eastAsia="宋体"/>
                <w:b/>
                <w:sz w:val="18"/>
              </w:rPr>
              <w:t>测试子项</w:t>
            </w:r>
          </w:p>
        </w:tc>
        <w:tc>
          <w:tcPr>
            <w:tcW w:type="dxa" w:w="2160"/>
          </w:tcPr>
          <w:p>
            <w:pPr>
              <w:shd w:val="clear" w:fill="D9EAD3"/>
            </w:pPr>
            <w:r/>
            <w:r>
              <w:rPr>
                <w:rFonts w:ascii="Times New Roman" w:hAnsi="Times New Roman" w:eastAsia="宋体"/>
                <w:b/>
                <w:sz w:val="18"/>
              </w:rPr>
              <w:t>测试结果</w:t>
            </w:r>
          </w:p>
        </w:tc>
      </w:tr>
      <w:tr>
        <w:tc>
          <w:tcPr>
            <w:tcW w:type="dxa" w:w="2160"/>
          </w:tcPr>
          <w:p>
            <w:r/>
            <w:r>
              <w:rPr>
                <w:rFonts w:ascii="Times New Roman" w:hAnsi="Times New Roman" w:eastAsia="宋体"/>
                <w:sz w:val="18"/>
              </w:rPr>
              <w:t>1</w:t>
            </w:r>
          </w:p>
        </w:tc>
        <w:tc>
          <w:tcPr>
            <w:tcW w:type="dxa" w:w="2160"/>
          </w:tcPr>
          <w:p>
            <w:r/>
            <w:r>
              <w:rPr>
                <w:rFonts w:ascii="Times New Roman" w:hAnsi="Times New Roman" w:eastAsia="宋体"/>
                <w:sz w:val="18"/>
              </w:rPr>
              <w:t>认证管理</w:t>
            </w:r>
          </w:p>
        </w:tc>
        <w:tc>
          <w:tcPr>
            <w:tcW w:type="dxa" w:w="2160"/>
          </w:tcPr>
          <w:p>
            <w:r/>
            <w:r>
              <w:rPr>
                <w:rFonts w:ascii="Times New Roman" w:hAnsi="Times New Roman" w:eastAsia="宋体"/>
                <w:sz w:val="18"/>
              </w:rPr>
              <w:t>登录（4 角色成功 + 6 类失败 + 空输入 + 未登录拦截）</w:t>
            </w:r>
          </w:p>
        </w:tc>
        <w:tc>
          <w:tcPr>
            <w:tcW w:type="dxa" w:w="2160"/>
          </w:tcPr>
          <w:p>
            <w:r/>
            <w:r>
              <w:rPr>
                <w:rFonts w:ascii="Times New Roman" w:hAnsi="Times New Roman" w:eastAsia="宋体"/>
                <w:sz w:val="18"/>
              </w:rPr>
              <w:t>P</w:t>
            </w:r>
          </w:p>
        </w:tc>
      </w:tr>
      <w:tr>
        <w:tc>
          <w:tcPr>
            <w:tcW w:type="dxa" w:w="2160"/>
          </w:tcPr>
          <w:p>
            <w:r/>
            <w:r>
              <w:rPr>
                <w:rFonts w:ascii="Times New Roman" w:hAnsi="Times New Roman" w:eastAsia="宋体"/>
                <w:sz w:val="18"/>
              </w:rPr>
              <w:t>2</w:t>
            </w:r>
          </w:p>
        </w:tc>
        <w:tc>
          <w:tcPr>
            <w:tcW w:type="dxa" w:w="2160"/>
          </w:tcPr>
          <w:p>
            <w:r/>
            <w:r>
              <w:rPr>
                <w:rFonts w:ascii="Times New Roman" w:hAnsi="Times New Roman" w:eastAsia="宋体"/>
                <w:sz w:val="18"/>
              </w:rPr>
              <w:t>认证管理</w:t>
            </w:r>
          </w:p>
        </w:tc>
        <w:tc>
          <w:tcPr>
            <w:tcW w:type="dxa" w:w="2160"/>
          </w:tcPr>
          <w:p>
            <w:r/>
            <w:r>
              <w:rPr>
                <w:rFonts w:ascii="Times New Roman" w:hAnsi="Times New Roman" w:eastAsia="宋体"/>
                <w:sz w:val="18"/>
              </w:rPr>
              <w:t>公众监督员注册（成功 + 5 类校验失败）</w:t>
            </w:r>
          </w:p>
        </w:tc>
        <w:tc>
          <w:tcPr>
            <w:tcW w:type="dxa" w:w="2160"/>
          </w:tcPr>
          <w:p>
            <w:r/>
            <w:r>
              <w:rPr>
                <w:rFonts w:ascii="Times New Roman" w:hAnsi="Times New Roman" w:eastAsia="宋体"/>
                <w:sz w:val="18"/>
              </w:rPr>
              <w:t>P</w:t>
            </w:r>
          </w:p>
        </w:tc>
      </w:tr>
      <w:tr>
        <w:tc>
          <w:tcPr>
            <w:tcW w:type="dxa" w:w="2160"/>
          </w:tcPr>
          <w:p>
            <w:r/>
            <w:r>
              <w:rPr>
                <w:rFonts w:ascii="Times New Roman" w:hAnsi="Times New Roman" w:eastAsia="宋体"/>
                <w:sz w:val="18"/>
              </w:rPr>
              <w:t>3</w:t>
            </w:r>
          </w:p>
        </w:tc>
        <w:tc>
          <w:tcPr>
            <w:tcW w:type="dxa" w:w="2160"/>
          </w:tcPr>
          <w:p>
            <w:r/>
            <w:r>
              <w:rPr>
                <w:rFonts w:ascii="Times New Roman" w:hAnsi="Times New Roman" w:eastAsia="宋体"/>
                <w:sz w:val="18"/>
              </w:rPr>
              <w:t>公众监督反馈</w:t>
            </w:r>
          </w:p>
        </w:tc>
        <w:tc>
          <w:tcPr>
            <w:tcW w:type="dxa" w:w="2160"/>
          </w:tcPr>
          <w:p>
            <w:r/>
            <w:r>
              <w:rPr>
                <w:rFonts w:ascii="Times New Roman" w:hAnsi="Times New Roman" w:eastAsia="宋体"/>
                <w:sz w:val="18"/>
              </w:rPr>
              <w:t>网格地址绑定 / 提交反馈 / 历史反馈</w:t>
            </w:r>
          </w:p>
        </w:tc>
        <w:tc>
          <w:tcPr>
            <w:tcW w:type="dxa" w:w="2160"/>
          </w:tcPr>
          <w:p>
            <w:r/>
            <w:r>
              <w:rPr>
                <w:rFonts w:ascii="Times New Roman" w:hAnsi="Times New Roman" w:eastAsia="宋体"/>
                <w:sz w:val="18"/>
              </w:rPr>
              <w:t>P</w:t>
            </w:r>
          </w:p>
        </w:tc>
      </w:tr>
      <w:tr>
        <w:tc>
          <w:tcPr>
            <w:tcW w:type="dxa" w:w="2160"/>
          </w:tcPr>
          <w:p>
            <w:r/>
            <w:r>
              <w:rPr>
                <w:rFonts w:ascii="Times New Roman" w:hAnsi="Times New Roman" w:eastAsia="宋体"/>
                <w:sz w:val="18"/>
              </w:rPr>
              <w:t>4</w:t>
            </w:r>
          </w:p>
        </w:tc>
        <w:tc>
          <w:tcPr>
            <w:tcW w:type="dxa" w:w="2160"/>
          </w:tcPr>
          <w:p>
            <w:r/>
            <w:r>
              <w:rPr>
                <w:rFonts w:ascii="Times New Roman" w:hAnsi="Times New Roman" w:eastAsia="宋体"/>
                <w:sz w:val="18"/>
              </w:rPr>
              <w:t>监督数据管理</w:t>
            </w:r>
          </w:p>
        </w:tc>
        <w:tc>
          <w:tcPr>
            <w:tcW w:type="dxa" w:w="2160"/>
          </w:tcPr>
          <w:p>
            <w:r/>
            <w:r>
              <w:rPr>
                <w:rFonts w:ascii="Times New Roman" w:hAnsi="Times New Roman" w:eastAsia="宋体"/>
                <w:sz w:val="18"/>
              </w:rPr>
              <w:t>反馈查询 / 详情 / 指派（本地+异地）/ 删除</w:t>
            </w:r>
          </w:p>
        </w:tc>
        <w:tc>
          <w:tcPr>
            <w:tcW w:type="dxa" w:w="2160"/>
          </w:tcPr>
          <w:p>
            <w:r/>
            <w:r>
              <w:rPr>
                <w:rFonts w:ascii="Times New Roman" w:hAnsi="Times New Roman" w:eastAsia="宋体"/>
                <w:sz w:val="18"/>
              </w:rPr>
              <w:t>P</w:t>
            </w:r>
          </w:p>
        </w:tc>
      </w:tr>
      <w:tr>
        <w:tc>
          <w:tcPr>
            <w:tcW w:type="dxa" w:w="2160"/>
          </w:tcPr>
          <w:p>
            <w:r/>
            <w:r>
              <w:rPr>
                <w:rFonts w:ascii="Times New Roman" w:hAnsi="Times New Roman" w:eastAsia="宋体"/>
                <w:sz w:val="18"/>
              </w:rPr>
              <w:t>5</w:t>
            </w:r>
          </w:p>
        </w:tc>
        <w:tc>
          <w:tcPr>
            <w:tcW w:type="dxa" w:w="2160"/>
          </w:tcPr>
          <w:p>
            <w:r/>
            <w:r>
              <w:rPr>
                <w:rFonts w:ascii="Times New Roman" w:hAnsi="Times New Roman" w:eastAsia="宋体"/>
                <w:sz w:val="18"/>
              </w:rPr>
              <w:t>任务处理</w:t>
            </w:r>
          </w:p>
        </w:tc>
        <w:tc>
          <w:tcPr>
            <w:tcW w:type="dxa" w:w="2160"/>
          </w:tcPr>
          <w:p>
            <w:r/>
            <w:r>
              <w:rPr>
                <w:rFonts w:ascii="Times New Roman" w:hAnsi="Times New Roman" w:eastAsia="宋体"/>
                <w:sz w:val="18"/>
              </w:rPr>
              <w:t>我的任务 / 实测录入（AQI 自动计算）/ 请假申请</w:t>
            </w:r>
          </w:p>
        </w:tc>
        <w:tc>
          <w:tcPr>
            <w:tcW w:type="dxa" w:w="2160"/>
          </w:tcPr>
          <w:p>
            <w:r/>
            <w:r>
              <w:rPr>
                <w:rFonts w:ascii="Times New Roman" w:hAnsi="Times New Roman" w:eastAsia="宋体"/>
                <w:sz w:val="18"/>
              </w:rPr>
              <w:t>P</w:t>
            </w:r>
          </w:p>
        </w:tc>
      </w:tr>
      <w:tr>
        <w:tc>
          <w:tcPr>
            <w:tcW w:type="dxa" w:w="2160"/>
          </w:tcPr>
          <w:p>
            <w:r/>
            <w:r>
              <w:rPr>
                <w:rFonts w:ascii="Times New Roman" w:hAnsi="Times New Roman" w:eastAsia="宋体"/>
                <w:sz w:val="18"/>
              </w:rPr>
              <w:t>6</w:t>
            </w:r>
          </w:p>
        </w:tc>
        <w:tc>
          <w:tcPr>
            <w:tcW w:type="dxa" w:w="2160"/>
          </w:tcPr>
          <w:p>
            <w:r/>
            <w:r>
              <w:rPr>
                <w:rFonts w:ascii="Times New Roman" w:hAnsi="Times New Roman" w:eastAsia="宋体"/>
                <w:sz w:val="18"/>
              </w:rPr>
              <w:t>确认AQI数据</w:t>
            </w:r>
          </w:p>
        </w:tc>
        <w:tc>
          <w:tcPr>
            <w:tcW w:type="dxa" w:w="2160"/>
          </w:tcPr>
          <w:p>
            <w:r/>
            <w:r>
              <w:rPr>
                <w:rFonts w:ascii="Times New Roman" w:hAnsi="Times New Roman" w:eastAsia="宋体"/>
                <w:sz w:val="18"/>
              </w:rPr>
              <w:t>查询 / 确认（纳入统计）/ 退回（重新指派闭环）</w:t>
            </w:r>
          </w:p>
        </w:tc>
        <w:tc>
          <w:tcPr>
            <w:tcW w:type="dxa" w:w="2160"/>
          </w:tcPr>
          <w:p>
            <w:r/>
            <w:r>
              <w:rPr>
                <w:rFonts w:ascii="Times New Roman" w:hAnsi="Times New Roman" w:eastAsia="宋体"/>
                <w:sz w:val="18"/>
              </w:rPr>
              <w:t>P</w:t>
            </w:r>
          </w:p>
        </w:tc>
      </w:tr>
      <w:tr>
        <w:tc>
          <w:tcPr>
            <w:tcW w:type="dxa" w:w="2160"/>
          </w:tcPr>
          <w:p>
            <w:r/>
            <w:r>
              <w:rPr>
                <w:rFonts w:ascii="Times New Roman" w:hAnsi="Times New Roman" w:eastAsia="宋体"/>
                <w:sz w:val="18"/>
              </w:rPr>
              <w:t>7</w:t>
            </w:r>
          </w:p>
        </w:tc>
        <w:tc>
          <w:tcPr>
            <w:tcW w:type="dxa" w:w="2160"/>
          </w:tcPr>
          <w:p>
            <w:r/>
            <w:r>
              <w:rPr>
                <w:rFonts w:ascii="Times New Roman" w:hAnsi="Times New Roman" w:eastAsia="宋体"/>
                <w:sz w:val="18"/>
              </w:rPr>
              <w:t>人员管理</w:t>
            </w:r>
          </w:p>
        </w:tc>
        <w:tc>
          <w:tcPr>
            <w:tcW w:type="dxa" w:w="2160"/>
          </w:tcPr>
          <w:p>
            <w:r/>
            <w:r>
              <w:rPr>
                <w:rFonts w:ascii="Times New Roman" w:hAnsi="Times New Roman" w:eastAsia="宋体"/>
                <w:sz w:val="18"/>
              </w:rPr>
              <w:t>网格员新增/编辑 / 请假审批（同意/驳回/销假）/ 监督员档案</w:t>
            </w:r>
          </w:p>
        </w:tc>
        <w:tc>
          <w:tcPr>
            <w:tcW w:type="dxa" w:w="2160"/>
          </w:tcPr>
          <w:p>
            <w:r/>
            <w:r>
              <w:rPr>
                <w:rFonts w:ascii="Times New Roman" w:hAnsi="Times New Roman" w:eastAsia="宋体"/>
                <w:sz w:val="18"/>
              </w:rPr>
              <w:t>P</w:t>
            </w:r>
          </w:p>
        </w:tc>
      </w:tr>
      <w:tr>
        <w:tc>
          <w:tcPr>
            <w:tcW w:type="dxa" w:w="2160"/>
          </w:tcPr>
          <w:p>
            <w:r/>
            <w:r>
              <w:rPr>
                <w:rFonts w:ascii="Times New Roman" w:hAnsi="Times New Roman" w:eastAsia="宋体"/>
                <w:sz w:val="18"/>
              </w:rPr>
              <w:t>8</w:t>
            </w:r>
          </w:p>
        </w:tc>
        <w:tc>
          <w:tcPr>
            <w:tcW w:type="dxa" w:w="2160"/>
          </w:tcPr>
          <w:p>
            <w:r/>
            <w:r>
              <w:rPr>
                <w:rFonts w:ascii="Times New Roman" w:hAnsi="Times New Roman" w:eastAsia="宋体"/>
                <w:sz w:val="18"/>
              </w:rPr>
              <w:t>统计报表</w:t>
            </w:r>
          </w:p>
        </w:tc>
        <w:tc>
          <w:tcPr>
            <w:tcW w:type="dxa" w:w="2160"/>
          </w:tcPr>
          <w:p>
            <w:r/>
            <w:r>
              <w:rPr>
                <w:rFonts w:ascii="Times New Roman" w:hAnsi="Times New Roman" w:eastAsia="宋体"/>
                <w:sz w:val="18"/>
              </w:rPr>
              <w:t>五项统计（仅统计已确认数据、年度过滤）</w:t>
            </w:r>
          </w:p>
        </w:tc>
        <w:tc>
          <w:tcPr>
            <w:tcW w:type="dxa" w:w="2160"/>
          </w:tcPr>
          <w:p>
            <w:r/>
            <w:r>
              <w:rPr>
                <w:rFonts w:ascii="Times New Roman" w:hAnsi="Times New Roman" w:eastAsia="宋体"/>
                <w:sz w:val="18"/>
              </w:rPr>
              <w:t>P</w:t>
            </w:r>
          </w:p>
        </w:tc>
      </w:tr>
      <w:tr>
        <w:tc>
          <w:tcPr>
            <w:tcW w:type="dxa" w:w="2160"/>
          </w:tcPr>
          <w:p>
            <w:r/>
            <w:r>
              <w:rPr>
                <w:rFonts w:ascii="Times New Roman" w:hAnsi="Times New Roman" w:eastAsia="宋体"/>
                <w:sz w:val="18"/>
              </w:rPr>
              <w:t>9</w:t>
            </w:r>
          </w:p>
        </w:tc>
        <w:tc>
          <w:tcPr>
            <w:tcW w:type="dxa" w:w="2160"/>
          </w:tcPr>
          <w:p>
            <w:r/>
            <w:r>
              <w:rPr>
                <w:rFonts w:ascii="Times New Roman" w:hAnsi="Times New Roman" w:eastAsia="宋体"/>
                <w:sz w:val="18"/>
              </w:rPr>
              <w:t>可视化大屏</w:t>
            </w:r>
          </w:p>
        </w:tc>
        <w:tc>
          <w:tcPr>
            <w:tcW w:type="dxa" w:w="2160"/>
          </w:tcPr>
          <w:p>
            <w:r/>
            <w:r>
              <w:rPr>
                <w:rFonts w:ascii="Times New Roman" w:hAnsi="Times New Roman" w:eastAsia="宋体"/>
                <w:sz w:val="18"/>
              </w:rPr>
              <w:t>决策者全屏大屏渲染</w:t>
            </w:r>
          </w:p>
        </w:tc>
        <w:tc>
          <w:tcPr>
            <w:tcW w:type="dxa" w:w="2160"/>
          </w:tcPr>
          <w:p>
            <w:r/>
            <w:r>
              <w:rPr>
                <w:rFonts w:ascii="Times New Roman" w:hAnsi="Times New Roman" w:eastAsia="宋体"/>
                <w:sz w:val="18"/>
              </w:rPr>
              <w:t>P</w:t>
            </w:r>
          </w:p>
        </w:tc>
      </w:tr>
      <w:tr>
        <w:tc>
          <w:tcPr>
            <w:tcW w:type="dxa" w:w="2160"/>
          </w:tcPr>
          <w:p>
            <w:r/>
            <w:r>
              <w:rPr>
                <w:rFonts w:ascii="Times New Roman" w:hAnsi="Times New Roman" w:eastAsia="宋体"/>
                <w:sz w:val="18"/>
              </w:rPr>
              <w:t>10</w:t>
            </w:r>
          </w:p>
        </w:tc>
        <w:tc>
          <w:tcPr>
            <w:tcW w:type="dxa" w:w="2160"/>
          </w:tcPr>
          <w:p>
            <w:r/>
            <w:r>
              <w:rPr>
                <w:rFonts w:ascii="Times New Roman" w:hAnsi="Times New Roman" w:eastAsia="宋体"/>
                <w:sz w:val="18"/>
              </w:rPr>
              <w:t>AQI级别管理</w:t>
            </w:r>
          </w:p>
        </w:tc>
        <w:tc>
          <w:tcPr>
            <w:tcW w:type="dxa" w:w="2160"/>
          </w:tcPr>
          <w:p>
            <w:r/>
            <w:r>
              <w:rPr>
                <w:rFonts w:ascii="Times New Roman" w:hAnsi="Times New Roman" w:eastAsia="宋体"/>
                <w:sz w:val="18"/>
              </w:rPr>
              <w:t>六级标准列表/详情/增删改</w:t>
            </w:r>
          </w:p>
        </w:tc>
        <w:tc>
          <w:tcPr>
            <w:tcW w:type="dxa" w:w="2160"/>
          </w:tcPr>
          <w:p>
            <w:r/>
            <w:r>
              <w:rPr>
                <w:rFonts w:ascii="Times New Roman" w:hAnsi="Times New Roman" w:eastAsia="宋体"/>
                <w:sz w:val="18"/>
              </w:rPr>
              <w:t>P</w:t>
            </w:r>
          </w:p>
        </w:tc>
      </w:tr>
    </w:tbl>
    <w:p>
      <w:pPr>
        <w:spacing w:after="0"/>
      </w:pPr>
    </w:p>
    <w:p>
      <w:pPr>
        <w:pStyle w:val="Heading3"/>
      </w:pPr>
      <w:r>
        <w:rPr>
          <w:rFonts w:ascii="Times New Roman" w:hAnsi="Times New Roman" w:eastAsia="宋体"/>
          <w:b/>
          <w:color w:val="1F3B2D"/>
          <w:sz w:val="24"/>
        </w:rPr>
        <w:t>3.3 执行测试</w:t>
      </w:r>
    </w:p>
    <w:p>
      <w:r>
        <w:rPr>
          <w:rFonts w:ascii="Times New Roman" w:hAnsi="Times New Roman" w:eastAsia="宋体"/>
          <w:sz w:val="21"/>
        </w:rPr>
        <w:t xml:space="preserve">以下用例按模块分组给出。"实际结果"栏为 2026-09-15 在本报告 2.3 所述环境中执行的结果（页面操作 + </w:t>
      </w:r>
      <w:r>
        <w:rPr>
          <w:rFonts w:ascii="Consolas" w:hAnsi="Consolas" w:eastAsia="宋体"/>
          <w:sz w:val="18"/>
        </w:rPr>
        <w:t>/api</w:t>
      </w:r>
      <w:r>
        <w:rPr>
          <w:rFonts w:ascii="Times New Roman" w:hAnsi="Times New Roman" w:eastAsia="宋体"/>
          <w:sz w:val="21"/>
        </w:rPr>
        <w:t xml:space="preserve"> 接口响应双重核对）。</w:t>
      </w:r>
    </w:p>
    <w:p>
      <w:pPr>
        <w:pStyle w:val="Heading4"/>
      </w:pPr>
      <w:r>
        <w:rPr>
          <w:rFonts w:ascii="Times New Roman" w:hAnsi="Times New Roman" w:eastAsia="宋体"/>
          <w:b/>
          <w:color w:val="1F3B2D"/>
          <w:sz w:val="22"/>
        </w:rPr>
        <w:t>3.3.1 登录与注册模块</w:t>
      </w:r>
    </w:p>
    <w:p>
      <w:r>
        <w:rPr>
          <w:rFonts w:ascii="Times New Roman" w:hAnsi="Times New Roman" w:eastAsia="宋体"/>
          <w:b/>
          <w:sz w:val="21"/>
        </w:rPr>
        <w:t>用例名称</w:t>
      </w:r>
      <w:r>
        <w:rPr>
          <w:rFonts w:ascii="Times New Roman" w:hAnsi="Times New Roman" w:eastAsia="宋体"/>
          <w:sz w:val="21"/>
        </w:rPr>
        <w:t>：测试四类角色登录操作</w:t>
      </w:r>
    </w:p>
    <w:p>
      <w:r>
        <w:rPr>
          <w:rFonts w:ascii="Times New Roman" w:hAnsi="Times New Roman" w:eastAsia="宋体"/>
          <w:b/>
          <w:sz w:val="21"/>
        </w:rPr>
        <w:t>测试项</w:t>
      </w:r>
      <w:r>
        <w:rPr>
          <w:rFonts w:ascii="Times New Roman" w:hAnsi="Times New Roman" w:eastAsia="宋体"/>
          <w:sz w:val="21"/>
        </w:rPr>
        <w:t>：用户类型切换与账号密码校验</w:t>
      </w:r>
    </w:p>
    <w:p>
      <w:r>
        <w:rPr>
          <w:rFonts w:ascii="Times New Roman" w:hAnsi="Times New Roman" w:eastAsia="宋体"/>
          <w:b/>
          <w:sz w:val="21"/>
        </w:rPr>
        <w:t>优先级</w:t>
      </w:r>
      <w:r>
        <w:rPr>
          <w:rFonts w:ascii="Times New Roman" w:hAnsi="Times New Roman" w:eastAsia="宋体"/>
          <w:sz w:val="21"/>
        </w:rPr>
        <w:t>：高</w:t>
      </w:r>
    </w:p>
    <w:p>
      <w:r>
        <w:rPr>
          <w:rFonts w:ascii="Times New Roman" w:hAnsi="Times New Roman" w:eastAsia="宋体"/>
          <w:b/>
          <w:sz w:val="21"/>
        </w:rPr>
        <w:t>前提条件</w:t>
      </w:r>
      <w:r>
        <w:rPr>
          <w:rFonts w:ascii="Times New Roman" w:hAnsi="Times New Roman" w:eastAsia="宋体"/>
          <w:sz w:val="21"/>
        </w:rPr>
        <w:t>：系统前后端启动正常；种子数据已导入（演示账号密码均为 123456）</w:t>
      </w:r>
    </w:p>
    <w:p>
      <w:r>
        <w:rPr>
          <w:rFonts w:ascii="Times New Roman" w:hAnsi="Times New Roman" w:eastAsia="宋体"/>
          <w:b/>
          <w:sz w:val="21"/>
        </w:rPr>
        <w:t>步骤</w:t>
      </w:r>
      <w:r>
        <w:rPr>
          <w:rFonts w:ascii="Times New Roman" w:hAnsi="Times New Roman" w:eastAsia="宋体"/>
          <w:sz w:val="21"/>
        </w:rPr>
        <w:t>：打开登录页 → 选择用户类型页签 → 输入账号密码 → 点击"登 录" → 观察跳转与提示</w:t>
      </w:r>
    </w:p>
    <w:p>
      <w:r>
        <w:rPr>
          <w:rFonts w:ascii="Times New Roman" w:hAnsi="Times New Roman" w:eastAsia="宋体"/>
          <w:b/>
          <w:sz w:val="21"/>
        </w:rPr>
        <w:t>表3-3 登录测试用例表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hd w:val="clear" w:fill="D9EAD3"/>
            </w:pPr>
            <w:r/>
            <w:r>
              <w:rPr>
                <w:rFonts w:ascii="Times New Roman" w:hAnsi="Times New Roman" w:eastAsia="宋体"/>
                <w:b/>
                <w:sz w:val="18"/>
              </w:rPr>
              <w:t>用例编号</w:t>
            </w:r>
          </w:p>
        </w:tc>
        <w:tc>
          <w:tcPr>
            <w:tcW w:type="dxa" w:w="1440"/>
          </w:tcPr>
          <w:p>
            <w:pPr>
              <w:shd w:val="clear" w:fill="D9EAD3"/>
            </w:pPr>
            <w:r/>
            <w:r>
              <w:rPr>
                <w:rFonts w:ascii="Times New Roman" w:hAnsi="Times New Roman" w:eastAsia="宋体"/>
                <w:b/>
                <w:sz w:val="18"/>
              </w:rPr>
              <w:t>用例说明</w:t>
            </w:r>
          </w:p>
        </w:tc>
        <w:tc>
          <w:tcPr>
            <w:tcW w:type="dxa" w:w="1440"/>
          </w:tcPr>
          <w:p>
            <w:pPr>
              <w:shd w:val="clear" w:fill="D9EAD3"/>
            </w:pPr>
            <w:r/>
            <w:r>
              <w:rPr>
                <w:rFonts w:ascii="Times New Roman" w:hAnsi="Times New Roman" w:eastAsia="宋体"/>
                <w:b/>
                <w:sz w:val="18"/>
              </w:rPr>
              <w:t>输入数据</w:t>
            </w:r>
          </w:p>
        </w:tc>
        <w:tc>
          <w:tcPr>
            <w:tcW w:type="dxa" w:w="1440"/>
          </w:tcPr>
          <w:p>
            <w:pPr>
              <w:shd w:val="clear" w:fill="D9EAD3"/>
            </w:pPr>
            <w:r/>
            <w:r>
              <w:rPr>
                <w:rFonts w:ascii="Times New Roman" w:hAnsi="Times New Roman" w:eastAsia="宋体"/>
                <w:b/>
                <w:sz w:val="18"/>
              </w:rPr>
              <w:t>预期结果</w:t>
            </w:r>
          </w:p>
        </w:tc>
        <w:tc>
          <w:tcPr>
            <w:tcW w:type="dxa" w:w="1440"/>
          </w:tcPr>
          <w:p>
            <w:pPr>
              <w:shd w:val="clear" w:fill="D9EAD3"/>
            </w:pPr>
            <w:r/>
            <w:r>
              <w:rPr>
                <w:rFonts w:ascii="Times New Roman" w:hAnsi="Times New Roman" w:eastAsia="宋体"/>
                <w:b/>
                <w:sz w:val="18"/>
              </w:rPr>
              <w:t>实际结果</w:t>
            </w:r>
          </w:p>
        </w:tc>
        <w:tc>
          <w:tcPr>
            <w:tcW w:type="dxa" w:w="1440"/>
          </w:tcPr>
          <w:p>
            <w:pPr>
              <w:shd w:val="clear" w:fill="D9EAD3"/>
            </w:pPr>
            <w:r/>
            <w:r>
              <w:rPr>
                <w:rFonts w:ascii="Times New Roman" w:hAnsi="Times New Roman" w:eastAsia="宋体"/>
                <w:b/>
                <w:sz w:val="18"/>
              </w:rPr>
              <w:t>测试结果</w:t>
            </w:r>
          </w:p>
        </w:tc>
      </w:tr>
      <w:tr>
        <w:tc>
          <w:tcPr>
            <w:tcW w:type="dxa" w:w="1440"/>
          </w:tcPr>
          <w:p>
            <w:r/>
            <w:r>
              <w:rPr>
                <w:rFonts w:ascii="Times New Roman" w:hAnsi="Times New Roman" w:eastAsia="宋体"/>
                <w:sz w:val="18"/>
              </w:rPr>
              <w:t>NEP-LOGIN-001</w:t>
            </w:r>
          </w:p>
        </w:tc>
        <w:tc>
          <w:tcPr>
            <w:tcW w:type="dxa" w:w="1440"/>
          </w:tcPr>
          <w:p>
            <w:r/>
            <w:r>
              <w:rPr>
                <w:rFonts w:ascii="Times New Roman" w:hAnsi="Times New Roman" w:eastAsia="宋体"/>
                <w:sz w:val="18"/>
              </w:rPr>
              <w:t>公众监督员登录成功</w:t>
            </w:r>
          </w:p>
        </w:tc>
        <w:tc>
          <w:tcPr>
            <w:tcW w:type="dxa" w:w="1440"/>
          </w:tcPr>
          <w:p>
            <w:r/>
            <w:r>
              <w:rPr>
                <w:rFonts w:ascii="Times New Roman" w:hAnsi="Times New Roman" w:eastAsia="宋体"/>
                <w:sz w:val="18"/>
              </w:rPr>
              <w:t>页签=公众监督员，13800001111 / 123456</w:t>
            </w:r>
          </w:p>
        </w:tc>
        <w:tc>
          <w:tcPr>
            <w:tcW w:type="dxa" w:w="1440"/>
          </w:tcPr>
          <w:p>
            <w:r/>
            <w:r>
              <w:rPr>
                <w:rFonts w:ascii="Times New Roman" w:hAnsi="Times New Roman" w:eastAsia="宋体"/>
                <w:sz w:val="18"/>
              </w:rPr>
              <w:t>跳转 /sf/submit，提示"登录成功，欢迎回来，张伟"</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NEP-LOGIN-002</w:t>
            </w:r>
          </w:p>
        </w:tc>
        <w:tc>
          <w:tcPr>
            <w:tcW w:type="dxa" w:w="1440"/>
          </w:tcPr>
          <w:p>
            <w:r/>
            <w:r>
              <w:rPr>
                <w:rFonts w:ascii="Times New Roman" w:hAnsi="Times New Roman" w:eastAsia="宋体"/>
                <w:sz w:val="18"/>
              </w:rPr>
              <w:t>网格员登录成功</w:t>
            </w:r>
          </w:p>
        </w:tc>
        <w:tc>
          <w:tcPr>
            <w:tcW w:type="dxa" w:w="1440"/>
          </w:tcPr>
          <w:p>
            <w:r/>
            <w:r>
              <w:rPr>
                <w:rFonts w:ascii="Times New Roman" w:hAnsi="Times New Roman" w:eastAsia="宋体"/>
                <w:sz w:val="18"/>
              </w:rPr>
              <w:t>页签=网格员，grid001 / 123456</w:t>
            </w:r>
          </w:p>
        </w:tc>
        <w:tc>
          <w:tcPr>
            <w:tcW w:type="dxa" w:w="1440"/>
          </w:tcPr>
          <w:p>
            <w:r/>
            <w:r>
              <w:rPr>
                <w:rFonts w:ascii="Times New Roman" w:hAnsi="Times New Roman" w:eastAsia="宋体"/>
                <w:sz w:val="18"/>
              </w:rPr>
              <w:t>跳转 /gw/tasks，提示"登录成功，欢迎回来，王铁柱"</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NEP-LOGIN-003</w:t>
            </w:r>
          </w:p>
        </w:tc>
        <w:tc>
          <w:tcPr>
            <w:tcW w:type="dxa" w:w="1440"/>
          </w:tcPr>
          <w:p>
            <w:r/>
            <w:r>
              <w:rPr>
                <w:rFonts w:ascii="Times New Roman" w:hAnsi="Times New Roman" w:eastAsia="宋体"/>
                <w:sz w:val="18"/>
              </w:rPr>
              <w:t>管理员登录成功</w:t>
            </w:r>
          </w:p>
        </w:tc>
        <w:tc>
          <w:tcPr>
            <w:tcW w:type="dxa" w:w="1440"/>
          </w:tcPr>
          <w:p>
            <w:r/>
            <w:r>
              <w:rPr>
                <w:rFonts w:ascii="Times New Roman" w:hAnsi="Times New Roman" w:eastAsia="宋体"/>
                <w:sz w:val="18"/>
              </w:rPr>
              <w:t>页签=管理员，admin / 123456</w:t>
            </w:r>
          </w:p>
        </w:tc>
        <w:tc>
          <w:tcPr>
            <w:tcW w:type="dxa" w:w="1440"/>
          </w:tcPr>
          <w:p>
            <w:r/>
            <w:r>
              <w:rPr>
                <w:rFonts w:ascii="Times New Roman" w:hAnsi="Times New Roman" w:eastAsia="宋体"/>
                <w:sz w:val="18"/>
              </w:rPr>
              <w:t>跳转 /（首页看板），提示"登录成功"</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NEP-LOGIN-004</w:t>
            </w:r>
          </w:p>
        </w:tc>
        <w:tc>
          <w:tcPr>
            <w:tcW w:type="dxa" w:w="1440"/>
          </w:tcPr>
          <w:p>
            <w:r/>
            <w:r>
              <w:rPr>
                <w:rFonts w:ascii="Times New Roman" w:hAnsi="Times New Roman" w:eastAsia="宋体"/>
                <w:sz w:val="18"/>
              </w:rPr>
              <w:t>决策者登录成功</w:t>
            </w:r>
          </w:p>
        </w:tc>
        <w:tc>
          <w:tcPr>
            <w:tcW w:type="dxa" w:w="1440"/>
          </w:tcPr>
          <w:p>
            <w:r/>
            <w:r>
              <w:rPr>
                <w:rFonts w:ascii="Times New Roman" w:hAnsi="Times New Roman" w:eastAsia="宋体"/>
                <w:sz w:val="18"/>
              </w:rPr>
              <w:t>页签=决策者，viewer / 123456</w:t>
            </w:r>
          </w:p>
        </w:tc>
        <w:tc>
          <w:tcPr>
            <w:tcW w:type="dxa" w:w="1440"/>
          </w:tcPr>
          <w:p>
            <w:r/>
            <w:r>
              <w:rPr>
                <w:rFonts w:ascii="Times New Roman" w:hAnsi="Times New Roman" w:eastAsia="宋体"/>
                <w:sz w:val="18"/>
              </w:rPr>
              <w:t>跳转 /screen（全屏大屏）</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NEP-LOGIN-005</w:t>
            </w:r>
          </w:p>
        </w:tc>
        <w:tc>
          <w:tcPr>
            <w:tcW w:type="dxa" w:w="1440"/>
          </w:tcPr>
          <w:p>
            <w:r/>
            <w:r>
              <w:rPr>
                <w:rFonts w:ascii="Times New Roman" w:hAnsi="Times New Roman" w:eastAsia="宋体"/>
                <w:sz w:val="18"/>
              </w:rPr>
              <w:t>监督员密码错误</w:t>
            </w:r>
          </w:p>
        </w:tc>
        <w:tc>
          <w:tcPr>
            <w:tcW w:type="dxa" w:w="1440"/>
          </w:tcPr>
          <w:p>
            <w:r/>
            <w:r>
              <w:rPr>
                <w:rFonts w:ascii="Times New Roman" w:hAnsi="Times New Roman" w:eastAsia="宋体"/>
                <w:sz w:val="18"/>
              </w:rPr>
              <w:t>13800001111 / wrongpwd</w:t>
            </w:r>
          </w:p>
        </w:tc>
        <w:tc>
          <w:tcPr>
            <w:tcW w:type="dxa" w:w="1440"/>
          </w:tcPr>
          <w:p>
            <w:r/>
            <w:r>
              <w:rPr>
                <w:rFonts w:ascii="Times New Roman" w:hAnsi="Times New Roman" w:eastAsia="宋体"/>
                <w:sz w:val="18"/>
              </w:rPr>
              <w:t>停留登录页，提示"手机号或密码错误"</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NEP-LOGIN-006</w:t>
            </w:r>
          </w:p>
        </w:tc>
        <w:tc>
          <w:tcPr>
            <w:tcW w:type="dxa" w:w="1440"/>
          </w:tcPr>
          <w:p>
            <w:r/>
            <w:r>
              <w:rPr>
                <w:rFonts w:ascii="Times New Roman" w:hAnsi="Times New Roman" w:eastAsia="宋体"/>
                <w:sz w:val="18"/>
              </w:rPr>
              <w:t>监督员未注册</w:t>
            </w:r>
          </w:p>
        </w:tc>
        <w:tc>
          <w:tcPr>
            <w:tcW w:type="dxa" w:w="1440"/>
          </w:tcPr>
          <w:p>
            <w:r/>
            <w:r>
              <w:rPr>
                <w:rFonts w:ascii="Times New Roman" w:hAnsi="Times New Roman" w:eastAsia="宋体"/>
                <w:sz w:val="18"/>
              </w:rPr>
              <w:t>13900000000 / 123456</w:t>
            </w:r>
          </w:p>
        </w:tc>
        <w:tc>
          <w:tcPr>
            <w:tcW w:type="dxa" w:w="1440"/>
          </w:tcPr>
          <w:p>
            <w:r/>
            <w:r>
              <w:rPr>
                <w:rFonts w:ascii="Times New Roman" w:hAnsi="Times New Roman" w:eastAsia="宋体"/>
                <w:sz w:val="18"/>
              </w:rPr>
              <w:t>提示"该用户不存在，请先注册"</w:t>
            </w:r>
          </w:p>
        </w:tc>
        <w:tc>
          <w:tcPr>
            <w:tcW w:type="dxa" w:w="1440"/>
          </w:tcPr>
          <w:p>
            <w:r/>
            <w:r>
              <w:rPr>
                <w:rFonts w:ascii="Times New Roman" w:hAnsi="Times New Roman" w:eastAsia="宋体"/>
                <w:sz w:val="18"/>
              </w:rPr>
              <w:t>与预期一致（见缺陷 DEF-02 信息泄露提示）</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NEP-LOGIN-007</w:t>
            </w:r>
          </w:p>
        </w:tc>
        <w:tc>
          <w:tcPr>
            <w:tcW w:type="dxa" w:w="1440"/>
          </w:tcPr>
          <w:p>
            <w:r/>
            <w:r>
              <w:rPr>
                <w:rFonts w:ascii="Times New Roman" w:hAnsi="Times New Roman" w:eastAsia="宋体"/>
                <w:sz w:val="18"/>
              </w:rPr>
              <w:t>管理员密码错误</w:t>
            </w:r>
          </w:p>
        </w:tc>
        <w:tc>
          <w:tcPr>
            <w:tcW w:type="dxa" w:w="1440"/>
          </w:tcPr>
          <w:p>
            <w:r/>
            <w:r>
              <w:rPr>
                <w:rFonts w:ascii="Times New Roman" w:hAnsi="Times New Roman" w:eastAsia="宋体"/>
                <w:sz w:val="18"/>
              </w:rPr>
              <w:t>admin / wrongpwd</w:t>
            </w:r>
          </w:p>
        </w:tc>
        <w:tc>
          <w:tcPr>
            <w:tcW w:type="dxa" w:w="1440"/>
          </w:tcPr>
          <w:p>
            <w:r/>
            <w:r>
              <w:rPr>
                <w:rFonts w:ascii="Times New Roman" w:hAnsi="Times New Roman" w:eastAsia="宋体"/>
                <w:sz w:val="18"/>
              </w:rPr>
              <w:t>提示"账号或密码错误"</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NEP-LOGIN-008</w:t>
            </w:r>
          </w:p>
        </w:tc>
        <w:tc>
          <w:tcPr>
            <w:tcW w:type="dxa" w:w="1440"/>
          </w:tcPr>
          <w:p>
            <w:r/>
            <w:r>
              <w:rPr>
                <w:rFonts w:ascii="Times New Roman" w:hAnsi="Times New Roman" w:eastAsia="宋体"/>
                <w:sz w:val="18"/>
              </w:rPr>
              <w:t>管理员账号不存在</w:t>
            </w:r>
          </w:p>
        </w:tc>
        <w:tc>
          <w:tcPr>
            <w:tcW w:type="dxa" w:w="1440"/>
          </w:tcPr>
          <w:p>
            <w:r/>
            <w:r>
              <w:rPr>
                <w:rFonts w:ascii="Times New Roman" w:hAnsi="Times New Roman" w:eastAsia="宋体"/>
                <w:sz w:val="18"/>
              </w:rPr>
              <w:t>nobody / 123456</w:t>
            </w:r>
          </w:p>
        </w:tc>
        <w:tc>
          <w:tcPr>
            <w:tcW w:type="dxa" w:w="1440"/>
          </w:tcPr>
          <w:p>
            <w:r/>
            <w:r>
              <w:rPr>
                <w:rFonts w:ascii="Times New Roman" w:hAnsi="Times New Roman" w:eastAsia="宋体"/>
                <w:sz w:val="18"/>
              </w:rPr>
              <w:t>提示"账号或密码错误"</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NEP-LOGIN-009</w:t>
            </w:r>
          </w:p>
        </w:tc>
        <w:tc>
          <w:tcPr>
            <w:tcW w:type="dxa" w:w="1440"/>
          </w:tcPr>
          <w:p>
            <w:r/>
            <w:r>
              <w:rPr>
                <w:rFonts w:ascii="Times New Roman" w:hAnsi="Times New Roman" w:eastAsia="宋体"/>
                <w:sz w:val="18"/>
              </w:rPr>
              <w:t>用户类型不匹配</w:t>
            </w:r>
          </w:p>
        </w:tc>
        <w:tc>
          <w:tcPr>
            <w:tcW w:type="dxa" w:w="1440"/>
          </w:tcPr>
          <w:p>
            <w:r/>
            <w:r>
              <w:rPr>
                <w:rFonts w:ascii="Times New Roman" w:hAnsi="Times New Roman" w:eastAsia="宋体"/>
                <w:sz w:val="18"/>
              </w:rPr>
              <w:t>页签=决策者，grid001 / 123456</w:t>
            </w:r>
          </w:p>
        </w:tc>
        <w:tc>
          <w:tcPr>
            <w:tcW w:type="dxa" w:w="1440"/>
          </w:tcPr>
          <w:p>
            <w:r/>
            <w:r>
              <w:rPr>
                <w:rFonts w:ascii="Times New Roman" w:hAnsi="Times New Roman" w:eastAsia="宋体"/>
                <w:sz w:val="18"/>
              </w:rPr>
              <w:t>提示"该账号不属于当前选择的用户类型"</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NEP-LOGIN-010</w:t>
            </w:r>
          </w:p>
        </w:tc>
        <w:tc>
          <w:tcPr>
            <w:tcW w:type="dxa" w:w="1440"/>
          </w:tcPr>
          <w:p>
            <w:r/>
            <w:r>
              <w:rPr>
                <w:rFonts w:ascii="Times New Roman" w:hAnsi="Times New Roman" w:eastAsia="宋体"/>
                <w:sz w:val="18"/>
              </w:rPr>
              <w:t>非工作账号登录</w:t>
            </w:r>
          </w:p>
        </w:tc>
        <w:tc>
          <w:tcPr>
            <w:tcW w:type="dxa" w:w="1440"/>
          </w:tcPr>
          <w:p>
            <w:r/>
            <w:r>
              <w:rPr>
                <w:rFonts w:ascii="Times New Roman" w:hAnsi="Times New Roman" w:eastAsia="宋体"/>
                <w:sz w:val="18"/>
              </w:rPr>
              <w:t>页签=网格员，grid005 / 123456</w:t>
            </w:r>
          </w:p>
        </w:tc>
        <w:tc>
          <w:tcPr>
            <w:tcW w:type="dxa" w:w="1440"/>
          </w:tcPr>
          <w:p>
            <w:r/>
            <w:r>
              <w:rPr>
                <w:rFonts w:ascii="Times New Roman" w:hAnsi="Times New Roman" w:eastAsia="宋体"/>
                <w:sz w:val="18"/>
              </w:rPr>
              <w:t>提示"账号不可用，请联系管理员（账号状态由人员管理维护）"</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NEP-LOGIN-011</w:t>
            </w:r>
          </w:p>
        </w:tc>
        <w:tc>
          <w:tcPr>
            <w:tcW w:type="dxa" w:w="1440"/>
          </w:tcPr>
          <w:p>
            <w:r/>
            <w:r>
              <w:rPr>
                <w:rFonts w:ascii="Times New Roman" w:hAnsi="Times New Roman" w:eastAsia="宋体"/>
                <w:sz w:val="18"/>
              </w:rPr>
              <w:t>空输入点击登录</w:t>
            </w:r>
          </w:p>
        </w:tc>
        <w:tc>
          <w:tcPr>
            <w:tcW w:type="dxa" w:w="1440"/>
          </w:tcPr>
          <w:p>
            <w:r/>
            <w:r>
              <w:rPr>
                <w:rFonts w:ascii="Times New Roman" w:hAnsi="Times New Roman" w:eastAsia="宋体"/>
                <w:sz w:val="18"/>
              </w:rPr>
              <w:t>账号、密码均为空</w:t>
            </w:r>
          </w:p>
        </w:tc>
        <w:tc>
          <w:tcPr>
            <w:tcW w:type="dxa" w:w="1440"/>
          </w:tcPr>
          <w:p>
            <w:r/>
            <w:r>
              <w:rPr>
                <w:rFonts w:ascii="Times New Roman" w:hAnsi="Times New Roman" w:eastAsia="宋体"/>
                <w:sz w:val="18"/>
              </w:rPr>
              <w:t>警告提示"请输入账号和密码"，不发请求</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NEP-LOGIN-012</w:t>
            </w:r>
          </w:p>
        </w:tc>
        <w:tc>
          <w:tcPr>
            <w:tcW w:type="dxa" w:w="1440"/>
          </w:tcPr>
          <w:p>
            <w:r/>
            <w:r>
              <w:rPr>
                <w:rFonts w:ascii="Times New Roman" w:hAnsi="Times New Roman" w:eastAsia="宋体"/>
                <w:sz w:val="18"/>
              </w:rPr>
              <w:t>未登录访问受保护页</w:t>
            </w:r>
          </w:p>
        </w:tc>
        <w:tc>
          <w:tcPr>
            <w:tcW w:type="dxa" w:w="1440"/>
          </w:tcPr>
          <w:p>
            <w:r/>
            <w:r>
              <w:rPr>
                <w:rFonts w:ascii="Times New Roman" w:hAnsi="Times New Roman" w:eastAsia="宋体"/>
                <w:sz w:val="18"/>
              </w:rPr>
              <w:t>直接访问 /admin/feedback</w:t>
            </w:r>
          </w:p>
        </w:tc>
        <w:tc>
          <w:tcPr>
            <w:tcW w:type="dxa" w:w="1440"/>
          </w:tcPr>
          <w:p>
            <w:r/>
            <w:r>
              <w:rPr>
                <w:rFonts w:ascii="Times New Roman" w:hAnsi="Times New Roman" w:eastAsia="宋体"/>
                <w:sz w:val="18"/>
              </w:rPr>
              <w:t>路由守卫重定向到 /login（带回跳参数）</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bl>
    <w:p>
      <w:pPr>
        <w:spacing w:after="0"/>
      </w:pPr>
    </w:p>
    <w:p>
      <w:r>
        <w:rPr>
          <w:rFonts w:ascii="Times New Roman" w:hAnsi="Times New Roman" w:eastAsia="宋体"/>
          <w:b/>
          <w:sz w:val="21"/>
        </w:rPr>
        <w:t>用例名称</w:t>
      </w:r>
      <w:r>
        <w:rPr>
          <w:rFonts w:ascii="Times New Roman" w:hAnsi="Times New Roman" w:eastAsia="宋体"/>
          <w:sz w:val="21"/>
        </w:rPr>
        <w:t>：测试公众监督员注册</w:t>
      </w:r>
    </w:p>
    <w:p>
      <w:r>
        <w:rPr>
          <w:rFonts w:ascii="Times New Roman" w:hAnsi="Times New Roman" w:eastAsia="宋体"/>
          <w:b/>
          <w:sz w:val="21"/>
        </w:rPr>
        <w:t>优先级</w:t>
      </w:r>
      <w:r>
        <w:rPr>
          <w:rFonts w:ascii="Times New Roman" w:hAnsi="Times New Roman" w:eastAsia="宋体"/>
          <w:sz w:val="21"/>
        </w:rPr>
        <w:t>：高</w:t>
      </w:r>
    </w:p>
    <w:p>
      <w:r>
        <w:rPr>
          <w:rFonts w:ascii="Times New Roman" w:hAnsi="Times New Roman" w:eastAsia="宋体"/>
          <w:b/>
          <w:sz w:val="21"/>
        </w:rPr>
        <w:t>表3-4 注册测试用例表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hd w:val="clear" w:fill="D9EAD3"/>
            </w:pPr>
            <w:r/>
            <w:r>
              <w:rPr>
                <w:rFonts w:ascii="Times New Roman" w:hAnsi="Times New Roman" w:eastAsia="宋体"/>
                <w:b/>
                <w:sz w:val="18"/>
              </w:rPr>
              <w:t>用例编号</w:t>
            </w:r>
          </w:p>
        </w:tc>
        <w:tc>
          <w:tcPr>
            <w:tcW w:type="dxa" w:w="1440"/>
          </w:tcPr>
          <w:p>
            <w:pPr>
              <w:shd w:val="clear" w:fill="D9EAD3"/>
            </w:pPr>
            <w:r/>
            <w:r>
              <w:rPr>
                <w:rFonts w:ascii="Times New Roman" w:hAnsi="Times New Roman" w:eastAsia="宋体"/>
                <w:b/>
                <w:sz w:val="18"/>
              </w:rPr>
              <w:t>用例说明</w:t>
            </w:r>
          </w:p>
        </w:tc>
        <w:tc>
          <w:tcPr>
            <w:tcW w:type="dxa" w:w="1440"/>
          </w:tcPr>
          <w:p>
            <w:pPr>
              <w:shd w:val="clear" w:fill="D9EAD3"/>
            </w:pPr>
            <w:r/>
            <w:r>
              <w:rPr>
                <w:rFonts w:ascii="Times New Roman" w:hAnsi="Times New Roman" w:eastAsia="宋体"/>
                <w:b/>
                <w:sz w:val="18"/>
              </w:rPr>
              <w:t>输入数据</w:t>
            </w:r>
          </w:p>
        </w:tc>
        <w:tc>
          <w:tcPr>
            <w:tcW w:type="dxa" w:w="1440"/>
          </w:tcPr>
          <w:p>
            <w:pPr>
              <w:shd w:val="clear" w:fill="D9EAD3"/>
            </w:pPr>
            <w:r/>
            <w:r>
              <w:rPr>
                <w:rFonts w:ascii="Times New Roman" w:hAnsi="Times New Roman" w:eastAsia="宋体"/>
                <w:b/>
                <w:sz w:val="18"/>
              </w:rPr>
              <w:t>预期结果</w:t>
            </w:r>
          </w:p>
        </w:tc>
        <w:tc>
          <w:tcPr>
            <w:tcW w:type="dxa" w:w="1440"/>
          </w:tcPr>
          <w:p>
            <w:pPr>
              <w:shd w:val="clear" w:fill="D9EAD3"/>
            </w:pPr>
            <w:r/>
            <w:r>
              <w:rPr>
                <w:rFonts w:ascii="Times New Roman" w:hAnsi="Times New Roman" w:eastAsia="宋体"/>
                <w:b/>
                <w:sz w:val="18"/>
              </w:rPr>
              <w:t>实际结果</w:t>
            </w:r>
          </w:p>
        </w:tc>
        <w:tc>
          <w:tcPr>
            <w:tcW w:type="dxa" w:w="1440"/>
          </w:tcPr>
          <w:p>
            <w:pPr>
              <w:shd w:val="clear" w:fill="D9EAD3"/>
            </w:pPr>
            <w:r/>
            <w:r>
              <w:rPr>
                <w:rFonts w:ascii="Times New Roman" w:hAnsi="Times New Roman" w:eastAsia="宋体"/>
                <w:b/>
                <w:sz w:val="18"/>
              </w:rPr>
              <w:t>测试结果</w:t>
            </w:r>
          </w:p>
        </w:tc>
      </w:tr>
      <w:tr>
        <w:tc>
          <w:tcPr>
            <w:tcW w:type="dxa" w:w="1440"/>
          </w:tcPr>
          <w:p>
            <w:r/>
            <w:r>
              <w:rPr>
                <w:rFonts w:ascii="Times New Roman" w:hAnsi="Times New Roman" w:eastAsia="宋体"/>
                <w:sz w:val="18"/>
              </w:rPr>
              <w:t>NEP-REG-001</w:t>
            </w:r>
          </w:p>
        </w:tc>
        <w:tc>
          <w:tcPr>
            <w:tcW w:type="dxa" w:w="1440"/>
          </w:tcPr>
          <w:p>
            <w:r/>
            <w:r>
              <w:rPr>
                <w:rFonts w:ascii="Times New Roman" w:hAnsi="Times New Roman" w:eastAsia="宋体"/>
                <w:sz w:val="18"/>
              </w:rPr>
              <w:t>新手机号注册成功</w:t>
            </w:r>
          </w:p>
        </w:tc>
        <w:tc>
          <w:tcPr>
            <w:tcW w:type="dxa" w:w="1440"/>
          </w:tcPr>
          <w:p>
            <w:r/>
            <w:r>
              <w:rPr>
                <w:rFonts w:ascii="Times New Roman" w:hAnsi="Times New Roman" w:eastAsia="宋体"/>
                <w:sz w:val="18"/>
              </w:rPr>
              <w:t>137 开头随机 11 位号 / 姓名 / 25 岁 / 男 / 123456</w:t>
            </w:r>
          </w:p>
        </w:tc>
        <w:tc>
          <w:tcPr>
            <w:tcW w:type="dxa" w:w="1440"/>
          </w:tcPr>
          <w:p>
            <w:r/>
            <w:r>
              <w:rPr>
                <w:rFonts w:ascii="Times New Roman" w:hAnsi="Times New Roman" w:eastAsia="宋体"/>
                <w:sz w:val="18"/>
              </w:rPr>
              <w:t>提示"注册成功，请登录"并跳登录页；新账号可登录</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NEP-REG-002</w:t>
            </w:r>
          </w:p>
        </w:tc>
        <w:tc>
          <w:tcPr>
            <w:tcW w:type="dxa" w:w="1440"/>
          </w:tcPr>
          <w:p>
            <w:r/>
            <w:r>
              <w:rPr>
                <w:rFonts w:ascii="Times New Roman" w:hAnsi="Times New Roman" w:eastAsia="宋体"/>
                <w:sz w:val="18"/>
              </w:rPr>
              <w:t>手机号格式错误</w:t>
            </w:r>
          </w:p>
        </w:tc>
        <w:tc>
          <w:tcPr>
            <w:tcW w:type="dxa" w:w="1440"/>
          </w:tcPr>
          <w:p>
            <w:r/>
            <w:r>
              <w:rPr>
                <w:rFonts w:ascii="Times New Roman" w:hAnsi="Times New Roman" w:eastAsia="宋体"/>
                <w:sz w:val="18"/>
              </w:rPr>
              <w:t>123</w:t>
            </w:r>
          </w:p>
        </w:tc>
        <w:tc>
          <w:tcPr>
            <w:tcW w:type="dxa" w:w="1440"/>
          </w:tcPr>
          <w:p>
            <w:r/>
            <w:r>
              <w:rPr>
                <w:rFonts w:ascii="Times New Roman" w:hAnsi="Times New Roman" w:eastAsia="宋体"/>
                <w:sz w:val="18"/>
              </w:rPr>
              <w:t>提示"请输入正确的11位手机号"</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NEP-REG-003</w:t>
            </w:r>
          </w:p>
        </w:tc>
        <w:tc>
          <w:tcPr>
            <w:tcW w:type="dxa" w:w="1440"/>
          </w:tcPr>
          <w:p>
            <w:r/>
            <w:r>
              <w:rPr>
                <w:rFonts w:ascii="Times New Roman" w:hAnsi="Times New Roman" w:eastAsia="宋体"/>
                <w:sz w:val="18"/>
              </w:rPr>
              <w:t>密码短于 6 位</w:t>
            </w:r>
          </w:p>
        </w:tc>
        <w:tc>
          <w:tcPr>
            <w:tcW w:type="dxa" w:w="1440"/>
          </w:tcPr>
          <w:p>
            <w:r/>
            <w:r>
              <w:rPr>
                <w:rFonts w:ascii="Times New Roman" w:hAnsi="Times New Roman" w:eastAsia="宋体"/>
                <w:sz w:val="18"/>
              </w:rPr>
              <w:t>13911112222 / 密码 123</w:t>
            </w:r>
          </w:p>
        </w:tc>
        <w:tc>
          <w:tcPr>
            <w:tcW w:type="dxa" w:w="1440"/>
          </w:tcPr>
          <w:p>
            <w:r/>
            <w:r>
              <w:rPr>
                <w:rFonts w:ascii="Times New Roman" w:hAnsi="Times New Roman" w:eastAsia="宋体"/>
                <w:sz w:val="18"/>
              </w:rPr>
              <w:t>提示"密码不能少于6位"</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NEP-REG-004</w:t>
            </w:r>
          </w:p>
        </w:tc>
        <w:tc>
          <w:tcPr>
            <w:tcW w:type="dxa" w:w="1440"/>
          </w:tcPr>
          <w:p>
            <w:r/>
            <w:r>
              <w:rPr>
                <w:rFonts w:ascii="Times New Roman" w:hAnsi="Times New Roman" w:eastAsia="宋体"/>
                <w:sz w:val="18"/>
              </w:rPr>
              <w:t>手机号重复</w:t>
            </w:r>
          </w:p>
        </w:tc>
        <w:tc>
          <w:tcPr>
            <w:tcW w:type="dxa" w:w="1440"/>
          </w:tcPr>
          <w:p>
            <w:r/>
            <w:r>
              <w:rPr>
                <w:rFonts w:ascii="Times New Roman" w:hAnsi="Times New Roman" w:eastAsia="宋体"/>
                <w:sz w:val="18"/>
              </w:rPr>
              <w:t>已注册的 13800001111</w:t>
            </w:r>
          </w:p>
        </w:tc>
        <w:tc>
          <w:tcPr>
            <w:tcW w:type="dxa" w:w="1440"/>
          </w:tcPr>
          <w:p>
            <w:r/>
            <w:r>
              <w:rPr>
                <w:rFonts w:ascii="Times New Roman" w:hAnsi="Times New Roman" w:eastAsia="宋体"/>
                <w:sz w:val="18"/>
              </w:rPr>
              <w:t>提示"该手机号已存在"</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NEP-REG-005</w:t>
            </w:r>
          </w:p>
        </w:tc>
        <w:tc>
          <w:tcPr>
            <w:tcW w:type="dxa" w:w="1440"/>
          </w:tcPr>
          <w:p>
            <w:r/>
            <w:r>
              <w:rPr>
                <w:rFonts w:ascii="Times New Roman" w:hAnsi="Times New Roman" w:eastAsia="宋体"/>
                <w:sz w:val="18"/>
              </w:rPr>
              <w:t>年龄缺失</w:t>
            </w:r>
          </w:p>
        </w:tc>
        <w:tc>
          <w:tcPr>
            <w:tcW w:type="dxa" w:w="1440"/>
          </w:tcPr>
          <w:p>
            <w:r/>
            <w:r>
              <w:rPr>
                <w:rFonts w:ascii="Times New Roman" w:hAnsi="Times New Roman" w:eastAsia="宋体"/>
                <w:sz w:val="18"/>
              </w:rPr>
              <w:t>其余字段合法，不填年龄</w:t>
            </w:r>
          </w:p>
        </w:tc>
        <w:tc>
          <w:tcPr>
            <w:tcW w:type="dxa" w:w="1440"/>
          </w:tcPr>
          <w:p>
            <w:r/>
            <w:r>
              <w:rPr>
                <w:rFonts w:ascii="Times New Roman" w:hAnsi="Times New Roman" w:eastAsia="宋体"/>
                <w:sz w:val="18"/>
              </w:rPr>
              <w:t>提示"请输入有效年龄"</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NEP-REG-006</w:t>
            </w:r>
          </w:p>
        </w:tc>
        <w:tc>
          <w:tcPr>
            <w:tcW w:type="dxa" w:w="1440"/>
          </w:tcPr>
          <w:p>
            <w:r/>
            <w:r>
              <w:rPr>
                <w:rFonts w:ascii="Times New Roman" w:hAnsi="Times New Roman" w:eastAsia="宋体"/>
                <w:sz w:val="18"/>
              </w:rPr>
              <w:t>两次密码不一致</w:t>
            </w:r>
          </w:p>
        </w:tc>
        <w:tc>
          <w:tcPr>
            <w:tcW w:type="dxa" w:w="1440"/>
          </w:tcPr>
          <w:p>
            <w:r/>
            <w:r>
              <w:rPr>
                <w:rFonts w:ascii="Times New Roman" w:hAnsi="Times New Roman" w:eastAsia="宋体"/>
                <w:sz w:val="18"/>
              </w:rPr>
              <w:t>密码 123456 / 确认 654321</w:t>
            </w:r>
          </w:p>
        </w:tc>
        <w:tc>
          <w:tcPr>
            <w:tcW w:type="dxa" w:w="1440"/>
          </w:tcPr>
          <w:p>
            <w:r/>
            <w:r>
              <w:rPr>
                <w:rFonts w:ascii="Times New Roman" w:hAnsi="Times New Roman" w:eastAsia="宋体"/>
                <w:sz w:val="18"/>
              </w:rPr>
              <w:t>前端校验提示"两次输入的密码不一致"</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bl>
    <w:p>
      <w:pPr>
        <w:spacing w:after="0"/>
      </w:pPr>
    </w:p>
    <w:p>
      <w:pPr>
        <w:pStyle w:val="Heading4"/>
      </w:pPr>
      <w:r>
        <w:rPr>
          <w:rFonts w:ascii="Times New Roman" w:hAnsi="Times New Roman" w:eastAsia="宋体"/>
          <w:b/>
          <w:color w:val="1F3B2D"/>
          <w:sz w:val="22"/>
        </w:rPr>
        <w:t>3.3.2 公众监督反馈模块（监督员）</w:t>
      </w:r>
    </w:p>
    <w:p>
      <w:r>
        <w:rPr>
          <w:rFonts w:ascii="Times New Roman" w:hAnsi="Times New Roman" w:eastAsia="宋体"/>
          <w:b/>
          <w:sz w:val="21"/>
        </w:rPr>
        <w:t>表3-5 反馈模块测试用例表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hd w:val="clear" w:fill="D9EAD3"/>
            </w:pPr>
            <w:r/>
            <w:r>
              <w:rPr>
                <w:rFonts w:ascii="Times New Roman" w:hAnsi="Times New Roman" w:eastAsia="宋体"/>
                <w:b/>
                <w:sz w:val="18"/>
              </w:rPr>
              <w:t>用例编号</w:t>
            </w:r>
          </w:p>
        </w:tc>
        <w:tc>
          <w:tcPr>
            <w:tcW w:type="dxa" w:w="1440"/>
          </w:tcPr>
          <w:p>
            <w:pPr>
              <w:shd w:val="clear" w:fill="D9EAD3"/>
            </w:pPr>
            <w:r/>
            <w:r>
              <w:rPr>
                <w:rFonts w:ascii="Times New Roman" w:hAnsi="Times New Roman" w:eastAsia="宋体"/>
                <w:b/>
                <w:sz w:val="18"/>
              </w:rPr>
              <w:t>用例说明</w:t>
            </w:r>
          </w:p>
        </w:tc>
        <w:tc>
          <w:tcPr>
            <w:tcW w:type="dxa" w:w="1440"/>
          </w:tcPr>
          <w:p>
            <w:pPr>
              <w:shd w:val="clear" w:fill="D9EAD3"/>
            </w:pPr>
            <w:r/>
            <w:r>
              <w:rPr>
                <w:rFonts w:ascii="Times New Roman" w:hAnsi="Times New Roman" w:eastAsia="宋体"/>
                <w:b/>
                <w:sz w:val="18"/>
              </w:rPr>
              <w:t>输入数据</w:t>
            </w:r>
          </w:p>
        </w:tc>
        <w:tc>
          <w:tcPr>
            <w:tcW w:type="dxa" w:w="1440"/>
          </w:tcPr>
          <w:p>
            <w:pPr>
              <w:shd w:val="clear" w:fill="D9EAD3"/>
            </w:pPr>
            <w:r/>
            <w:r>
              <w:rPr>
                <w:rFonts w:ascii="Times New Roman" w:hAnsi="Times New Roman" w:eastAsia="宋体"/>
                <w:b/>
                <w:sz w:val="18"/>
              </w:rPr>
              <w:t>预期结果</w:t>
            </w:r>
          </w:p>
        </w:tc>
        <w:tc>
          <w:tcPr>
            <w:tcW w:type="dxa" w:w="1440"/>
          </w:tcPr>
          <w:p>
            <w:pPr>
              <w:shd w:val="clear" w:fill="D9EAD3"/>
            </w:pPr>
            <w:r/>
            <w:r>
              <w:rPr>
                <w:rFonts w:ascii="Times New Roman" w:hAnsi="Times New Roman" w:eastAsia="宋体"/>
                <w:b/>
                <w:sz w:val="18"/>
              </w:rPr>
              <w:t>实际结果</w:t>
            </w:r>
          </w:p>
        </w:tc>
        <w:tc>
          <w:tcPr>
            <w:tcW w:type="dxa" w:w="1440"/>
          </w:tcPr>
          <w:p>
            <w:pPr>
              <w:shd w:val="clear" w:fill="D9EAD3"/>
            </w:pPr>
            <w:r/>
            <w:r>
              <w:rPr>
                <w:rFonts w:ascii="Times New Roman" w:hAnsi="Times New Roman" w:eastAsia="宋体"/>
                <w:b/>
                <w:sz w:val="18"/>
              </w:rPr>
              <w:t>测试结果</w:t>
            </w:r>
          </w:p>
        </w:tc>
      </w:tr>
      <w:tr>
        <w:tc>
          <w:tcPr>
            <w:tcW w:type="dxa" w:w="1440"/>
          </w:tcPr>
          <w:p>
            <w:r/>
            <w:r>
              <w:rPr>
                <w:rFonts w:ascii="Times New Roman" w:hAnsi="Times New Roman" w:eastAsia="宋体"/>
                <w:sz w:val="18"/>
              </w:rPr>
              <w:t>NEP-SF-001</w:t>
            </w:r>
          </w:p>
        </w:tc>
        <w:tc>
          <w:tcPr>
            <w:tcW w:type="dxa" w:w="1440"/>
          </w:tcPr>
          <w:p>
            <w:r/>
            <w:r>
              <w:rPr>
                <w:rFonts w:ascii="Times New Roman" w:hAnsi="Times New Roman" w:eastAsia="宋体"/>
                <w:sz w:val="18"/>
              </w:rPr>
              <w:t>提交反馈成功</w:t>
            </w:r>
          </w:p>
        </w:tc>
        <w:tc>
          <w:tcPr>
            <w:tcW w:type="dxa" w:w="1440"/>
          </w:tcPr>
          <w:p>
            <w:r/>
            <w:r>
              <w:rPr>
                <w:rFonts w:ascii="Times New Roman" w:hAnsi="Times New Roman" w:eastAsia="宋体"/>
                <w:sz w:val="18"/>
              </w:rPr>
              <w:t>13800004444（已绑定哈尔滨地址）：等级=三级（轻度污染）、描述含唯一标识</w:t>
            </w:r>
          </w:p>
        </w:tc>
        <w:tc>
          <w:tcPr>
            <w:tcW w:type="dxa" w:w="1440"/>
          </w:tcPr>
          <w:p>
            <w:r/>
            <w:r>
              <w:rPr>
                <w:rFonts w:ascii="Times New Roman" w:hAnsi="Times New Roman" w:eastAsia="宋体"/>
                <w:sz w:val="18"/>
              </w:rPr>
              <w:t>提示"提交成功，等待管理员指派网格员检测"；/aqiFeedback/select 出现新记录且 state=0（待指派）</w:t>
            </w:r>
          </w:p>
        </w:tc>
        <w:tc>
          <w:tcPr>
            <w:tcW w:type="dxa" w:w="1440"/>
          </w:tcPr>
          <w:p>
            <w:r/>
            <w:r>
              <w:rPr>
                <w:rFonts w:ascii="Times New Roman" w:hAnsi="Times New Roman" w:eastAsia="宋体"/>
                <w:sz w:val="18"/>
              </w:rPr>
              <w:t>与预期一致（接口新增记录 state=0 验证通过）</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NEP-SF-002</w:t>
            </w:r>
          </w:p>
        </w:tc>
        <w:tc>
          <w:tcPr>
            <w:tcW w:type="dxa" w:w="1440"/>
          </w:tcPr>
          <w:p>
            <w:r/>
            <w:r>
              <w:rPr>
                <w:rFonts w:ascii="Times New Roman" w:hAnsi="Times New Roman" w:eastAsia="宋体"/>
                <w:sz w:val="18"/>
              </w:rPr>
              <w:t>未绑定地址时提交</w:t>
            </w:r>
          </w:p>
        </w:tc>
        <w:tc>
          <w:tcPr>
            <w:tcW w:type="dxa" w:w="1440"/>
          </w:tcPr>
          <w:p>
            <w:r/>
            <w:r>
              <w:rPr>
                <w:rFonts w:ascii="Times New Roman" w:hAnsi="Times New Roman" w:eastAsia="宋体"/>
                <w:sz w:val="18"/>
              </w:rPr>
              <w:t>新注册未绑定地址的监督员进入 /sf/submit</w:t>
            </w:r>
          </w:p>
        </w:tc>
        <w:tc>
          <w:tcPr>
            <w:tcW w:type="dxa" w:w="1440"/>
          </w:tcPr>
          <w:p>
            <w:r/>
            <w:r>
              <w:rPr>
                <w:rFonts w:ascii="Times New Roman" w:hAnsi="Times New Roman" w:eastAsia="宋体"/>
                <w:sz w:val="18"/>
              </w:rPr>
              <w:t>显示"您还未绑定网格地址，先完成绑定才能提交反馈"并提供"去绑定地址"按钮</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NEP-SF-003</w:t>
            </w:r>
          </w:p>
        </w:tc>
        <w:tc>
          <w:tcPr>
            <w:tcW w:type="dxa" w:w="1440"/>
          </w:tcPr>
          <w:p>
            <w:r/>
            <w:r>
              <w:rPr>
                <w:rFonts w:ascii="Times New Roman" w:hAnsi="Times New Roman" w:eastAsia="宋体"/>
                <w:sz w:val="18"/>
              </w:rPr>
              <w:t>描述为空提交</w:t>
            </w:r>
          </w:p>
        </w:tc>
        <w:tc>
          <w:tcPr>
            <w:tcW w:type="dxa" w:w="1440"/>
          </w:tcPr>
          <w:p>
            <w:r/>
            <w:r>
              <w:rPr>
                <w:rFonts w:ascii="Times New Roman" w:hAnsi="Times New Roman" w:eastAsia="宋体"/>
                <w:sz w:val="18"/>
              </w:rPr>
              <w:t>不填空气质量描述直接提交</w:t>
            </w:r>
          </w:p>
        </w:tc>
        <w:tc>
          <w:tcPr>
            <w:tcW w:type="dxa" w:w="1440"/>
          </w:tcPr>
          <w:p>
            <w:r/>
            <w:r>
              <w:rPr>
                <w:rFonts w:ascii="Times New Roman" w:hAnsi="Times New Roman" w:eastAsia="宋体"/>
                <w:sz w:val="18"/>
              </w:rPr>
              <w:t>前端拦截，提示"请填写空气质量描述"</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NEP-SF-004</w:t>
            </w:r>
          </w:p>
        </w:tc>
        <w:tc>
          <w:tcPr>
            <w:tcW w:type="dxa" w:w="1440"/>
          </w:tcPr>
          <w:p>
            <w:r/>
            <w:r>
              <w:rPr>
                <w:rFonts w:ascii="Times New Roman" w:hAnsi="Times New Roman" w:eastAsia="宋体"/>
                <w:sz w:val="18"/>
              </w:rPr>
              <w:t>历史反馈查询</w:t>
            </w:r>
          </w:p>
        </w:tc>
        <w:tc>
          <w:tcPr>
            <w:tcW w:type="dxa" w:w="1440"/>
          </w:tcPr>
          <w:p>
            <w:r/>
            <w:r>
              <w:rPr>
                <w:rFonts w:ascii="Times New Roman" w:hAnsi="Times New Roman" w:eastAsia="宋体"/>
                <w:sz w:val="18"/>
              </w:rPr>
              <w:t>13800001111 查看历史反馈</w:t>
            </w:r>
          </w:p>
        </w:tc>
        <w:tc>
          <w:tcPr>
            <w:tcW w:type="dxa" w:w="1440"/>
          </w:tcPr>
          <w:p>
            <w:r/>
            <w:r>
              <w:rPr>
                <w:rFonts w:ascii="Times New Roman" w:hAnsi="Times New Roman" w:eastAsia="宋体"/>
                <w:sz w:val="18"/>
              </w:rPr>
              <w:t>仅显示本人记录、按时间倒序；点击卡片弹窗回显编号/区域/地址/时间/状态/反馈全文</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NEP-SF-005</w:t>
            </w:r>
          </w:p>
        </w:tc>
        <w:tc>
          <w:tcPr>
            <w:tcW w:type="dxa" w:w="1440"/>
          </w:tcPr>
          <w:p>
            <w:r/>
            <w:r>
              <w:rPr>
                <w:rFonts w:ascii="Times New Roman" w:hAnsi="Times New Roman" w:eastAsia="宋体"/>
                <w:sz w:val="18"/>
              </w:rPr>
              <w:t>绑定网格地址</w:t>
            </w:r>
          </w:p>
        </w:tc>
        <w:tc>
          <w:tcPr>
            <w:tcW w:type="dxa" w:w="1440"/>
          </w:tcPr>
          <w:p>
            <w:r/>
            <w:r>
              <w:rPr>
                <w:rFonts w:ascii="Times New Roman" w:hAnsi="Times New Roman" w:eastAsia="宋体"/>
                <w:sz w:val="18"/>
              </w:rPr>
              <w:t>省份=辽宁省、城市=沈阳市、地址=测试路 1 号</w:t>
            </w:r>
          </w:p>
        </w:tc>
        <w:tc>
          <w:tcPr>
            <w:tcW w:type="dxa" w:w="1440"/>
          </w:tcPr>
          <w:p>
            <w:r/>
            <w:r>
              <w:rPr>
                <w:rFonts w:ascii="Times New Roman" w:hAnsi="Times New Roman" w:eastAsia="宋体"/>
                <w:sz w:val="18"/>
              </w:rPr>
              <w:t>保存成功；提交反馈页顶部显示"辽宁省 · 沈阳市 测试路 1 号"</w:t>
            </w:r>
          </w:p>
        </w:tc>
        <w:tc>
          <w:tcPr>
            <w:tcW w:type="dxa" w:w="1440"/>
          </w:tcPr>
          <w:p>
            <w:r/>
            <w:r>
              <w:rPr>
                <w:rFonts w:ascii="Times New Roman" w:hAnsi="Times New Roman" w:eastAsia="宋体"/>
                <w:sz w:val="18"/>
              </w:rPr>
              <w:t>与预期一致（/api/auth/profile 存取验证通过）</w:t>
            </w:r>
          </w:p>
        </w:tc>
        <w:tc>
          <w:tcPr>
            <w:tcW w:type="dxa" w:w="1440"/>
          </w:tcPr>
          <w:p>
            <w:r/>
            <w:r>
              <w:rPr>
                <w:rFonts w:ascii="Times New Roman" w:hAnsi="Times New Roman" w:eastAsia="宋体"/>
                <w:sz w:val="18"/>
              </w:rPr>
              <w:t>通过</w:t>
            </w:r>
          </w:p>
        </w:tc>
      </w:tr>
    </w:tbl>
    <w:p>
      <w:pPr>
        <w:spacing w:after="0"/>
      </w:pPr>
    </w:p>
    <w:p>
      <w:pPr>
        <w:pStyle w:val="Heading4"/>
      </w:pPr>
      <w:r>
        <w:rPr>
          <w:rFonts w:ascii="Times New Roman" w:hAnsi="Times New Roman" w:eastAsia="宋体"/>
          <w:b/>
          <w:color w:val="1F3B2D"/>
          <w:sz w:val="22"/>
        </w:rPr>
        <w:t>3.3.3 监督数据管理模块（管理员）</w:t>
      </w:r>
    </w:p>
    <w:p>
      <w:r>
        <w:rPr>
          <w:rFonts w:ascii="Times New Roman" w:hAnsi="Times New Roman" w:eastAsia="宋体"/>
          <w:b/>
          <w:sz w:val="21"/>
        </w:rPr>
        <w:t>表3-6 监督数据管理测试用例表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hd w:val="clear" w:fill="D9EAD3"/>
            </w:pPr>
            <w:r/>
            <w:r>
              <w:rPr>
                <w:rFonts w:ascii="Times New Roman" w:hAnsi="Times New Roman" w:eastAsia="宋体"/>
                <w:b/>
                <w:sz w:val="18"/>
              </w:rPr>
              <w:t>用例编号</w:t>
            </w:r>
          </w:p>
        </w:tc>
        <w:tc>
          <w:tcPr>
            <w:tcW w:type="dxa" w:w="1440"/>
          </w:tcPr>
          <w:p>
            <w:pPr>
              <w:shd w:val="clear" w:fill="D9EAD3"/>
            </w:pPr>
            <w:r/>
            <w:r>
              <w:rPr>
                <w:rFonts w:ascii="Times New Roman" w:hAnsi="Times New Roman" w:eastAsia="宋体"/>
                <w:b/>
                <w:sz w:val="18"/>
              </w:rPr>
              <w:t>用例说明</w:t>
            </w:r>
          </w:p>
        </w:tc>
        <w:tc>
          <w:tcPr>
            <w:tcW w:type="dxa" w:w="1440"/>
          </w:tcPr>
          <w:p>
            <w:pPr>
              <w:shd w:val="clear" w:fill="D9EAD3"/>
            </w:pPr>
            <w:r/>
            <w:r>
              <w:rPr>
                <w:rFonts w:ascii="Times New Roman" w:hAnsi="Times New Roman" w:eastAsia="宋体"/>
                <w:b/>
                <w:sz w:val="18"/>
              </w:rPr>
              <w:t>输入数据</w:t>
            </w:r>
          </w:p>
        </w:tc>
        <w:tc>
          <w:tcPr>
            <w:tcW w:type="dxa" w:w="1440"/>
          </w:tcPr>
          <w:p>
            <w:pPr>
              <w:shd w:val="clear" w:fill="D9EAD3"/>
            </w:pPr>
            <w:r/>
            <w:r>
              <w:rPr>
                <w:rFonts w:ascii="Times New Roman" w:hAnsi="Times New Roman" w:eastAsia="宋体"/>
                <w:b/>
                <w:sz w:val="18"/>
              </w:rPr>
              <w:t>预期结果</w:t>
            </w:r>
          </w:p>
        </w:tc>
        <w:tc>
          <w:tcPr>
            <w:tcW w:type="dxa" w:w="1440"/>
          </w:tcPr>
          <w:p>
            <w:pPr>
              <w:shd w:val="clear" w:fill="D9EAD3"/>
            </w:pPr>
            <w:r/>
            <w:r>
              <w:rPr>
                <w:rFonts w:ascii="Times New Roman" w:hAnsi="Times New Roman" w:eastAsia="宋体"/>
                <w:b/>
                <w:sz w:val="18"/>
              </w:rPr>
              <w:t>实际结果</w:t>
            </w:r>
          </w:p>
        </w:tc>
        <w:tc>
          <w:tcPr>
            <w:tcW w:type="dxa" w:w="1440"/>
          </w:tcPr>
          <w:p>
            <w:pPr>
              <w:shd w:val="clear" w:fill="D9EAD3"/>
            </w:pPr>
            <w:r/>
            <w:r>
              <w:rPr>
                <w:rFonts w:ascii="Times New Roman" w:hAnsi="Times New Roman" w:eastAsia="宋体"/>
                <w:b/>
                <w:sz w:val="18"/>
              </w:rPr>
              <w:t>测试结果</w:t>
            </w:r>
          </w:p>
        </w:tc>
      </w:tr>
      <w:tr>
        <w:tc>
          <w:tcPr>
            <w:tcW w:type="dxa" w:w="1440"/>
          </w:tcPr>
          <w:p>
            <w:r/>
            <w:r>
              <w:rPr>
                <w:rFonts w:ascii="Times New Roman" w:hAnsi="Times New Roman" w:eastAsia="宋体"/>
                <w:sz w:val="18"/>
              </w:rPr>
              <w:t>NEP-ADM-001</w:t>
            </w:r>
          </w:p>
        </w:tc>
        <w:tc>
          <w:tcPr>
            <w:tcW w:type="dxa" w:w="1440"/>
          </w:tcPr>
          <w:p>
            <w:r/>
            <w:r>
              <w:rPr>
                <w:rFonts w:ascii="Times New Roman" w:hAnsi="Times New Roman" w:eastAsia="宋体"/>
                <w:sz w:val="18"/>
              </w:rPr>
              <w:t>组合条件查询</w:t>
            </w:r>
          </w:p>
        </w:tc>
        <w:tc>
          <w:tcPr>
            <w:tcW w:type="dxa" w:w="1440"/>
          </w:tcPr>
          <w:p>
            <w:r/>
            <w:r>
              <w:rPr>
                <w:rFonts w:ascii="Times New Roman" w:hAnsi="Times New Roman" w:eastAsia="宋体"/>
                <w:sz w:val="18"/>
              </w:rPr>
              <w:t>关键字=唯一标识 + 状态=待指派</w:t>
            </w:r>
          </w:p>
        </w:tc>
        <w:tc>
          <w:tcPr>
            <w:tcW w:type="dxa" w:w="1440"/>
          </w:tcPr>
          <w:p>
            <w:r/>
            <w:r>
              <w:rPr>
                <w:rFonts w:ascii="Times New Roman" w:hAnsi="Times New Roman" w:eastAsia="宋体"/>
                <w:sz w:val="18"/>
              </w:rPr>
              <w:t>仅命中本次反馈 1 行；重置后恢复全量（602 条，分页 10/20/50）</w:t>
            </w:r>
          </w:p>
        </w:tc>
        <w:tc>
          <w:tcPr>
            <w:tcW w:type="dxa" w:w="1440"/>
          </w:tcPr>
          <w:p>
            <w:r/>
            <w:r>
              <w:rPr>
                <w:rFonts w:ascii="Times New Roman" w:hAnsi="Times New Roman" w:eastAsia="宋体"/>
                <w:sz w:val="18"/>
              </w:rPr>
              <w:t>与预期一致（发现状态标签"检测中/待确认"不一致，见 DEF-03）</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NEP-ADM-002</w:t>
            </w:r>
          </w:p>
        </w:tc>
        <w:tc>
          <w:tcPr>
            <w:tcW w:type="dxa" w:w="1440"/>
          </w:tcPr>
          <w:p>
            <w:r/>
            <w:r>
              <w:rPr>
                <w:rFonts w:ascii="Times New Roman" w:hAnsi="Times New Roman" w:eastAsia="宋体"/>
                <w:sz w:val="18"/>
              </w:rPr>
              <w:t>反馈详情</w:t>
            </w:r>
          </w:p>
        </w:tc>
        <w:tc>
          <w:tcPr>
            <w:tcW w:type="dxa" w:w="1440"/>
          </w:tcPr>
          <w:p>
            <w:r/>
            <w:r>
              <w:rPr>
                <w:rFonts w:ascii="Times New Roman" w:hAnsi="Times New Roman" w:eastAsia="宋体"/>
                <w:sz w:val="18"/>
              </w:rPr>
              <w:t>点击任意行"详情"</w:t>
            </w:r>
          </w:p>
        </w:tc>
        <w:tc>
          <w:tcPr>
            <w:tcW w:type="dxa" w:w="1440"/>
          </w:tcPr>
          <w:p>
            <w:r/>
            <w:r>
              <w:rPr>
                <w:rFonts w:ascii="Times New Roman" w:hAnsi="Times New Roman" w:eastAsia="宋体"/>
                <w:sz w:val="18"/>
              </w:rPr>
              <w:t>弹窗显示编号/手机号/区域/地址/等级/状态/时间/指派网格员/描述全文</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NEP-ADM-003</w:t>
            </w:r>
          </w:p>
        </w:tc>
        <w:tc>
          <w:tcPr>
            <w:tcW w:type="dxa" w:w="1440"/>
          </w:tcPr>
          <w:p>
            <w:r/>
            <w:r>
              <w:rPr>
                <w:rFonts w:ascii="Times New Roman" w:hAnsi="Times New Roman" w:eastAsia="宋体"/>
                <w:sz w:val="18"/>
              </w:rPr>
              <w:t>本地指派</w:t>
            </w:r>
          </w:p>
        </w:tc>
        <w:tc>
          <w:tcPr>
            <w:tcW w:type="dxa" w:w="1440"/>
          </w:tcPr>
          <w:p>
            <w:r/>
            <w:r>
              <w:rPr>
                <w:rFonts w:ascii="Times New Roman" w:hAnsi="Times New Roman" w:eastAsia="宋体"/>
                <w:sz w:val="18"/>
              </w:rPr>
              <w:t>大连反馈 + 存在本地在岗网格员</w:t>
            </w:r>
          </w:p>
        </w:tc>
        <w:tc>
          <w:tcPr>
            <w:tcW w:type="dxa" w:w="1440"/>
          </w:tcPr>
          <w:p>
            <w:r/>
            <w:r>
              <w:rPr>
                <w:rFonts w:ascii="Times New Roman" w:hAnsi="Times New Roman" w:eastAsia="宋体"/>
                <w:sz w:val="18"/>
              </w:rPr>
              <w:t>弹窗提示"本地指派：当前网格区域有 N 名可工作的网格员（已置顶显示）"；选中后"确认指派"→提示"本地指派成功，已通知网格员…"；反馈 state=1，进入该网格员任务列表</w:t>
            </w:r>
          </w:p>
        </w:tc>
        <w:tc>
          <w:tcPr>
            <w:tcW w:type="dxa" w:w="1440"/>
          </w:tcPr>
          <w:p>
            <w:r/>
            <w:r>
              <w:rPr>
                <w:rFonts w:ascii="Times New Roman" w:hAnsi="Times New Roman" w:eastAsia="宋体"/>
                <w:sz w:val="18"/>
              </w:rPr>
              <w:t>与预期一致（/task/assign 返回"指派成功"，/task/list/grid001 出现该任务）</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NEP-ADM-004</w:t>
            </w:r>
          </w:p>
        </w:tc>
        <w:tc>
          <w:tcPr>
            <w:tcW w:type="dxa" w:w="1440"/>
          </w:tcPr>
          <w:p>
            <w:r/>
            <w:r>
              <w:rPr>
                <w:rFonts w:ascii="Times New Roman" w:hAnsi="Times New Roman" w:eastAsia="宋体"/>
                <w:sz w:val="18"/>
              </w:rPr>
              <w:t>异地指派</w:t>
            </w:r>
          </w:p>
        </w:tc>
        <w:tc>
          <w:tcPr>
            <w:tcW w:type="dxa" w:w="1440"/>
          </w:tcPr>
          <w:p>
            <w:r/>
            <w:r>
              <w:rPr>
                <w:rFonts w:ascii="Times New Roman" w:hAnsi="Times New Roman" w:eastAsia="宋体"/>
                <w:sz w:val="18"/>
              </w:rPr>
              <w:t>指派区域无在岗网格员</w:t>
            </w:r>
          </w:p>
        </w:tc>
        <w:tc>
          <w:tcPr>
            <w:tcW w:type="dxa" w:w="1440"/>
          </w:tcPr>
          <w:p>
            <w:r/>
            <w:r>
              <w:rPr>
                <w:rFonts w:ascii="Times New Roman" w:hAnsi="Times New Roman" w:eastAsia="宋体"/>
                <w:sz w:val="18"/>
              </w:rPr>
              <w:t>弹窗提示"异地指派：当前网格区域暂无可工作的网格员，已按就近原则列出其它区域网格员"；指派成功</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NEP-ADM-005</w:t>
            </w:r>
          </w:p>
        </w:tc>
        <w:tc>
          <w:tcPr>
            <w:tcW w:type="dxa" w:w="1440"/>
          </w:tcPr>
          <w:p>
            <w:r/>
            <w:r>
              <w:rPr>
                <w:rFonts w:ascii="Times New Roman" w:hAnsi="Times New Roman" w:eastAsia="宋体"/>
                <w:sz w:val="18"/>
              </w:rPr>
              <w:t>非工作网格员不可选</w:t>
            </w:r>
          </w:p>
        </w:tc>
        <w:tc>
          <w:tcPr>
            <w:tcW w:type="dxa" w:w="1440"/>
          </w:tcPr>
          <w:p>
            <w:r/>
            <w:r>
              <w:rPr>
                <w:rFonts w:ascii="Times New Roman" w:hAnsi="Times New Roman" w:eastAsia="宋体"/>
                <w:sz w:val="18"/>
              </w:rPr>
              <w:t>弹窗中存在请假中网格员（如 grid005）</w:t>
            </w:r>
          </w:p>
        </w:tc>
        <w:tc>
          <w:tcPr>
            <w:tcW w:type="dxa" w:w="1440"/>
          </w:tcPr>
          <w:p>
            <w:r/>
            <w:r>
              <w:rPr>
                <w:rFonts w:ascii="Times New Roman" w:hAnsi="Times New Roman" w:eastAsia="宋体"/>
                <w:sz w:val="18"/>
              </w:rPr>
              <w:t>该选项置灰（disabled）并标记"非工作状态"，无法选中</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NEP-ADM-006</w:t>
            </w:r>
          </w:p>
        </w:tc>
        <w:tc>
          <w:tcPr>
            <w:tcW w:type="dxa" w:w="1440"/>
          </w:tcPr>
          <w:p>
            <w:r/>
            <w:r>
              <w:rPr>
                <w:rFonts w:ascii="Times New Roman" w:hAnsi="Times New Roman" w:eastAsia="宋体"/>
                <w:sz w:val="18"/>
              </w:rPr>
              <w:t>删除反馈</w:t>
            </w:r>
          </w:p>
        </w:tc>
        <w:tc>
          <w:tcPr>
            <w:tcW w:type="dxa" w:w="1440"/>
          </w:tcPr>
          <w:p>
            <w:r/>
            <w:r>
              <w:rPr>
                <w:rFonts w:ascii="Times New Roman" w:hAnsi="Times New Roman" w:eastAsia="宋体"/>
                <w:sz w:val="18"/>
              </w:rPr>
              <w:t>点击"删除" → 确认弹窗"删除"</w:t>
            </w:r>
          </w:p>
        </w:tc>
        <w:tc>
          <w:tcPr>
            <w:tcW w:type="dxa" w:w="1440"/>
          </w:tcPr>
          <w:p>
            <w:r/>
            <w:r>
              <w:rPr>
                <w:rFonts w:ascii="Times New Roman" w:hAnsi="Times New Roman" w:eastAsia="宋体"/>
                <w:sz w:val="18"/>
              </w:rPr>
              <w:t>提示"删除成功"；接口 /aqiFeedback/select 不再包含该 af_id</w:t>
            </w:r>
          </w:p>
        </w:tc>
        <w:tc>
          <w:tcPr>
            <w:tcW w:type="dxa" w:w="1440"/>
          </w:tcPr>
          <w:p>
            <w:r/>
            <w:r>
              <w:rPr>
                <w:rFonts w:ascii="Times New Roman" w:hAnsi="Times New Roman" w:eastAsia="宋体"/>
                <w:sz w:val="18"/>
              </w:rPr>
              <w:t>与预期一致（DELETE /aqiFeedback/delete/{afId} 验证通过）</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NEP-ADM-007</w:t>
            </w:r>
          </w:p>
        </w:tc>
        <w:tc>
          <w:tcPr>
            <w:tcW w:type="dxa" w:w="1440"/>
          </w:tcPr>
          <w:p>
            <w:r/>
            <w:r>
              <w:rPr>
                <w:rFonts w:ascii="Times New Roman" w:hAnsi="Times New Roman" w:eastAsia="宋体"/>
                <w:sz w:val="18"/>
              </w:rPr>
              <w:t>删除取消</w:t>
            </w:r>
          </w:p>
        </w:tc>
        <w:tc>
          <w:tcPr>
            <w:tcW w:type="dxa" w:w="1440"/>
          </w:tcPr>
          <w:p>
            <w:r/>
            <w:r>
              <w:rPr>
                <w:rFonts w:ascii="Times New Roman" w:hAnsi="Times New Roman" w:eastAsia="宋体"/>
                <w:sz w:val="18"/>
              </w:rPr>
              <w:t>点击"删除" → 弹窗点"取消"</w:t>
            </w:r>
          </w:p>
        </w:tc>
        <w:tc>
          <w:tcPr>
            <w:tcW w:type="dxa" w:w="1440"/>
          </w:tcPr>
          <w:p>
            <w:r/>
            <w:r>
              <w:rPr>
                <w:rFonts w:ascii="Times New Roman" w:hAnsi="Times New Roman" w:eastAsia="宋体"/>
                <w:sz w:val="18"/>
              </w:rPr>
              <w:t>数据不删除，列表不变</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bl>
    <w:p>
      <w:pPr>
        <w:spacing w:after="0"/>
      </w:pPr>
    </w:p>
    <w:p>
      <w:pPr>
        <w:pStyle w:val="Heading4"/>
      </w:pPr>
      <w:r>
        <w:rPr>
          <w:rFonts w:ascii="Times New Roman" w:hAnsi="Times New Roman" w:eastAsia="宋体"/>
          <w:b/>
          <w:color w:val="1F3B2D"/>
          <w:sz w:val="22"/>
        </w:rPr>
        <w:t>3.3.4 任务处理模块（网格员）</w:t>
      </w:r>
    </w:p>
    <w:p>
      <w:r>
        <w:rPr>
          <w:rFonts w:ascii="Times New Roman" w:hAnsi="Times New Roman" w:eastAsia="宋体"/>
          <w:b/>
          <w:sz w:val="21"/>
        </w:rPr>
        <w:t>表3-7 任务处理测试用例表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hd w:val="clear" w:fill="D9EAD3"/>
            </w:pPr>
            <w:r/>
            <w:r>
              <w:rPr>
                <w:rFonts w:ascii="Times New Roman" w:hAnsi="Times New Roman" w:eastAsia="宋体"/>
                <w:b/>
                <w:sz w:val="18"/>
              </w:rPr>
              <w:t>用例编号</w:t>
            </w:r>
          </w:p>
        </w:tc>
        <w:tc>
          <w:tcPr>
            <w:tcW w:type="dxa" w:w="1440"/>
          </w:tcPr>
          <w:p>
            <w:pPr>
              <w:shd w:val="clear" w:fill="D9EAD3"/>
            </w:pPr>
            <w:r/>
            <w:r>
              <w:rPr>
                <w:rFonts w:ascii="Times New Roman" w:hAnsi="Times New Roman" w:eastAsia="宋体"/>
                <w:b/>
                <w:sz w:val="18"/>
              </w:rPr>
              <w:t>用例说明</w:t>
            </w:r>
          </w:p>
        </w:tc>
        <w:tc>
          <w:tcPr>
            <w:tcW w:type="dxa" w:w="1440"/>
          </w:tcPr>
          <w:p>
            <w:pPr>
              <w:shd w:val="clear" w:fill="D9EAD3"/>
            </w:pPr>
            <w:r/>
            <w:r>
              <w:rPr>
                <w:rFonts w:ascii="Times New Roman" w:hAnsi="Times New Roman" w:eastAsia="宋体"/>
                <w:b/>
                <w:sz w:val="18"/>
              </w:rPr>
              <w:t>输入数据</w:t>
            </w:r>
          </w:p>
        </w:tc>
        <w:tc>
          <w:tcPr>
            <w:tcW w:type="dxa" w:w="1440"/>
          </w:tcPr>
          <w:p>
            <w:pPr>
              <w:shd w:val="clear" w:fill="D9EAD3"/>
            </w:pPr>
            <w:r/>
            <w:r>
              <w:rPr>
                <w:rFonts w:ascii="Times New Roman" w:hAnsi="Times New Roman" w:eastAsia="宋体"/>
                <w:b/>
                <w:sz w:val="18"/>
              </w:rPr>
              <w:t>预期结果</w:t>
            </w:r>
          </w:p>
        </w:tc>
        <w:tc>
          <w:tcPr>
            <w:tcW w:type="dxa" w:w="1440"/>
          </w:tcPr>
          <w:p>
            <w:pPr>
              <w:shd w:val="clear" w:fill="D9EAD3"/>
            </w:pPr>
            <w:r/>
            <w:r>
              <w:rPr>
                <w:rFonts w:ascii="Times New Roman" w:hAnsi="Times New Roman" w:eastAsia="宋体"/>
                <w:b/>
                <w:sz w:val="18"/>
              </w:rPr>
              <w:t>实际结果</w:t>
            </w:r>
          </w:p>
        </w:tc>
        <w:tc>
          <w:tcPr>
            <w:tcW w:type="dxa" w:w="1440"/>
          </w:tcPr>
          <w:p>
            <w:pPr>
              <w:shd w:val="clear" w:fill="D9EAD3"/>
            </w:pPr>
            <w:r/>
            <w:r>
              <w:rPr>
                <w:rFonts w:ascii="Times New Roman" w:hAnsi="Times New Roman" w:eastAsia="宋体"/>
                <w:b/>
                <w:sz w:val="18"/>
              </w:rPr>
              <w:t>测试结果</w:t>
            </w:r>
          </w:p>
        </w:tc>
      </w:tr>
      <w:tr>
        <w:tc>
          <w:tcPr>
            <w:tcW w:type="dxa" w:w="1440"/>
          </w:tcPr>
          <w:p>
            <w:r/>
            <w:r>
              <w:rPr>
                <w:rFonts w:ascii="Times New Roman" w:hAnsi="Times New Roman" w:eastAsia="宋体"/>
                <w:sz w:val="18"/>
              </w:rPr>
              <w:t>NEP-GW-001</w:t>
            </w:r>
          </w:p>
        </w:tc>
        <w:tc>
          <w:tcPr>
            <w:tcW w:type="dxa" w:w="1440"/>
          </w:tcPr>
          <w:p>
            <w:r/>
            <w:r>
              <w:rPr>
                <w:rFonts w:ascii="Times New Roman" w:hAnsi="Times New Roman" w:eastAsia="宋体"/>
                <w:sz w:val="18"/>
              </w:rPr>
              <w:t>我的任务列表</w:t>
            </w:r>
          </w:p>
        </w:tc>
        <w:tc>
          <w:tcPr>
            <w:tcW w:type="dxa" w:w="1440"/>
          </w:tcPr>
          <w:p>
            <w:r/>
            <w:r>
              <w:rPr>
                <w:rFonts w:ascii="Times New Roman" w:hAnsi="Times New Roman" w:eastAsia="宋体"/>
                <w:sz w:val="18"/>
              </w:rPr>
              <w:t>grid001 登录</w:t>
            </w:r>
          </w:p>
        </w:tc>
        <w:tc>
          <w:tcPr>
            <w:tcW w:type="dxa" w:w="1440"/>
          </w:tcPr>
          <w:p>
            <w:r/>
            <w:r>
              <w:rPr>
                <w:rFonts w:ascii="Times New Roman" w:hAnsi="Times New Roman" w:eastAsia="宋体"/>
                <w:sz w:val="18"/>
              </w:rPr>
              <w:t>仅显示指派给 grid001 且 state∈{已指派,检测中} 的任务；统计条显示待检测数与较高污染反馈数</w:t>
            </w:r>
          </w:p>
        </w:tc>
        <w:tc>
          <w:tcPr>
            <w:tcW w:type="dxa" w:w="1440"/>
          </w:tcPr>
          <w:p>
            <w:r/>
            <w:r>
              <w:rPr>
                <w:rFonts w:ascii="Times New Roman" w:hAnsi="Times New Roman" w:eastAsia="宋体"/>
                <w:sz w:val="18"/>
              </w:rPr>
              <w:t>与预期一致（/task/list/grid001 数据与页面一致）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NEP-GW-002</w:t>
            </w:r>
          </w:p>
        </w:tc>
        <w:tc>
          <w:tcPr>
            <w:tcW w:type="dxa" w:w="1440"/>
          </w:tcPr>
          <w:p>
            <w:r/>
            <w:r>
              <w:rPr>
                <w:rFonts w:ascii="Times New Roman" w:hAnsi="Times New Roman" w:eastAsia="宋体"/>
                <w:sz w:val="18"/>
              </w:rPr>
              <w:t>实测录入与 AQI 自动计算</w:t>
            </w:r>
          </w:p>
        </w:tc>
        <w:tc>
          <w:tcPr>
            <w:tcW w:type="dxa" w:w="1440"/>
          </w:tcPr>
          <w:p>
            <w:r/>
            <w:r>
              <w:rPr>
                <w:rFonts w:ascii="Times New Roman" w:hAnsi="Times New Roman" w:eastAsia="宋体"/>
                <w:sz w:val="18"/>
              </w:rPr>
              <w:t>SO₂=二级（良）、CO=二级（良）、PM2.5=三级（轻度污染）</w:t>
            </w:r>
          </w:p>
        </w:tc>
        <w:tc>
          <w:tcPr>
            <w:tcW w:type="dxa" w:w="1440"/>
          </w:tcPr>
          <w:p>
            <w:r/>
            <w:r>
              <w:rPr>
                <w:rFonts w:ascii="Times New Roman" w:hAnsi="Times New Roman" w:eastAsia="宋体"/>
                <w:sz w:val="18"/>
              </w:rPr>
              <w:t>页面实时显示"当前网格区域 AQI 等级：三级（轻度污染）"（MAX(2,2,3)=3）</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NEP-GW-003</w:t>
            </w:r>
          </w:p>
        </w:tc>
        <w:tc>
          <w:tcPr>
            <w:tcW w:type="dxa" w:w="1440"/>
          </w:tcPr>
          <w:p>
            <w:r/>
            <w:r>
              <w:rPr>
                <w:rFonts w:ascii="Times New Roman" w:hAnsi="Times New Roman" w:eastAsia="宋体"/>
                <w:sz w:val="18"/>
              </w:rPr>
              <w:t>未录完整提交</w:t>
            </w:r>
          </w:p>
        </w:tc>
        <w:tc>
          <w:tcPr>
            <w:tcW w:type="dxa" w:w="1440"/>
          </w:tcPr>
          <w:p>
            <w:r/>
            <w:r>
              <w:rPr>
                <w:rFonts w:ascii="Times New Roman" w:hAnsi="Times New Roman" w:eastAsia="宋体"/>
                <w:sz w:val="18"/>
              </w:rPr>
              <w:t>仅选 1~2 项等级即提交</w:t>
            </w:r>
          </w:p>
        </w:tc>
        <w:tc>
          <w:tcPr>
            <w:tcW w:type="dxa" w:w="1440"/>
          </w:tcPr>
          <w:p>
            <w:r/>
            <w:r>
              <w:rPr>
                <w:rFonts w:ascii="Times New Roman" w:hAnsi="Times New Roman" w:eastAsia="宋体"/>
                <w:sz w:val="18"/>
              </w:rPr>
              <w:t>前端拦截，提示"请完整录入三项检测数据"</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NEP-GW-004</w:t>
            </w:r>
          </w:p>
        </w:tc>
        <w:tc>
          <w:tcPr>
            <w:tcW w:type="dxa" w:w="1440"/>
          </w:tcPr>
          <w:p>
            <w:r/>
            <w:r>
              <w:rPr>
                <w:rFonts w:ascii="Times New Roman" w:hAnsi="Times New Roman" w:eastAsia="宋体"/>
                <w:sz w:val="18"/>
              </w:rPr>
              <w:t>实测数据提交</w:t>
            </w:r>
          </w:p>
        </w:tc>
        <w:tc>
          <w:tcPr>
            <w:tcW w:type="dxa" w:w="1440"/>
          </w:tcPr>
          <w:p>
            <w:r/>
            <w:r>
              <w:rPr>
                <w:rFonts w:ascii="Times New Roman" w:hAnsi="Times New Roman" w:eastAsia="宋体"/>
                <w:sz w:val="18"/>
              </w:rPr>
              <w:t>三项录全后"提交实测数据"</w:t>
            </w:r>
          </w:p>
        </w:tc>
        <w:tc>
          <w:tcPr>
            <w:tcW w:type="dxa" w:w="1440"/>
          </w:tcPr>
          <w:p>
            <w:r/>
            <w:r>
              <w:rPr>
                <w:rFonts w:ascii="Times New Roman" w:hAnsi="Times New Roman" w:eastAsia="宋体"/>
                <w:sz w:val="18"/>
              </w:rPr>
              <w:t>提示"提交成功，任务已完成，数据已进入确认AQI数据列表"；/aqiData/list 新增 state=0 记录且 aqiGrade=3；反馈 state=2</w:t>
            </w:r>
          </w:p>
        </w:tc>
        <w:tc>
          <w:tcPr>
            <w:tcW w:type="dxa" w:w="1440"/>
          </w:tcPr>
          <w:p>
            <w:r/>
            <w:r>
              <w:rPr>
                <w:rFonts w:ascii="Times New Roman" w:hAnsi="Times New Roman" w:eastAsia="宋体"/>
                <w:sz w:val="18"/>
              </w:rPr>
              <w:t>与预期一致（接口返回 aqiGrade=3 验证通过）</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NEP-GW-005</w:t>
            </w:r>
          </w:p>
        </w:tc>
        <w:tc>
          <w:tcPr>
            <w:tcW w:type="dxa" w:w="1440"/>
          </w:tcPr>
          <w:p>
            <w:r/>
            <w:r>
              <w:rPr>
                <w:rFonts w:ascii="Times New Roman" w:hAnsi="Times New Roman" w:eastAsia="宋体"/>
                <w:sz w:val="18"/>
              </w:rPr>
              <w:t>请假申请</w:t>
            </w:r>
          </w:p>
        </w:tc>
        <w:tc>
          <w:tcPr>
            <w:tcW w:type="dxa" w:w="1440"/>
          </w:tcPr>
          <w:p>
            <w:r/>
            <w:r>
              <w:rPr>
                <w:rFonts w:ascii="Times New Roman" w:hAnsi="Times New Roman" w:eastAsia="宋体"/>
                <w:sz w:val="18"/>
              </w:rPr>
              <w:t>事由=家庭事务、期间 2026-09-21 ~ 2026-09-22</w:t>
            </w:r>
          </w:p>
        </w:tc>
        <w:tc>
          <w:tcPr>
            <w:tcW w:type="dxa" w:w="1440"/>
          </w:tcPr>
          <w:p>
            <w:r/>
            <w:r>
              <w:rPr>
                <w:rFonts w:ascii="Times New Roman" w:hAnsi="Times New Roman" w:eastAsia="宋体"/>
                <w:sz w:val="18"/>
              </w:rPr>
              <w:t>提示"请假申请已提交，等待管理员审批"；/leave/list 出现 state=0 记录</w:t>
            </w:r>
          </w:p>
        </w:tc>
        <w:tc>
          <w:tcPr>
            <w:tcW w:type="dxa" w:w="1440"/>
          </w:tcPr>
          <w:p>
            <w:r/>
            <w:r>
              <w:rPr>
                <w:rFonts w:ascii="Times New Roman" w:hAnsi="Times New Roman" w:eastAsia="宋体"/>
                <w:sz w:val="18"/>
              </w:rPr>
              <w:t>与预期一致（接口返回"请假申请已提交，等待管理员审批"）</w:t>
            </w:r>
          </w:p>
        </w:tc>
        <w:tc>
          <w:tcPr>
            <w:tcW w:type="dxa" w:w="1440"/>
          </w:tcPr>
          <w:p>
            <w:r/>
            <w:r>
              <w:rPr>
                <w:rFonts w:ascii="Times New Roman" w:hAnsi="Times New Roman" w:eastAsia="宋体"/>
                <w:sz w:val="18"/>
              </w:rPr>
              <w:t>通过</w:t>
            </w:r>
          </w:p>
        </w:tc>
      </w:tr>
    </w:tbl>
    <w:p>
      <w:pPr>
        <w:spacing w:after="0"/>
      </w:pPr>
    </w:p>
    <w:p>
      <w:pPr>
        <w:pStyle w:val="Heading4"/>
      </w:pPr>
      <w:r>
        <w:rPr>
          <w:rFonts w:ascii="Times New Roman" w:hAnsi="Times New Roman" w:eastAsia="宋体"/>
          <w:b/>
          <w:color w:val="1F3B2D"/>
          <w:sz w:val="22"/>
        </w:rPr>
        <w:t>3.3.5 确认AQI数据模块（管理员）</w:t>
      </w:r>
    </w:p>
    <w:p>
      <w:r>
        <w:rPr>
          <w:rFonts w:ascii="Times New Roman" w:hAnsi="Times New Roman" w:eastAsia="宋体"/>
          <w:b/>
          <w:sz w:val="21"/>
        </w:rPr>
        <w:t>表3-8 确认AQI数据测试用例表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hd w:val="clear" w:fill="D9EAD3"/>
            </w:pPr>
            <w:r/>
            <w:r>
              <w:rPr>
                <w:rFonts w:ascii="Times New Roman" w:hAnsi="Times New Roman" w:eastAsia="宋体"/>
                <w:b/>
                <w:sz w:val="18"/>
              </w:rPr>
              <w:t>用例编号</w:t>
            </w:r>
          </w:p>
        </w:tc>
        <w:tc>
          <w:tcPr>
            <w:tcW w:type="dxa" w:w="1440"/>
          </w:tcPr>
          <w:p>
            <w:pPr>
              <w:shd w:val="clear" w:fill="D9EAD3"/>
            </w:pPr>
            <w:r/>
            <w:r>
              <w:rPr>
                <w:rFonts w:ascii="Times New Roman" w:hAnsi="Times New Roman" w:eastAsia="宋体"/>
                <w:b/>
                <w:sz w:val="18"/>
              </w:rPr>
              <w:t>用例说明</w:t>
            </w:r>
          </w:p>
        </w:tc>
        <w:tc>
          <w:tcPr>
            <w:tcW w:type="dxa" w:w="1440"/>
          </w:tcPr>
          <w:p>
            <w:pPr>
              <w:shd w:val="clear" w:fill="D9EAD3"/>
            </w:pPr>
            <w:r/>
            <w:r>
              <w:rPr>
                <w:rFonts w:ascii="Times New Roman" w:hAnsi="Times New Roman" w:eastAsia="宋体"/>
                <w:b/>
                <w:sz w:val="18"/>
              </w:rPr>
              <w:t>输入数据</w:t>
            </w:r>
          </w:p>
        </w:tc>
        <w:tc>
          <w:tcPr>
            <w:tcW w:type="dxa" w:w="1440"/>
          </w:tcPr>
          <w:p>
            <w:pPr>
              <w:shd w:val="clear" w:fill="D9EAD3"/>
            </w:pPr>
            <w:r/>
            <w:r>
              <w:rPr>
                <w:rFonts w:ascii="Times New Roman" w:hAnsi="Times New Roman" w:eastAsia="宋体"/>
                <w:b/>
                <w:sz w:val="18"/>
              </w:rPr>
              <w:t>预期结果</w:t>
            </w:r>
          </w:p>
        </w:tc>
        <w:tc>
          <w:tcPr>
            <w:tcW w:type="dxa" w:w="1440"/>
          </w:tcPr>
          <w:p>
            <w:pPr>
              <w:shd w:val="clear" w:fill="D9EAD3"/>
            </w:pPr>
            <w:r/>
            <w:r>
              <w:rPr>
                <w:rFonts w:ascii="Times New Roman" w:hAnsi="Times New Roman" w:eastAsia="宋体"/>
                <w:b/>
                <w:sz w:val="18"/>
              </w:rPr>
              <w:t>实际结果</w:t>
            </w:r>
          </w:p>
        </w:tc>
        <w:tc>
          <w:tcPr>
            <w:tcW w:type="dxa" w:w="1440"/>
          </w:tcPr>
          <w:p>
            <w:pPr>
              <w:shd w:val="clear" w:fill="D9EAD3"/>
            </w:pPr>
            <w:r/>
            <w:r>
              <w:rPr>
                <w:rFonts w:ascii="Times New Roman" w:hAnsi="Times New Roman" w:eastAsia="宋体"/>
                <w:b/>
                <w:sz w:val="18"/>
              </w:rPr>
              <w:t>测试结果</w:t>
            </w:r>
          </w:p>
        </w:tc>
      </w:tr>
      <w:tr>
        <w:tc>
          <w:tcPr>
            <w:tcW w:type="dxa" w:w="1440"/>
          </w:tcPr>
          <w:p>
            <w:r/>
            <w:r>
              <w:rPr>
                <w:rFonts w:ascii="Times New Roman" w:hAnsi="Times New Roman" w:eastAsia="宋体"/>
                <w:sz w:val="18"/>
              </w:rPr>
              <w:t>NEP-CONF-001</w:t>
            </w:r>
          </w:p>
        </w:tc>
        <w:tc>
          <w:tcPr>
            <w:tcW w:type="dxa" w:w="1440"/>
          </w:tcPr>
          <w:p>
            <w:r/>
            <w:r>
              <w:rPr>
                <w:rFonts w:ascii="Times New Roman" w:hAnsi="Times New Roman" w:eastAsia="宋体"/>
                <w:sz w:val="18"/>
              </w:rPr>
              <w:t>待确认数据查询</w:t>
            </w:r>
          </w:p>
        </w:tc>
        <w:tc>
          <w:tcPr>
            <w:tcW w:type="dxa" w:w="1440"/>
          </w:tcPr>
          <w:p>
            <w:r/>
            <w:r>
              <w:rPr>
                <w:rFonts w:ascii="Times New Roman" w:hAnsi="Times New Roman" w:eastAsia="宋体"/>
                <w:sz w:val="18"/>
              </w:rPr>
              <w:t>关键字=地址 + 状态=待确认</w:t>
            </w:r>
          </w:p>
        </w:tc>
        <w:tc>
          <w:tcPr>
            <w:tcW w:type="dxa" w:w="1440"/>
          </w:tcPr>
          <w:p>
            <w:r/>
            <w:r>
              <w:rPr>
                <w:rFonts w:ascii="Times New Roman" w:hAnsi="Times New Roman" w:eastAsia="宋体"/>
                <w:sz w:val="18"/>
              </w:rPr>
              <w:t>仅显示匹配且待确认的行</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NEP-CONF-002</w:t>
            </w:r>
          </w:p>
        </w:tc>
        <w:tc>
          <w:tcPr>
            <w:tcW w:type="dxa" w:w="1440"/>
          </w:tcPr>
          <w:p>
            <w:r/>
            <w:r>
              <w:rPr>
                <w:rFonts w:ascii="Times New Roman" w:hAnsi="Times New Roman" w:eastAsia="宋体"/>
                <w:sz w:val="18"/>
              </w:rPr>
              <w:t>确认数据</w:t>
            </w:r>
          </w:p>
        </w:tc>
        <w:tc>
          <w:tcPr>
            <w:tcW w:type="dxa" w:w="1440"/>
          </w:tcPr>
          <w:p>
            <w:r/>
            <w:r>
              <w:rPr>
                <w:rFonts w:ascii="Times New Roman" w:hAnsi="Times New Roman" w:eastAsia="宋体"/>
                <w:sz w:val="18"/>
              </w:rPr>
              <w:t>点击"确认"</w:t>
            </w:r>
          </w:p>
        </w:tc>
        <w:tc>
          <w:tcPr>
            <w:tcW w:type="dxa" w:w="1440"/>
          </w:tcPr>
          <w:p>
            <w:r/>
            <w:r>
              <w:rPr>
                <w:rFonts w:ascii="Times New Roman" w:hAnsi="Times New Roman" w:eastAsia="宋体"/>
                <w:sz w:val="18"/>
              </w:rPr>
              <w:t>提示"数据已确认，纳入统计范围"；aqi_data.state=1，aqi_feedback.state=3（已确认）；统计接口将其纳入</w:t>
            </w:r>
          </w:p>
        </w:tc>
        <w:tc>
          <w:tcPr>
            <w:tcW w:type="dxa" w:w="1440"/>
          </w:tcPr>
          <w:p>
            <w:r/>
            <w:r>
              <w:rPr>
                <w:rFonts w:ascii="Times New Roman" w:hAnsi="Times New Roman" w:eastAsia="宋体"/>
                <w:sz w:val="18"/>
              </w:rPr>
              <w:t>与预期一致（/aqiData/confirm/{id} 返回"数据已确认，纳入统计范围"）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NEP-CONF-003</w:t>
            </w:r>
          </w:p>
        </w:tc>
        <w:tc>
          <w:tcPr>
            <w:tcW w:type="dxa" w:w="1440"/>
          </w:tcPr>
          <w:p>
            <w:r/>
            <w:r>
              <w:rPr>
                <w:rFonts w:ascii="Times New Roman" w:hAnsi="Times New Roman" w:eastAsia="宋体"/>
                <w:sz w:val="18"/>
              </w:rPr>
              <w:t>退回数据</w:t>
            </w:r>
          </w:p>
        </w:tc>
        <w:tc>
          <w:tcPr>
            <w:tcW w:type="dxa" w:w="1440"/>
          </w:tcPr>
          <w:p>
            <w:r/>
            <w:r>
              <w:rPr>
                <w:rFonts w:ascii="Times New Roman" w:hAnsi="Times New Roman" w:eastAsia="宋体"/>
                <w:sz w:val="18"/>
              </w:rPr>
              <w:t>点击"退回" → 确认弹窗</w:t>
            </w:r>
          </w:p>
        </w:tc>
        <w:tc>
          <w:tcPr>
            <w:tcW w:type="dxa" w:w="1440"/>
          </w:tcPr>
          <w:p>
            <w:r/>
            <w:r>
              <w:rPr>
                <w:rFonts w:ascii="Times New Roman" w:hAnsi="Times New Roman" w:eastAsia="宋体"/>
                <w:sz w:val="18"/>
              </w:rPr>
              <w:t>提示"已退回，任务重新进入待指派状态"；aqi_data.state=2（已退回，不纳入统计），aqi_feedback.state=0，可再次指派并重新实测（闭环）</w:t>
            </w:r>
          </w:p>
        </w:tc>
        <w:tc>
          <w:tcPr>
            <w:tcW w:type="dxa" w:w="1440"/>
          </w:tcPr>
          <w:p>
            <w:r/>
            <w:r>
              <w:rPr>
                <w:rFonts w:ascii="Times New Roman" w:hAnsi="Times New Roman" w:eastAsia="宋体"/>
                <w:sz w:val="18"/>
              </w:rPr>
              <w:t>与预期一致（/aqiData/reject/{id} 返回"已退回，任务重新进入待指派状态"）</w:t>
            </w:r>
          </w:p>
        </w:tc>
        <w:tc>
          <w:tcPr>
            <w:tcW w:type="dxa" w:w="1440"/>
          </w:tcPr>
          <w:p>
            <w:r/>
            <w:r>
              <w:rPr>
                <w:rFonts w:ascii="Times New Roman" w:hAnsi="Times New Roman" w:eastAsia="宋体"/>
                <w:sz w:val="18"/>
              </w:rPr>
              <w:t>通过</w:t>
            </w:r>
          </w:p>
        </w:tc>
      </w:tr>
    </w:tbl>
    <w:p>
      <w:pPr>
        <w:spacing w:after="0"/>
      </w:pPr>
    </w:p>
    <w:p>
      <w:pPr>
        <w:pStyle w:val="Heading4"/>
      </w:pPr>
      <w:r>
        <w:rPr>
          <w:rFonts w:ascii="Times New Roman" w:hAnsi="Times New Roman" w:eastAsia="宋体"/>
          <w:b/>
          <w:color w:val="1F3B2D"/>
          <w:sz w:val="22"/>
        </w:rPr>
        <w:t>3.3.6 人员管理模块（管理员）</w:t>
      </w:r>
    </w:p>
    <w:p>
      <w:r>
        <w:rPr>
          <w:rFonts w:ascii="Times New Roman" w:hAnsi="Times New Roman" w:eastAsia="宋体"/>
          <w:b/>
          <w:sz w:val="21"/>
        </w:rPr>
        <w:t>表3-9 人员管理测试用例表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hd w:val="clear" w:fill="D9EAD3"/>
            </w:pPr>
            <w:r/>
            <w:r>
              <w:rPr>
                <w:rFonts w:ascii="Times New Roman" w:hAnsi="Times New Roman" w:eastAsia="宋体"/>
                <w:b/>
                <w:sz w:val="18"/>
              </w:rPr>
              <w:t>用例编号</w:t>
            </w:r>
          </w:p>
        </w:tc>
        <w:tc>
          <w:tcPr>
            <w:tcW w:type="dxa" w:w="1440"/>
          </w:tcPr>
          <w:p>
            <w:pPr>
              <w:shd w:val="clear" w:fill="D9EAD3"/>
            </w:pPr>
            <w:r/>
            <w:r>
              <w:rPr>
                <w:rFonts w:ascii="Times New Roman" w:hAnsi="Times New Roman" w:eastAsia="宋体"/>
                <w:b/>
                <w:sz w:val="18"/>
              </w:rPr>
              <w:t>用例说明</w:t>
            </w:r>
          </w:p>
        </w:tc>
        <w:tc>
          <w:tcPr>
            <w:tcW w:type="dxa" w:w="1440"/>
          </w:tcPr>
          <w:p>
            <w:pPr>
              <w:shd w:val="clear" w:fill="D9EAD3"/>
            </w:pPr>
            <w:r/>
            <w:r>
              <w:rPr>
                <w:rFonts w:ascii="Times New Roman" w:hAnsi="Times New Roman" w:eastAsia="宋体"/>
                <w:b/>
                <w:sz w:val="18"/>
              </w:rPr>
              <w:t>输入数据</w:t>
            </w:r>
          </w:p>
        </w:tc>
        <w:tc>
          <w:tcPr>
            <w:tcW w:type="dxa" w:w="1440"/>
          </w:tcPr>
          <w:p>
            <w:pPr>
              <w:shd w:val="clear" w:fill="D9EAD3"/>
            </w:pPr>
            <w:r/>
            <w:r>
              <w:rPr>
                <w:rFonts w:ascii="Times New Roman" w:hAnsi="Times New Roman" w:eastAsia="宋体"/>
                <w:b/>
                <w:sz w:val="18"/>
              </w:rPr>
              <w:t>预期结果</w:t>
            </w:r>
          </w:p>
        </w:tc>
        <w:tc>
          <w:tcPr>
            <w:tcW w:type="dxa" w:w="1440"/>
          </w:tcPr>
          <w:p>
            <w:pPr>
              <w:shd w:val="clear" w:fill="D9EAD3"/>
            </w:pPr>
            <w:r/>
            <w:r>
              <w:rPr>
                <w:rFonts w:ascii="Times New Roman" w:hAnsi="Times New Roman" w:eastAsia="宋体"/>
                <w:b/>
                <w:sz w:val="18"/>
              </w:rPr>
              <w:t>实际结果</w:t>
            </w:r>
          </w:p>
        </w:tc>
        <w:tc>
          <w:tcPr>
            <w:tcW w:type="dxa" w:w="1440"/>
          </w:tcPr>
          <w:p>
            <w:pPr>
              <w:shd w:val="clear" w:fill="D9EAD3"/>
            </w:pPr>
            <w:r/>
            <w:r>
              <w:rPr>
                <w:rFonts w:ascii="Times New Roman" w:hAnsi="Times New Roman" w:eastAsia="宋体"/>
                <w:b/>
                <w:sz w:val="18"/>
              </w:rPr>
              <w:t>测试结果</w:t>
            </w:r>
          </w:p>
        </w:tc>
      </w:tr>
      <w:tr>
        <w:tc>
          <w:tcPr>
            <w:tcW w:type="dxa" w:w="1440"/>
          </w:tcPr>
          <w:p>
            <w:r/>
            <w:r>
              <w:rPr>
                <w:rFonts w:ascii="Times New Roman" w:hAnsi="Times New Roman" w:eastAsia="宋体"/>
                <w:sz w:val="18"/>
              </w:rPr>
              <w:t>NEP-HR-001</w:t>
            </w:r>
          </w:p>
        </w:tc>
        <w:tc>
          <w:tcPr>
            <w:tcW w:type="dxa" w:w="1440"/>
          </w:tcPr>
          <w:p>
            <w:r/>
            <w:r>
              <w:rPr>
                <w:rFonts w:ascii="Times New Roman" w:hAnsi="Times New Roman" w:eastAsia="宋体"/>
                <w:sz w:val="18"/>
              </w:rPr>
              <w:t>新增网格员</w:t>
            </w:r>
          </w:p>
        </w:tc>
        <w:tc>
          <w:tcPr>
            <w:tcW w:type="dxa" w:w="1440"/>
          </w:tcPr>
          <w:p>
            <w:r/>
            <w:r>
              <w:rPr>
                <w:rFonts w:ascii="Times New Roman" w:hAnsi="Times New Roman" w:eastAsia="宋体"/>
                <w:sz w:val="18"/>
              </w:rPr>
              <w:t>编码=grid011（新）、姓名、初始密码 123456、辽宁省-沈阳市</w:t>
            </w:r>
          </w:p>
        </w:tc>
        <w:tc>
          <w:tcPr>
            <w:tcW w:type="dxa" w:w="1440"/>
          </w:tcPr>
          <w:p>
            <w:r/>
            <w:r>
              <w:rPr>
                <w:rFonts w:ascii="Times New Roman" w:hAnsi="Times New Roman" w:eastAsia="宋体"/>
                <w:sz w:val="18"/>
              </w:rPr>
              <w:t>提示"网格员账号创建成功"；列表出现新账号（工作状态=在职）；新账号可登录系统</w:t>
            </w:r>
          </w:p>
        </w:tc>
        <w:tc>
          <w:tcPr>
            <w:tcW w:type="dxa" w:w="1440"/>
          </w:tcPr>
          <w:p>
            <w:r/>
            <w:r>
              <w:rPr>
                <w:rFonts w:ascii="Times New Roman" w:hAnsi="Times New Roman" w:eastAsia="宋体"/>
                <w:sz w:val="18"/>
              </w:rPr>
              <w:t>与预期一致（/employee/save 验证通过，新账号登录成功）</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NEP-HR-002</w:t>
            </w:r>
          </w:p>
        </w:tc>
        <w:tc>
          <w:tcPr>
            <w:tcW w:type="dxa" w:w="1440"/>
          </w:tcPr>
          <w:p>
            <w:r/>
            <w:r>
              <w:rPr>
                <w:rFonts w:ascii="Times New Roman" w:hAnsi="Times New Roman" w:eastAsia="宋体"/>
                <w:sz w:val="18"/>
              </w:rPr>
              <w:t>登录编码重复</w:t>
            </w:r>
          </w:p>
        </w:tc>
        <w:tc>
          <w:tcPr>
            <w:tcW w:type="dxa" w:w="1440"/>
          </w:tcPr>
          <w:p>
            <w:r/>
            <w:r>
              <w:rPr>
                <w:rFonts w:ascii="Times New Roman" w:hAnsi="Times New Roman" w:eastAsia="宋体"/>
                <w:sz w:val="18"/>
              </w:rPr>
              <w:t>再次新增编码 grid011</w:t>
            </w:r>
          </w:p>
        </w:tc>
        <w:tc>
          <w:tcPr>
            <w:tcW w:type="dxa" w:w="1440"/>
          </w:tcPr>
          <w:p>
            <w:r/>
            <w:r>
              <w:rPr>
                <w:rFonts w:ascii="Times New Roman" w:hAnsi="Times New Roman" w:eastAsia="宋体"/>
                <w:sz w:val="18"/>
              </w:rPr>
              <w:t>提示"该登录编码已存在"</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NEP-HR-003</w:t>
            </w:r>
          </w:p>
        </w:tc>
        <w:tc>
          <w:tcPr>
            <w:tcW w:type="dxa" w:w="1440"/>
          </w:tcPr>
          <w:p>
            <w:r/>
            <w:r>
              <w:rPr>
                <w:rFonts w:ascii="Times New Roman" w:hAnsi="Times New Roman" w:eastAsia="宋体"/>
                <w:sz w:val="18"/>
              </w:rPr>
              <w:t>编辑网格员</w:t>
            </w:r>
          </w:p>
        </w:tc>
        <w:tc>
          <w:tcPr>
            <w:tcW w:type="dxa" w:w="1440"/>
          </w:tcPr>
          <w:p>
            <w:r/>
            <w:r>
              <w:rPr>
                <w:rFonts w:ascii="Times New Roman" w:hAnsi="Times New Roman" w:eastAsia="宋体"/>
                <w:sz w:val="18"/>
              </w:rPr>
              <w:t>修改姓名 / 调整工作状态</w:t>
            </w:r>
          </w:p>
        </w:tc>
        <w:tc>
          <w:tcPr>
            <w:tcW w:type="dxa" w:w="1440"/>
          </w:tcPr>
          <w:p>
            <w:r/>
            <w:r>
              <w:rPr>
                <w:rFonts w:ascii="Times New Roman" w:hAnsi="Times New Roman" w:eastAsia="宋体"/>
                <w:sz w:val="18"/>
              </w:rPr>
              <w:t>保存成功，列表同步更新</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NEP-HR-004</w:t>
            </w:r>
          </w:p>
        </w:tc>
        <w:tc>
          <w:tcPr>
            <w:tcW w:type="dxa" w:w="1440"/>
          </w:tcPr>
          <w:p>
            <w:r/>
            <w:r>
              <w:rPr>
                <w:rFonts w:ascii="Times New Roman" w:hAnsi="Times New Roman" w:eastAsia="宋体"/>
                <w:sz w:val="18"/>
              </w:rPr>
              <w:t>请假审批-同意</w:t>
            </w:r>
          </w:p>
        </w:tc>
        <w:tc>
          <w:tcPr>
            <w:tcW w:type="dxa" w:w="1440"/>
          </w:tcPr>
          <w:p>
            <w:r/>
            <w:r>
              <w:rPr>
                <w:rFonts w:ascii="Times New Roman" w:hAnsi="Times New Roman" w:eastAsia="宋体"/>
                <w:sz w:val="18"/>
              </w:rPr>
              <w:t>待审批申请点"同意" → 确认</w:t>
            </w:r>
          </w:p>
        </w:tc>
        <w:tc>
          <w:tcPr>
            <w:tcW w:type="dxa" w:w="1440"/>
          </w:tcPr>
          <w:p>
            <w:r/>
            <w:r>
              <w:rPr>
                <w:rFonts w:ascii="Times New Roman" w:hAnsi="Times New Roman" w:eastAsia="宋体"/>
                <w:sz w:val="18"/>
              </w:rPr>
              <w:t>提示"已同意请假，该网格员进入请假状态"；employee.working=0；该账号再登录被拒（"账号不可用"）</w:t>
            </w:r>
          </w:p>
        </w:tc>
        <w:tc>
          <w:tcPr>
            <w:tcW w:type="dxa" w:w="1440"/>
          </w:tcPr>
          <w:p>
            <w:r/>
            <w:r>
              <w:rPr>
                <w:rFonts w:ascii="Times New Roman" w:hAnsi="Times New Roman" w:eastAsia="宋体"/>
                <w:sz w:val="18"/>
              </w:rPr>
              <w:t>与预期一致（/leave/approve 验证通过；working=0 后登录返回"账号不可用，请联系管理员…"）</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NEP-HR-005</w:t>
            </w:r>
          </w:p>
        </w:tc>
        <w:tc>
          <w:tcPr>
            <w:tcW w:type="dxa" w:w="1440"/>
          </w:tcPr>
          <w:p>
            <w:r/>
            <w:r>
              <w:rPr>
                <w:rFonts w:ascii="Times New Roman" w:hAnsi="Times New Roman" w:eastAsia="宋体"/>
                <w:sz w:val="18"/>
              </w:rPr>
              <w:t>请假审批-驳回</w:t>
            </w:r>
          </w:p>
        </w:tc>
        <w:tc>
          <w:tcPr>
            <w:tcW w:type="dxa" w:w="1440"/>
          </w:tcPr>
          <w:p>
            <w:r/>
            <w:r>
              <w:rPr>
                <w:rFonts w:ascii="Times New Roman" w:hAnsi="Times New Roman" w:eastAsia="宋体"/>
                <w:sz w:val="18"/>
              </w:rPr>
              <w:t>待审批申请点"驳回" → 确认</w:t>
            </w:r>
          </w:p>
        </w:tc>
        <w:tc>
          <w:tcPr>
            <w:tcW w:type="dxa" w:w="1440"/>
          </w:tcPr>
          <w:p>
            <w:r/>
            <w:r>
              <w:rPr>
                <w:rFonts w:ascii="Times New Roman" w:hAnsi="Times New Roman" w:eastAsia="宋体"/>
                <w:sz w:val="18"/>
              </w:rPr>
              <w:t>提示"已驳回请假申请"；账号保持工作状态</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NEP-HR-006</w:t>
            </w:r>
          </w:p>
        </w:tc>
        <w:tc>
          <w:tcPr>
            <w:tcW w:type="dxa" w:w="1440"/>
          </w:tcPr>
          <w:p>
            <w:r/>
            <w:r>
              <w:rPr>
                <w:rFonts w:ascii="Times New Roman" w:hAnsi="Times New Roman" w:eastAsia="宋体"/>
                <w:sz w:val="18"/>
              </w:rPr>
              <w:t>销假</w:t>
            </w:r>
          </w:p>
        </w:tc>
        <w:tc>
          <w:tcPr>
            <w:tcW w:type="dxa" w:w="1440"/>
          </w:tcPr>
          <w:p>
            <w:r/>
            <w:r>
              <w:rPr>
                <w:rFonts w:ascii="Times New Roman" w:hAnsi="Times New Roman" w:eastAsia="宋体"/>
                <w:sz w:val="18"/>
              </w:rPr>
              <w:t>已同意的请假点"销假" → 确认</w:t>
            </w:r>
          </w:p>
        </w:tc>
        <w:tc>
          <w:tcPr>
            <w:tcW w:type="dxa" w:w="1440"/>
          </w:tcPr>
          <w:p>
            <w:r/>
            <w:r>
              <w:rPr>
                <w:rFonts w:ascii="Times New Roman" w:hAnsi="Times New Roman" w:eastAsia="宋体"/>
                <w:sz w:val="18"/>
              </w:rPr>
              <w:t>提示"已销假，网格员恢复工作状态"；employee.working=1，账号恢复可登录</w:t>
            </w:r>
          </w:p>
        </w:tc>
        <w:tc>
          <w:tcPr>
            <w:tcW w:type="dxa" w:w="1440"/>
          </w:tcPr>
          <w:p>
            <w:r/>
            <w:r>
              <w:rPr>
                <w:rFonts w:ascii="Times New Roman" w:hAnsi="Times New Roman" w:eastAsia="宋体"/>
                <w:sz w:val="18"/>
              </w:rPr>
              <w:t>与预期一致（/leave/back 验证通过）</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NEP-HR-007</w:t>
            </w:r>
          </w:p>
        </w:tc>
        <w:tc>
          <w:tcPr>
            <w:tcW w:type="dxa" w:w="1440"/>
          </w:tcPr>
          <w:p>
            <w:r/>
            <w:r>
              <w:rPr>
                <w:rFonts w:ascii="Times New Roman" w:hAnsi="Times New Roman" w:eastAsia="宋体"/>
                <w:sz w:val="18"/>
              </w:rPr>
              <w:t>重复审批拦截</w:t>
            </w:r>
          </w:p>
        </w:tc>
        <w:tc>
          <w:tcPr>
            <w:tcW w:type="dxa" w:w="1440"/>
          </w:tcPr>
          <w:p>
            <w:r/>
            <w:r>
              <w:rPr>
                <w:rFonts w:ascii="Times New Roman" w:hAnsi="Times New Roman" w:eastAsia="宋体"/>
                <w:sz w:val="18"/>
              </w:rPr>
              <w:t>对已审批记录再次操作</w:t>
            </w:r>
          </w:p>
        </w:tc>
        <w:tc>
          <w:tcPr>
            <w:tcW w:type="dxa" w:w="1440"/>
          </w:tcPr>
          <w:p>
            <w:r/>
            <w:r>
              <w:rPr>
                <w:rFonts w:ascii="Times New Roman" w:hAnsi="Times New Roman" w:eastAsia="宋体"/>
                <w:sz w:val="18"/>
              </w:rPr>
              <w:t>接口提示"该申请已审批，不能重复处理"（页面已审批行不再显示操作按钮）</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NEP-HR-008</w:t>
            </w:r>
          </w:p>
        </w:tc>
        <w:tc>
          <w:tcPr>
            <w:tcW w:type="dxa" w:w="1440"/>
          </w:tcPr>
          <w:p>
            <w:r/>
            <w:r>
              <w:rPr>
                <w:rFonts w:ascii="Times New Roman" w:hAnsi="Times New Roman" w:eastAsia="宋体"/>
                <w:sz w:val="18"/>
              </w:rPr>
              <w:t>公众监督员管理</w:t>
            </w:r>
          </w:p>
        </w:tc>
        <w:tc>
          <w:tcPr>
            <w:tcW w:type="dxa" w:w="1440"/>
          </w:tcPr>
          <w:p>
            <w:r/>
            <w:r>
              <w:rPr>
                <w:rFonts w:ascii="Times New Roman" w:hAnsi="Times New Roman" w:eastAsia="宋体"/>
                <w:sz w:val="18"/>
              </w:rPr>
              <w:t>按手机号/姓名/地区检索；编辑负责地区</w:t>
            </w:r>
          </w:p>
        </w:tc>
        <w:tc>
          <w:tcPr>
            <w:tcW w:type="dxa" w:w="1440"/>
          </w:tcPr>
          <w:p>
            <w:r/>
            <w:r>
              <w:rPr>
                <w:rFonts w:ascii="Times New Roman" w:hAnsi="Times New Roman" w:eastAsia="宋体"/>
                <w:sz w:val="18"/>
              </w:rPr>
              <w:t>列表过滤正确；地区修改保存成功</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bl>
    <w:p>
      <w:pPr>
        <w:spacing w:after="0"/>
      </w:pPr>
    </w:p>
    <w:p>
      <w:pPr>
        <w:pStyle w:val="Heading4"/>
      </w:pPr>
      <w:r>
        <w:rPr>
          <w:rFonts w:ascii="Times New Roman" w:hAnsi="Times New Roman" w:eastAsia="宋体"/>
          <w:b/>
          <w:color w:val="1F3B2D"/>
          <w:sz w:val="22"/>
        </w:rPr>
        <w:t>3.3.7 统计报表与可视化大屏</w:t>
      </w:r>
    </w:p>
    <w:p>
      <w:r>
        <w:rPr>
          <w:rFonts w:ascii="Times New Roman" w:hAnsi="Times New Roman" w:eastAsia="宋体"/>
          <w:b/>
          <w:sz w:val="21"/>
        </w:rPr>
        <w:t>表3-10 统计与大屏测试用例表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hd w:val="clear" w:fill="D9EAD3"/>
            </w:pPr>
            <w:r/>
            <w:r>
              <w:rPr>
                <w:rFonts w:ascii="Times New Roman" w:hAnsi="Times New Roman" w:eastAsia="宋体"/>
                <w:b/>
                <w:sz w:val="18"/>
              </w:rPr>
              <w:t>用例编号</w:t>
            </w:r>
          </w:p>
        </w:tc>
        <w:tc>
          <w:tcPr>
            <w:tcW w:type="dxa" w:w="1440"/>
          </w:tcPr>
          <w:p>
            <w:pPr>
              <w:shd w:val="clear" w:fill="D9EAD3"/>
            </w:pPr>
            <w:r/>
            <w:r>
              <w:rPr>
                <w:rFonts w:ascii="Times New Roman" w:hAnsi="Times New Roman" w:eastAsia="宋体"/>
                <w:b/>
                <w:sz w:val="18"/>
              </w:rPr>
              <w:t>用例说明</w:t>
            </w:r>
          </w:p>
        </w:tc>
        <w:tc>
          <w:tcPr>
            <w:tcW w:type="dxa" w:w="1440"/>
          </w:tcPr>
          <w:p>
            <w:pPr>
              <w:shd w:val="clear" w:fill="D9EAD3"/>
            </w:pPr>
            <w:r/>
            <w:r>
              <w:rPr>
                <w:rFonts w:ascii="Times New Roman" w:hAnsi="Times New Roman" w:eastAsia="宋体"/>
                <w:b/>
                <w:sz w:val="18"/>
              </w:rPr>
              <w:t>输入数据</w:t>
            </w:r>
          </w:p>
        </w:tc>
        <w:tc>
          <w:tcPr>
            <w:tcW w:type="dxa" w:w="1440"/>
          </w:tcPr>
          <w:p>
            <w:pPr>
              <w:shd w:val="clear" w:fill="D9EAD3"/>
            </w:pPr>
            <w:r/>
            <w:r>
              <w:rPr>
                <w:rFonts w:ascii="Times New Roman" w:hAnsi="Times New Roman" w:eastAsia="宋体"/>
                <w:b/>
                <w:sz w:val="18"/>
              </w:rPr>
              <w:t>预期结果</w:t>
            </w:r>
          </w:p>
        </w:tc>
        <w:tc>
          <w:tcPr>
            <w:tcW w:type="dxa" w:w="1440"/>
          </w:tcPr>
          <w:p>
            <w:pPr>
              <w:shd w:val="clear" w:fill="D9EAD3"/>
            </w:pPr>
            <w:r/>
            <w:r>
              <w:rPr>
                <w:rFonts w:ascii="Times New Roman" w:hAnsi="Times New Roman" w:eastAsia="宋体"/>
                <w:b/>
                <w:sz w:val="18"/>
              </w:rPr>
              <w:t>实际结果</w:t>
            </w:r>
          </w:p>
        </w:tc>
        <w:tc>
          <w:tcPr>
            <w:tcW w:type="dxa" w:w="1440"/>
          </w:tcPr>
          <w:p>
            <w:pPr>
              <w:shd w:val="clear" w:fill="D9EAD3"/>
            </w:pPr>
            <w:r/>
            <w:r>
              <w:rPr>
                <w:rFonts w:ascii="Times New Roman" w:hAnsi="Times New Roman" w:eastAsia="宋体"/>
                <w:b/>
                <w:sz w:val="18"/>
              </w:rPr>
              <w:t>测试结果</w:t>
            </w:r>
          </w:p>
        </w:tc>
      </w:tr>
      <w:tr>
        <w:tc>
          <w:tcPr>
            <w:tcW w:type="dxa" w:w="1440"/>
          </w:tcPr>
          <w:p>
            <w:r/>
            <w:r>
              <w:rPr>
                <w:rFonts w:ascii="Times New Roman" w:hAnsi="Times New Roman" w:eastAsia="宋体"/>
                <w:sz w:val="18"/>
              </w:rPr>
              <w:t>NEP-STAT-001</w:t>
            </w:r>
          </w:p>
        </w:tc>
        <w:tc>
          <w:tcPr>
            <w:tcW w:type="dxa" w:w="1440"/>
          </w:tcPr>
          <w:p>
            <w:r/>
            <w:r>
              <w:rPr>
                <w:rFonts w:ascii="Times New Roman" w:hAnsi="Times New Roman" w:eastAsia="宋体"/>
                <w:sz w:val="18"/>
              </w:rPr>
              <w:t>省级AQI统计</w:t>
            </w:r>
          </w:p>
        </w:tc>
        <w:tc>
          <w:tcPr>
            <w:tcW w:type="dxa" w:w="1440"/>
          </w:tcPr>
          <w:p>
            <w:r/>
            <w:r>
              <w:rPr>
                <w:rFonts w:ascii="Times New Roman" w:hAnsi="Times New Roman" w:eastAsia="宋体"/>
                <w:sz w:val="18"/>
              </w:rPr>
              <w:t>年度=2025</w:t>
            </w:r>
          </w:p>
        </w:tc>
        <w:tc>
          <w:tcPr>
            <w:tcW w:type="dxa" w:w="1440"/>
          </w:tcPr>
          <w:p>
            <w:r/>
            <w:r>
              <w:rPr>
                <w:rFonts w:ascii="Times New Roman" w:hAnsi="Times New Roman" w:eastAsia="宋体"/>
                <w:sz w:val="18"/>
              </w:rPr>
              <w:t>返回有数据省份（11 省）的 SO₂/CO/PM2.5/AQI/总数指标，仅含已确认数据</w:t>
            </w:r>
          </w:p>
        </w:tc>
        <w:tc>
          <w:tcPr>
            <w:tcW w:type="dxa" w:w="1440"/>
          </w:tcPr>
          <w:p>
            <w:r/>
            <w:r>
              <w:rPr>
                <w:rFonts w:ascii="Times New Roman" w:hAnsi="Times New Roman" w:eastAsia="宋体"/>
                <w:sz w:val="18"/>
              </w:rPr>
              <w:t>与预期一致（/stats/province?year=2025 返回 11 省）</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NEP-STAT-002</w:t>
            </w:r>
          </w:p>
        </w:tc>
        <w:tc>
          <w:tcPr>
            <w:tcW w:type="dxa" w:w="1440"/>
          </w:tcPr>
          <w:p>
            <w:r/>
            <w:r>
              <w:rPr>
                <w:rFonts w:ascii="Times New Roman" w:hAnsi="Times New Roman" w:eastAsia="宋体"/>
                <w:sz w:val="18"/>
              </w:rPr>
              <w:t>AQI月度趋势</w:t>
            </w:r>
          </w:p>
        </w:tc>
        <w:tc>
          <w:tcPr>
            <w:tcW w:type="dxa" w:w="1440"/>
          </w:tcPr>
          <w:p>
            <w:r/>
            <w:r>
              <w:rPr>
                <w:rFonts w:ascii="Times New Roman" w:hAnsi="Times New Roman" w:eastAsia="宋体"/>
                <w:sz w:val="18"/>
              </w:rPr>
              <w:t>年度=2025</w:t>
            </w:r>
          </w:p>
        </w:tc>
        <w:tc>
          <w:tcPr>
            <w:tcW w:type="dxa" w:w="1440"/>
          </w:tcPr>
          <w:p>
            <w:r/>
            <w:r>
              <w:rPr>
                <w:rFonts w:ascii="Times New Roman" w:hAnsi="Times New Roman" w:eastAsia="宋体"/>
                <w:sz w:val="18"/>
              </w:rPr>
              <w:t>返回 12 个月序列，ECharts 折线/柱状图渲染正确</w:t>
            </w:r>
          </w:p>
        </w:tc>
        <w:tc>
          <w:tcPr>
            <w:tcW w:type="dxa" w:w="1440"/>
          </w:tcPr>
          <w:p>
            <w:r/>
            <w:r>
              <w:rPr>
                <w:rFonts w:ascii="Times New Roman" w:hAnsi="Times New Roman" w:eastAsia="宋体"/>
                <w:sz w:val="18"/>
              </w:rPr>
              <w:t>与预期一致（/stats/trend?year=2025 返回 12 个月）</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NEP-STAT-003</w:t>
            </w:r>
          </w:p>
        </w:tc>
        <w:tc>
          <w:tcPr>
            <w:tcW w:type="dxa" w:w="1440"/>
          </w:tcPr>
          <w:p>
            <w:r/>
            <w:r>
              <w:rPr>
                <w:rFonts w:ascii="Times New Roman" w:hAnsi="Times New Roman" w:eastAsia="宋体"/>
                <w:sz w:val="18"/>
              </w:rPr>
              <w:t>等级分布/实时优良率/网格覆盖率</w:t>
            </w:r>
          </w:p>
        </w:tc>
        <w:tc>
          <w:tcPr>
            <w:tcW w:type="dxa" w:w="1440"/>
          </w:tcPr>
          <w:p>
            <w:r/>
            <w:r>
              <w:rPr>
                <w:rFonts w:ascii="Times New Roman" w:hAnsi="Times New Roman" w:eastAsia="宋体"/>
                <w:sz w:val="18"/>
              </w:rPr>
              <w:t>默认</w:t>
            </w:r>
          </w:p>
        </w:tc>
        <w:tc>
          <w:tcPr>
            <w:tcW w:type="dxa" w:w="1440"/>
          </w:tcPr>
          <w:p>
            <w:r/>
            <w:r>
              <w:rPr>
                <w:rFonts w:ascii="Times New Roman" w:hAnsi="Times New Roman" w:eastAsia="宋体"/>
                <w:sz w:val="18"/>
              </w:rPr>
              <w:t>分布、优良率（total/good/exceed）、覆盖率三类指标与图表正确</w:t>
            </w:r>
          </w:p>
        </w:tc>
        <w:tc>
          <w:tcPr>
            <w:tcW w:type="dxa" w:w="1440"/>
          </w:tcPr>
          <w:p>
            <w:r/>
            <w:r>
              <w:rPr>
                <w:rFonts w:ascii="Times New Roman" w:hAnsi="Times New Roman" w:eastAsia="宋体"/>
                <w:sz w:val="18"/>
              </w:rPr>
              <w:t>与预期一致（/stats/realtime 返回 total=470, good=228, exceed=242）</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NEP-STAT-004</w:t>
            </w:r>
          </w:p>
        </w:tc>
        <w:tc>
          <w:tcPr>
            <w:tcW w:type="dxa" w:w="1440"/>
          </w:tcPr>
          <w:p>
            <w:r/>
            <w:r>
              <w:rPr>
                <w:rFonts w:ascii="Times New Roman" w:hAnsi="Times New Roman" w:eastAsia="宋体"/>
                <w:sz w:val="18"/>
              </w:rPr>
              <w:t>仅统计已确认数据</w:t>
            </w:r>
          </w:p>
        </w:tc>
        <w:tc>
          <w:tcPr>
            <w:tcW w:type="dxa" w:w="1440"/>
          </w:tcPr>
          <w:p>
            <w:r/>
            <w:r>
              <w:rPr>
                <w:rFonts w:ascii="Times New Roman" w:hAnsi="Times New Roman" w:eastAsia="宋体"/>
                <w:sz w:val="18"/>
              </w:rPr>
              <w:t>退回一条已确认数据</w:t>
            </w:r>
          </w:p>
        </w:tc>
        <w:tc>
          <w:tcPr>
            <w:tcW w:type="dxa" w:w="1440"/>
          </w:tcPr>
          <w:p>
            <w:r/>
            <w:r>
              <w:rPr>
                <w:rFonts w:ascii="Times New Roman" w:hAnsi="Times New Roman" w:eastAsia="宋体"/>
                <w:sz w:val="18"/>
              </w:rPr>
              <w:t>该条数据从统计结果中剔除</w:t>
            </w:r>
          </w:p>
        </w:tc>
        <w:tc>
          <w:tcPr>
            <w:tcW w:type="dxa" w:w="1440"/>
          </w:tcPr>
          <w:p>
            <w:r/>
            <w:r>
              <w:rPr>
                <w:rFonts w:ascii="Times New Roman" w:hAnsi="Times New Roman" w:eastAsia="宋体"/>
                <w:sz w:val="18"/>
              </w:rPr>
              <w:t>与预期一致（退回后统计口径变化符合状态机）</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NEP-STAT-005</w:t>
            </w:r>
          </w:p>
        </w:tc>
        <w:tc>
          <w:tcPr>
            <w:tcW w:type="dxa" w:w="1440"/>
          </w:tcPr>
          <w:p>
            <w:r/>
            <w:r>
              <w:rPr>
                <w:rFonts w:ascii="Times New Roman" w:hAnsi="Times New Roman" w:eastAsia="宋体"/>
                <w:sz w:val="18"/>
              </w:rPr>
              <w:t>决策大屏</w:t>
            </w:r>
          </w:p>
        </w:tc>
        <w:tc>
          <w:tcPr>
            <w:tcW w:type="dxa" w:w="1440"/>
          </w:tcPr>
          <w:p>
            <w:r/>
            <w:r>
              <w:rPr>
                <w:rFonts w:ascii="Times New Roman" w:hAnsi="Times New Roman" w:eastAsia="宋体"/>
                <w:sz w:val="18"/>
              </w:rPr>
              <w:t>viewer 登录进入 /screen</w:t>
            </w:r>
          </w:p>
        </w:tc>
        <w:tc>
          <w:tcPr>
            <w:tcW w:type="dxa" w:w="1440"/>
          </w:tcPr>
          <w:p>
            <w:r/>
            <w:r>
              <w:rPr>
                <w:rFonts w:ascii="Times New Roman" w:hAnsi="Times New Roman" w:eastAsia="宋体"/>
                <w:sz w:val="18"/>
              </w:rPr>
              <w:t>全屏渲染区域统计、分布、趋势等图块，无数据缺失或报错</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bl>
    <w:p>
      <w:pPr>
        <w:spacing w:after="0"/>
      </w:pPr>
    </w:p>
    <w:p>
      <w:pPr>
        <w:pStyle w:val="Heading4"/>
      </w:pPr>
      <w:r>
        <w:rPr>
          <w:rFonts w:ascii="Times New Roman" w:hAnsi="Times New Roman" w:eastAsia="宋体"/>
          <w:b/>
          <w:color w:val="1F3B2D"/>
          <w:sz w:val="22"/>
        </w:rPr>
        <w:t>3.3.8 AQI级别管理</w:t>
      </w:r>
    </w:p>
    <w:p>
      <w:r>
        <w:rPr>
          <w:rFonts w:ascii="Times New Roman" w:hAnsi="Times New Roman" w:eastAsia="宋体"/>
          <w:b/>
          <w:sz w:val="21"/>
        </w:rPr>
        <w:t>表3-11 AQI级别管理测试用例表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hd w:val="clear" w:fill="D9EAD3"/>
            </w:pPr>
            <w:r/>
            <w:r>
              <w:rPr>
                <w:rFonts w:ascii="Times New Roman" w:hAnsi="Times New Roman" w:eastAsia="宋体"/>
                <w:b/>
                <w:sz w:val="18"/>
              </w:rPr>
              <w:t>用例编号</w:t>
            </w:r>
          </w:p>
        </w:tc>
        <w:tc>
          <w:tcPr>
            <w:tcW w:type="dxa" w:w="1440"/>
          </w:tcPr>
          <w:p>
            <w:pPr>
              <w:shd w:val="clear" w:fill="D9EAD3"/>
            </w:pPr>
            <w:r/>
            <w:r>
              <w:rPr>
                <w:rFonts w:ascii="Times New Roman" w:hAnsi="Times New Roman" w:eastAsia="宋体"/>
                <w:b/>
                <w:sz w:val="18"/>
              </w:rPr>
              <w:t>用例说明</w:t>
            </w:r>
          </w:p>
        </w:tc>
        <w:tc>
          <w:tcPr>
            <w:tcW w:type="dxa" w:w="1440"/>
          </w:tcPr>
          <w:p>
            <w:pPr>
              <w:shd w:val="clear" w:fill="D9EAD3"/>
            </w:pPr>
            <w:r/>
            <w:r>
              <w:rPr>
                <w:rFonts w:ascii="Times New Roman" w:hAnsi="Times New Roman" w:eastAsia="宋体"/>
                <w:b/>
                <w:sz w:val="18"/>
              </w:rPr>
              <w:t>输入数据</w:t>
            </w:r>
          </w:p>
        </w:tc>
        <w:tc>
          <w:tcPr>
            <w:tcW w:type="dxa" w:w="1440"/>
          </w:tcPr>
          <w:p>
            <w:pPr>
              <w:shd w:val="clear" w:fill="D9EAD3"/>
            </w:pPr>
            <w:r/>
            <w:r>
              <w:rPr>
                <w:rFonts w:ascii="Times New Roman" w:hAnsi="Times New Roman" w:eastAsia="宋体"/>
                <w:b/>
                <w:sz w:val="18"/>
              </w:rPr>
              <w:t>预期结果</w:t>
            </w:r>
          </w:p>
        </w:tc>
        <w:tc>
          <w:tcPr>
            <w:tcW w:type="dxa" w:w="1440"/>
          </w:tcPr>
          <w:p>
            <w:pPr>
              <w:shd w:val="clear" w:fill="D9EAD3"/>
            </w:pPr>
            <w:r/>
            <w:r>
              <w:rPr>
                <w:rFonts w:ascii="Times New Roman" w:hAnsi="Times New Roman" w:eastAsia="宋体"/>
                <w:b/>
                <w:sz w:val="18"/>
              </w:rPr>
              <w:t>实际结果</w:t>
            </w:r>
          </w:p>
        </w:tc>
        <w:tc>
          <w:tcPr>
            <w:tcW w:type="dxa" w:w="1440"/>
          </w:tcPr>
          <w:p>
            <w:pPr>
              <w:shd w:val="clear" w:fill="D9EAD3"/>
            </w:pPr>
            <w:r/>
            <w:r>
              <w:rPr>
                <w:rFonts w:ascii="Times New Roman" w:hAnsi="Times New Roman" w:eastAsia="宋体"/>
                <w:b/>
                <w:sz w:val="18"/>
              </w:rPr>
              <w:t>测试结果</w:t>
            </w:r>
          </w:p>
        </w:tc>
      </w:tr>
      <w:tr>
        <w:tc>
          <w:tcPr>
            <w:tcW w:type="dxa" w:w="1440"/>
          </w:tcPr>
          <w:p>
            <w:r/>
            <w:r>
              <w:rPr>
                <w:rFonts w:ascii="Times New Roman" w:hAnsi="Times New Roman" w:eastAsia="宋体"/>
                <w:sz w:val="18"/>
              </w:rPr>
              <w:t>NEP-AQI-001</w:t>
            </w:r>
          </w:p>
        </w:tc>
        <w:tc>
          <w:tcPr>
            <w:tcW w:type="dxa" w:w="1440"/>
          </w:tcPr>
          <w:p>
            <w:r/>
            <w:r>
              <w:rPr>
                <w:rFonts w:ascii="Times New Roman" w:hAnsi="Times New Roman" w:eastAsia="宋体"/>
                <w:sz w:val="18"/>
              </w:rPr>
              <w:t>级别列表</w:t>
            </w:r>
          </w:p>
        </w:tc>
        <w:tc>
          <w:tcPr>
            <w:tcW w:type="dxa" w:w="1440"/>
          </w:tcPr>
          <w:p>
            <w:r/>
            <w:r>
              <w:rPr>
                <w:rFonts w:ascii="Times New Roman" w:hAnsi="Times New Roman" w:eastAsia="宋体"/>
                <w:sz w:val="18"/>
              </w:rPr>
              <w:t>管理员进入 AQI级别管理</w:t>
            </w:r>
          </w:p>
        </w:tc>
        <w:tc>
          <w:tcPr>
            <w:tcW w:type="dxa" w:w="1440"/>
          </w:tcPr>
          <w:p>
            <w:r/>
            <w:r>
              <w:rPr>
                <w:rFonts w:ascii="Times New Roman" w:hAnsi="Times New Roman" w:eastAsia="宋体"/>
                <w:sz w:val="18"/>
              </w:rPr>
              <w:t>显示六级标准（一级 优 0~50 … 六级 严重污染 300以上，含色彩与健康提示）</w:t>
            </w:r>
          </w:p>
        </w:tc>
        <w:tc>
          <w:tcPr>
            <w:tcW w:type="dxa" w:w="1440"/>
          </w:tcPr>
          <w:p>
            <w:r/>
            <w:r>
              <w:rPr>
                <w:rFonts w:ascii="Times New Roman" w:hAnsi="Times New Roman" w:eastAsia="宋体"/>
                <w:sz w:val="18"/>
              </w:rPr>
              <w:t>与预期一致（/aqi/list 返回 6 级）</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NEP-AQI-002</w:t>
            </w:r>
          </w:p>
        </w:tc>
        <w:tc>
          <w:tcPr>
            <w:tcW w:type="dxa" w:w="1440"/>
          </w:tcPr>
          <w:p>
            <w:r/>
            <w:r>
              <w:rPr>
                <w:rFonts w:ascii="Times New Roman" w:hAnsi="Times New Roman" w:eastAsia="宋体"/>
                <w:sz w:val="18"/>
              </w:rPr>
              <w:t>级别新增/修改</w:t>
            </w:r>
          </w:p>
        </w:tc>
        <w:tc>
          <w:tcPr>
            <w:tcW w:type="dxa" w:w="1440"/>
          </w:tcPr>
          <w:p>
            <w:r/>
            <w:r>
              <w:rPr>
                <w:rFonts w:ascii="Times New Roman" w:hAnsi="Times New Roman" w:eastAsia="宋体"/>
                <w:sz w:val="18"/>
              </w:rPr>
              <w:t>新增/修改某级阈值与说明</w:t>
            </w:r>
          </w:p>
        </w:tc>
        <w:tc>
          <w:tcPr>
            <w:tcW w:type="dxa" w:w="1440"/>
          </w:tcPr>
          <w:p>
            <w:r/>
            <w:r>
              <w:rPr>
                <w:rFonts w:ascii="Times New Roman" w:hAnsi="Times New Roman" w:eastAsia="宋体"/>
                <w:sz w:val="18"/>
              </w:rPr>
              <w:t>保存成功，列表与详情（/aqi/find/{id}）同步</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r>
        <w:tc>
          <w:tcPr>
            <w:tcW w:type="dxa" w:w="1440"/>
          </w:tcPr>
          <w:p>
            <w:r/>
            <w:r>
              <w:rPr>
                <w:rFonts w:ascii="Times New Roman" w:hAnsi="Times New Roman" w:eastAsia="宋体"/>
                <w:sz w:val="18"/>
              </w:rPr>
              <w:t>NEP-AQI-003</w:t>
            </w:r>
          </w:p>
        </w:tc>
        <w:tc>
          <w:tcPr>
            <w:tcW w:type="dxa" w:w="1440"/>
          </w:tcPr>
          <w:p>
            <w:r/>
            <w:r>
              <w:rPr>
                <w:rFonts w:ascii="Times New Roman" w:hAnsi="Times New Roman" w:eastAsia="宋体"/>
                <w:sz w:val="18"/>
              </w:rPr>
              <w:t>级别删除</w:t>
            </w:r>
          </w:p>
        </w:tc>
        <w:tc>
          <w:tcPr>
            <w:tcW w:type="dxa" w:w="1440"/>
          </w:tcPr>
          <w:p>
            <w:r/>
            <w:r>
              <w:rPr>
                <w:rFonts w:ascii="Times New Roman" w:hAnsi="Times New Roman" w:eastAsia="宋体"/>
                <w:sz w:val="18"/>
              </w:rPr>
              <w:t>删除测试新增级别</w:t>
            </w:r>
          </w:p>
        </w:tc>
        <w:tc>
          <w:tcPr>
            <w:tcW w:type="dxa" w:w="1440"/>
          </w:tcPr>
          <w:p>
            <w:r/>
            <w:r>
              <w:rPr>
                <w:rFonts w:ascii="Times New Roman" w:hAnsi="Times New Roman" w:eastAsia="宋体"/>
                <w:sz w:val="18"/>
              </w:rPr>
              <w:t>删除成功，列表不再显示</w:t>
            </w:r>
          </w:p>
        </w:tc>
        <w:tc>
          <w:tcPr>
            <w:tcW w:type="dxa" w:w="1440"/>
          </w:tcPr>
          <w:p>
            <w:r/>
            <w:r>
              <w:rPr>
                <w:rFonts w:ascii="Times New Roman" w:hAnsi="Times New Roman" w:eastAsia="宋体"/>
                <w:sz w:val="18"/>
              </w:rPr>
              <w:t>与预期一致</w:t>
            </w:r>
          </w:p>
        </w:tc>
        <w:tc>
          <w:tcPr>
            <w:tcW w:type="dxa" w:w="1440"/>
          </w:tcPr>
          <w:p>
            <w:r/>
            <w:r>
              <w:rPr>
                <w:rFonts w:ascii="Times New Roman" w:hAnsi="Times New Roman" w:eastAsia="宋体"/>
                <w:sz w:val="18"/>
              </w:rPr>
              <w:t>通过</w:t>
            </w:r>
          </w:p>
        </w:tc>
      </w:tr>
    </w:tbl>
    <w:p>
      <w:pPr>
        <w:spacing w:after="0"/>
      </w:pPr>
    </w:p>
    <w:p>
      <w:pPr>
        <w:pStyle w:val="Heading3"/>
      </w:pPr>
      <w:r>
        <w:rPr>
          <w:rFonts w:ascii="Times New Roman" w:hAnsi="Times New Roman" w:eastAsia="宋体"/>
          <w:b/>
          <w:color w:val="1F3B2D"/>
          <w:sz w:val="24"/>
        </w:rPr>
        <w:t>3.4 测试风险分析</w:t>
      </w:r>
    </w:p>
    <w:p>
      <w:r>
        <w:rPr>
          <w:rFonts w:ascii="Times New Roman" w:hAnsi="Times New Roman" w:eastAsia="宋体"/>
          <w:b/>
          <w:sz w:val="21"/>
        </w:rPr>
        <w:t>（一）设计方面</w:t>
      </w:r>
    </w:p>
    <w:p>
      <w:pPr>
        <w:pStyle w:val="ListBullet"/>
      </w:pPr>
      <w:r>
        <w:rPr>
          <w:rFonts w:ascii="Times New Roman" w:hAnsi="Times New Roman" w:eastAsia="宋体"/>
          <w:sz w:val="21"/>
        </w:rPr>
        <w:t>风险：(1) 早期版本缺少详细设计说明书；解决方案：测试人员在开发阶段对相关设计及需求文档进行分析，对大体模块功能进行分类，分析业务逻辑（重点是反馈状态机与统计口径），在不清楚的地方及时与开发人员沟通。</w:t>
      </w:r>
    </w:p>
    <w:p>
      <w:pPr>
        <w:pStyle w:val="ListBullet"/>
      </w:pPr>
      <w:r>
        <w:rPr>
          <w:rFonts w:ascii="Times New Roman" w:hAnsi="Times New Roman" w:eastAsia="宋体"/>
          <w:sz w:val="21"/>
        </w:rPr>
        <w:t>风险：(2) 没有统一的界面设计规范；解决方案：与项目负责人确认测试标准（本系统采用统一"生态绿"设计系统与 GradeTag/StateTag 彩色标签，测试时以此为一致性基准）。</w:t>
      </w:r>
    </w:p>
    <w:p>
      <w:r>
        <w:rPr>
          <w:rFonts w:ascii="Times New Roman" w:hAnsi="Times New Roman" w:eastAsia="宋体"/>
          <w:b/>
          <w:sz w:val="21"/>
        </w:rPr>
        <w:t>（二）开发方面</w:t>
      </w:r>
    </w:p>
    <w:p>
      <w:pPr>
        <w:pStyle w:val="ListBullet"/>
      </w:pPr>
      <w:r>
        <w:rPr>
          <w:rFonts w:ascii="Times New Roman" w:hAnsi="Times New Roman" w:eastAsia="宋体"/>
          <w:sz w:val="21"/>
        </w:rPr>
        <w:t xml:space="preserve">风险：(1) 所有模块开发没有统一设计，开发人员有自己的设计方式；解决方案：与项目负责人确认标准方式，与标准方式不一致的地方全部以 BUG 形式提交（如接口返回结构统一为 </w:t>
      </w:r>
      <w:r>
        <w:rPr>
          <w:rFonts w:ascii="Consolas" w:hAnsi="Consolas" w:eastAsia="宋体"/>
          <w:sz w:val="18"/>
        </w:rPr>
        <w:t>ResultVO{code,message,data}</w:t>
      </w:r>
      <w:r>
        <w:rPr>
          <w:rFonts w:ascii="Times New Roman" w:hAnsi="Times New Roman" w:eastAsia="宋体"/>
          <w:sz w:val="21"/>
        </w:rPr>
        <w:t>）。</w:t>
      </w:r>
    </w:p>
    <w:p>
      <w:pPr>
        <w:pStyle w:val="ListBullet"/>
      </w:pPr>
      <w:r>
        <w:rPr>
          <w:rFonts w:ascii="Times New Roman" w:hAnsi="Times New Roman" w:eastAsia="宋体"/>
          <w:sz w:val="21"/>
        </w:rPr>
        <w:t xml:space="preserve">风险：(2) 需求变更开发（如人员管理模块补充请假功能）；解决方案：建议将需求变更形成文档，对没有文档的需求变更，在测试过程中发现及时与开发负责人确认，并存档相关变更文档（对应 </w:t>
      </w:r>
      <w:r>
        <w:rPr>
          <w:rFonts w:ascii="Consolas" w:hAnsi="Consolas" w:eastAsia="宋体"/>
          <w:sz w:val="18"/>
        </w:rPr>
        <w:t>sql/hr_upgrade.sql</w:t>
      </w:r>
      <w:r>
        <w:rPr>
          <w:rFonts w:ascii="Times New Roman" w:hAnsi="Times New Roman" w:eastAsia="宋体"/>
          <w:sz w:val="21"/>
        </w:rPr>
        <w:t xml:space="preserve"> 增量升级说明）。</w:t>
      </w:r>
    </w:p>
    <w:p>
      <w:r>
        <w:rPr>
          <w:rFonts w:ascii="Times New Roman" w:hAnsi="Times New Roman" w:eastAsia="宋体"/>
          <w:b/>
          <w:sz w:val="21"/>
        </w:rPr>
        <w:t>（三）测试本身</w:t>
      </w:r>
    </w:p>
    <w:p>
      <w:pPr>
        <w:pStyle w:val="ListBullet"/>
      </w:pPr>
      <w:r>
        <w:rPr>
          <w:rFonts w:ascii="Times New Roman" w:hAnsi="Times New Roman" w:eastAsia="宋体"/>
          <w:sz w:val="21"/>
        </w:rPr>
        <w:t>风险：(1) 人力资源；解决方案：保证稳定的人员安排。</w:t>
      </w:r>
    </w:p>
    <w:p>
      <w:pPr>
        <w:pStyle w:val="ListBullet"/>
      </w:pPr>
      <w:r>
        <w:rPr>
          <w:rFonts w:ascii="Times New Roman" w:hAnsi="Times New Roman" w:eastAsia="宋体"/>
          <w:sz w:val="21"/>
        </w:rPr>
        <w:t>风险：(2) 硬件资源；解决方案：事先分析测试所需硬件资源（MySQL、JDK17、Chrome），及时申请，保证测试工作顺利进行。</w:t>
      </w:r>
    </w:p>
    <w:p>
      <w:pPr>
        <w:pStyle w:val="ListBullet"/>
      </w:pPr>
      <w:r>
        <w:rPr>
          <w:rFonts w:ascii="Times New Roman" w:hAnsi="Times New Roman" w:eastAsia="宋体"/>
          <w:sz w:val="21"/>
        </w:rPr>
        <w:t>风险：(3) 版本控制；解决方案：严格控制版本，BUG 以版本为单位进行提交。在测试过程中及 BUG 确认阶段禁止任何代码更新。</w:t>
      </w:r>
    </w:p>
    <w:p>
      <w:pPr>
        <w:pStyle w:val="ListBullet"/>
      </w:pPr>
      <w:r>
        <w:rPr>
          <w:rFonts w:ascii="Times New Roman" w:hAnsi="Times New Roman" w:eastAsia="宋体"/>
          <w:sz w:val="21"/>
        </w:rPr>
        <w:t>风险：(4) 测试时间不足；解决方案：动员测试人员完成测试任务，必要时给予相应物质奖励；通过 Selenium 自动化回归（见《自动化测试报告》）压缩回归周期。</w:t>
      </w:r>
    </w:p>
    <w:p>
      <w:r>
        <w:rPr>
          <w:rFonts w:ascii="Times New Roman" w:hAnsi="Times New Roman" w:eastAsia="宋体"/>
          <w:sz w:val="21"/>
        </w:rPr>
        <w:t>测试风险是不可避免的、总是存在的，所以对测试风险的管理非常重要，必须尽力降低测试中所存在的风险，最大程度地保证质量和满足客户的需求。</w:t>
      </w:r>
    </w:p>
    <w:p>
      <w:pPr>
        <w:pBdr>
          <w:bottom w:val="single" w:sz="6" w:space="1" w:color="BBBBBB"/>
        </w:pBdr>
      </w:pPr>
    </w:p>
    <w:p>
      <w:pPr>
        <w:pStyle w:val="Heading2"/>
      </w:pPr>
      <w:r>
        <w:rPr>
          <w:rFonts w:ascii="Times New Roman" w:hAnsi="Times New Roman" w:eastAsia="宋体"/>
          <w:b/>
          <w:color w:val="1F3B2D"/>
          <w:sz w:val="28"/>
        </w:rPr>
        <w:t>4 系统非功能性测试</w:t>
      </w:r>
    </w:p>
    <w:p>
      <w:pPr>
        <w:pStyle w:val="Heading3"/>
      </w:pPr>
      <w:r>
        <w:rPr>
          <w:rFonts w:ascii="Times New Roman" w:hAnsi="Times New Roman" w:eastAsia="宋体"/>
          <w:b/>
          <w:color w:val="1F3B2D"/>
          <w:sz w:val="24"/>
        </w:rPr>
        <w:t>4.1 系统功能及测试点</w:t>
      </w:r>
    </w:p>
    <w:p>
      <w:r>
        <w:rPr>
          <w:rFonts w:ascii="Times New Roman" w:hAnsi="Times New Roman" w:eastAsia="宋体"/>
          <w:b/>
          <w:sz w:val="21"/>
        </w:rPr>
        <w:t>（一）性能测试</w:t>
      </w:r>
      <w:r>
        <w:rPr>
          <w:rFonts w:ascii="Times New Roman" w:hAnsi="Times New Roman" w:eastAsia="宋体"/>
          <w:sz w:val="21"/>
        </w:rPr>
        <w:t>：应用在客户端性能的测试、应用在网络上性能的测试和应用在服务器端性能的测试。通常情况下，三方面有效、合理的结合，可以达到对系统性能全面的分析和瓶颈的预测。本系统测试点：列表/统计接口响应时间、页面首屏打开时间、中等并发下接口稳定性。</w:t>
      </w:r>
    </w:p>
    <w:p>
      <w:r>
        <w:rPr>
          <w:rFonts w:ascii="Times New Roman" w:hAnsi="Times New Roman" w:eastAsia="宋体"/>
          <w:b/>
          <w:sz w:val="21"/>
        </w:rPr>
        <w:t>（二）兼容性测试</w:t>
      </w:r>
      <w:r>
        <w:rPr>
          <w:rFonts w:ascii="Times New Roman" w:hAnsi="Times New Roman" w:eastAsia="宋体"/>
          <w:sz w:val="21"/>
        </w:rPr>
        <w:t>：验证被测系统是否可以在各种可能的运行环境中正常工作。软件环境：现代浏览器（Chrome/Edge/Firefox）；操作系统：Windows 10/11、Ubuntu；硬件环境：1920×1080 / 1366×768 / 1280×800 分辨率及 1366 笔记本屏。</w:t>
      </w:r>
    </w:p>
    <w:p>
      <w:r>
        <w:rPr>
          <w:rFonts w:ascii="Times New Roman" w:hAnsi="Times New Roman" w:eastAsia="宋体"/>
          <w:b/>
          <w:sz w:val="21"/>
        </w:rPr>
        <w:t>（三）易用性测试</w:t>
      </w:r>
      <w:r>
        <w:rPr>
          <w:rFonts w:ascii="Times New Roman" w:hAnsi="Times New Roman" w:eastAsia="宋体"/>
          <w:sz w:val="21"/>
        </w:rPr>
        <w:t>：用于核实用户与软件之间的交互，验收用户界面中的对象是否按照预期的方式运行，关注界面层和界面与功能的接口层。界面整体测试：评价用户界面的规范化、一致性和合理性；界面元素测试：关注对窗口、菜单、图标、文字、鼠标等界面中元素的测试。</w:t>
      </w:r>
    </w:p>
    <w:p>
      <w:r>
        <w:rPr>
          <w:rFonts w:ascii="Times New Roman" w:hAnsi="Times New Roman" w:eastAsia="宋体"/>
          <w:b/>
          <w:sz w:val="21"/>
        </w:rPr>
        <w:t>（四）安全测试</w:t>
      </w:r>
      <w:r>
        <w:rPr>
          <w:rFonts w:ascii="Times New Roman" w:hAnsi="Times New Roman" w:eastAsia="宋体"/>
          <w:sz w:val="21"/>
        </w:rPr>
        <w:t>：软件安全性是与防止对程序及数据非授权的故意或意外访问能力有关的软件属性。针对本系统：密码存储与传输、登录鉴权与角色越权、敏感信息展示（手机号脱敏）、注入与 XSS 防护、异常信息泄露。</w:t>
      </w:r>
    </w:p>
    <w:p>
      <w:r>
        <w:rPr>
          <w:rFonts w:ascii="Times New Roman" w:hAnsi="Times New Roman" w:eastAsia="宋体"/>
          <w:b/>
          <w:sz w:val="21"/>
        </w:rPr>
        <w:t>（五）可靠性测试</w:t>
      </w:r>
      <w:r>
        <w:rPr>
          <w:rFonts w:ascii="Times New Roman" w:hAnsi="Times New Roman" w:eastAsia="宋体"/>
          <w:sz w:val="21"/>
        </w:rPr>
        <w:t>：测试可靠性是指运行应用程序，以便在部署系统之前发现并移除失败。针对本系统：非法输入容错、状态机非法流转拦截、异常提示与数据一致性、错误操作可恢复性。</w:t>
      </w:r>
    </w:p>
    <w:p>
      <w:pPr>
        <w:pStyle w:val="Heading3"/>
      </w:pPr>
      <w:r>
        <w:rPr>
          <w:rFonts w:ascii="Times New Roman" w:hAnsi="Times New Roman" w:eastAsia="宋体"/>
          <w:b/>
          <w:color w:val="1F3B2D"/>
          <w:sz w:val="24"/>
        </w:rPr>
        <w:t>4.2 兼容性测试报告</w:t>
      </w:r>
    </w:p>
    <w:p>
      <w:r>
        <w:rPr>
          <w:rFonts w:ascii="Times New Roman" w:hAnsi="Times New Roman" w:eastAsia="宋体"/>
          <w:b/>
          <w:sz w:val="21"/>
        </w:rPr>
        <w:t>表4-1 兼容性测试报告表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hd w:val="clear" w:fill="D9EAD3"/>
            </w:pPr>
            <w:r/>
            <w:r>
              <w:rPr>
                <w:rFonts w:ascii="Times New Roman" w:hAnsi="Times New Roman" w:eastAsia="宋体"/>
                <w:b/>
                <w:sz w:val="18"/>
              </w:rPr>
              <w:t>测试用例</w:t>
            </w:r>
          </w:p>
        </w:tc>
        <w:tc>
          <w:tcPr>
            <w:tcW w:type="dxa" w:w="2880"/>
          </w:tcPr>
          <w:p>
            <w:pPr>
              <w:shd w:val="clear" w:fill="D9EAD3"/>
            </w:pPr>
            <w:r/>
            <w:r>
              <w:rPr>
                <w:rFonts w:ascii="Times New Roman" w:hAnsi="Times New Roman" w:eastAsia="宋体"/>
                <w:b/>
                <w:sz w:val="18"/>
              </w:rPr>
              <w:t>测试过程描述</w:t>
            </w:r>
          </w:p>
        </w:tc>
        <w:tc>
          <w:tcPr>
            <w:tcW w:type="dxa" w:w="2880"/>
          </w:tcPr>
          <w:p>
            <w:pPr>
              <w:shd w:val="clear" w:fill="D9EAD3"/>
            </w:pPr>
            <w:r/>
            <w:r>
              <w:rPr>
                <w:rFonts w:ascii="Times New Roman" w:hAnsi="Times New Roman" w:eastAsia="宋体"/>
                <w:b/>
                <w:sz w:val="18"/>
              </w:rPr>
              <w:t>测试结果</w:t>
            </w:r>
          </w:p>
        </w:tc>
      </w:tr>
      <w:tr>
        <w:tc>
          <w:tcPr>
            <w:tcW w:type="dxa" w:w="2880"/>
          </w:tcPr>
          <w:p>
            <w:r/>
            <w:r>
              <w:rPr>
                <w:rFonts w:ascii="Times New Roman" w:hAnsi="Times New Roman" w:eastAsia="宋体"/>
                <w:sz w:val="18"/>
              </w:rPr>
              <w:t>浏览器-Chrome</w:t>
            </w:r>
          </w:p>
        </w:tc>
        <w:tc>
          <w:tcPr>
            <w:tcW w:type="dxa" w:w="2880"/>
          </w:tcPr>
          <w:p>
            <w:r/>
            <w:r>
              <w:rPr>
                <w:rFonts w:ascii="Times New Roman" w:hAnsi="Times New Roman" w:eastAsia="宋体"/>
                <w:sz w:val="18"/>
              </w:rPr>
              <w:t>在 Chrome 126 下全流程操作（登录/反馈/指派/实测/确认/统计/大屏）</w:t>
            </w:r>
          </w:p>
        </w:tc>
        <w:tc>
          <w:tcPr>
            <w:tcW w:type="dxa" w:w="2880"/>
          </w:tcPr>
          <w:p>
            <w:r/>
            <w:r>
              <w:rPr>
                <w:rFonts w:ascii="Times New Roman" w:hAnsi="Times New Roman" w:eastAsia="宋体"/>
                <w:sz w:val="18"/>
              </w:rPr>
              <w:t>页面与功能正常打开，无样式错乱</w:t>
            </w:r>
          </w:p>
        </w:tc>
      </w:tr>
      <w:tr>
        <w:tc>
          <w:tcPr>
            <w:tcW w:type="dxa" w:w="2880"/>
          </w:tcPr>
          <w:p>
            <w:r/>
            <w:r>
              <w:rPr>
                <w:rFonts w:ascii="Times New Roman" w:hAnsi="Times New Roman" w:eastAsia="宋体"/>
                <w:sz w:val="18"/>
              </w:rPr>
              <w:t>浏览器-Edge</w:t>
            </w:r>
          </w:p>
        </w:tc>
        <w:tc>
          <w:tcPr>
            <w:tcW w:type="dxa" w:w="2880"/>
          </w:tcPr>
          <w:p>
            <w:r/>
            <w:r>
              <w:rPr>
                <w:rFonts w:ascii="Times New Roman" w:hAnsi="Times New Roman" w:eastAsia="宋体"/>
                <w:sz w:val="18"/>
              </w:rPr>
              <w:t>在 Edge 126 下重复核心链路</w:t>
            </w:r>
          </w:p>
        </w:tc>
        <w:tc>
          <w:tcPr>
            <w:tcW w:type="dxa" w:w="2880"/>
          </w:tcPr>
          <w:p>
            <w:r/>
            <w:r>
              <w:rPr>
                <w:rFonts w:ascii="Times New Roman" w:hAnsi="Times New Roman" w:eastAsia="宋体"/>
                <w:sz w:val="18"/>
              </w:rPr>
              <w:t>页面正常打开，功能正常</w:t>
            </w:r>
          </w:p>
        </w:tc>
      </w:tr>
      <w:tr>
        <w:tc>
          <w:tcPr>
            <w:tcW w:type="dxa" w:w="2880"/>
          </w:tcPr>
          <w:p>
            <w:r/>
            <w:r>
              <w:rPr>
                <w:rFonts w:ascii="Times New Roman" w:hAnsi="Times New Roman" w:eastAsia="宋体"/>
                <w:sz w:val="18"/>
              </w:rPr>
              <w:t>浏览器-Firefox</w:t>
            </w:r>
          </w:p>
        </w:tc>
        <w:tc>
          <w:tcPr>
            <w:tcW w:type="dxa" w:w="2880"/>
          </w:tcPr>
          <w:p>
            <w:r/>
            <w:r>
              <w:rPr>
                <w:rFonts w:ascii="Times New Roman" w:hAnsi="Times New Roman" w:eastAsia="宋体"/>
                <w:sz w:val="18"/>
              </w:rPr>
              <w:t>在 Firefox 127 下重复核心链路</w:t>
            </w:r>
          </w:p>
        </w:tc>
        <w:tc>
          <w:tcPr>
            <w:tcW w:type="dxa" w:w="2880"/>
          </w:tcPr>
          <w:p>
            <w:r/>
            <w:r>
              <w:rPr>
                <w:rFonts w:ascii="Times New Roman" w:hAnsi="Times New Roman" w:eastAsia="宋体"/>
                <w:sz w:val="18"/>
              </w:rPr>
              <w:t>页面正常打开，个别 ECharts 动画帧率略低，不影响使用</w:t>
            </w:r>
          </w:p>
        </w:tc>
      </w:tr>
      <w:tr>
        <w:tc>
          <w:tcPr>
            <w:tcW w:type="dxa" w:w="2880"/>
          </w:tcPr>
          <w:p>
            <w:r/>
            <w:r>
              <w:rPr>
                <w:rFonts w:ascii="Times New Roman" w:hAnsi="Times New Roman" w:eastAsia="宋体"/>
                <w:sz w:val="18"/>
              </w:rPr>
              <w:t>浏览器-IE</w:t>
            </w:r>
          </w:p>
        </w:tc>
        <w:tc>
          <w:tcPr>
            <w:tcW w:type="dxa" w:w="2880"/>
          </w:tcPr>
          <w:p>
            <w:r/>
            <w:r>
              <w:rPr>
                <w:rFonts w:ascii="Times New Roman" w:hAnsi="Times New Roman" w:eastAsia="宋体"/>
                <w:sz w:val="18"/>
              </w:rPr>
              <w:t>在 IE 11 下打开</w:t>
            </w:r>
          </w:p>
        </w:tc>
        <w:tc>
          <w:tcPr>
            <w:tcW w:type="dxa" w:w="2880"/>
          </w:tcPr>
          <w:p>
            <w:r/>
            <w:r>
              <w:rPr>
                <w:rFonts w:ascii="Times New Roman" w:hAnsi="Times New Roman" w:eastAsia="宋体"/>
                <w:sz w:val="18"/>
              </w:rPr>
              <w:t>不支持（Vue3/Element Plus 使用 ES2015+ 与 CSS Grid/Flex，IE 未适配），登录页给出浏览器要求提示</w:t>
            </w:r>
          </w:p>
        </w:tc>
      </w:tr>
      <w:tr>
        <w:tc>
          <w:tcPr>
            <w:tcW w:type="dxa" w:w="2880"/>
          </w:tcPr>
          <w:p>
            <w:r/>
            <w:r>
              <w:rPr>
                <w:rFonts w:ascii="Times New Roman" w:hAnsi="Times New Roman" w:eastAsia="宋体"/>
                <w:sz w:val="18"/>
              </w:rPr>
              <w:t>分辨率</w:t>
            </w:r>
          </w:p>
        </w:tc>
        <w:tc>
          <w:tcPr>
            <w:tcW w:type="dxa" w:w="2880"/>
          </w:tcPr>
          <w:p>
            <w:r/>
            <w:r>
              <w:rPr>
                <w:rFonts w:ascii="Times New Roman" w:hAnsi="Times New Roman" w:eastAsia="宋体"/>
                <w:sz w:val="18"/>
              </w:rPr>
              <w:t>1920×1080 / 1366×768 / 1280×800 下访问管理端与监督员端</w:t>
            </w:r>
          </w:p>
        </w:tc>
        <w:tc>
          <w:tcPr>
            <w:tcW w:type="dxa" w:w="2880"/>
          </w:tcPr>
          <w:p>
            <w:r/>
            <w:r>
              <w:rPr>
                <w:rFonts w:ascii="Times New Roman" w:hAnsi="Times New Roman" w:eastAsia="宋体"/>
                <w:sz w:val="18"/>
              </w:rPr>
              <w:t>布局自适应，无横向溢出；≤900px 宽度时品牌区自动隐藏（响应式）</w:t>
            </w:r>
          </w:p>
        </w:tc>
      </w:tr>
      <w:tr>
        <w:tc>
          <w:tcPr>
            <w:tcW w:type="dxa" w:w="2880"/>
          </w:tcPr>
          <w:p>
            <w:r/>
            <w:r>
              <w:rPr>
                <w:rFonts w:ascii="Times New Roman" w:hAnsi="Times New Roman" w:eastAsia="宋体"/>
                <w:sz w:val="18"/>
              </w:rPr>
              <w:t>操作系统</w:t>
            </w:r>
          </w:p>
        </w:tc>
        <w:tc>
          <w:tcPr>
            <w:tcW w:type="dxa" w:w="2880"/>
          </w:tcPr>
          <w:p>
            <w:r/>
            <w:r>
              <w:rPr>
                <w:rFonts w:ascii="Times New Roman" w:hAnsi="Times New Roman" w:eastAsia="宋体"/>
                <w:sz w:val="18"/>
              </w:rPr>
              <w:t>Windows 11 / Ubuntu 22.04（Chrome）下运行</w:t>
            </w:r>
          </w:p>
        </w:tc>
        <w:tc>
          <w:tcPr>
            <w:tcW w:type="dxa" w:w="2880"/>
          </w:tcPr>
          <w:p>
            <w:r/>
            <w:r>
              <w:rPr>
                <w:rFonts w:ascii="Times New Roman" w:hAnsi="Times New Roman" w:eastAsia="宋体"/>
                <w:sz w:val="18"/>
              </w:rPr>
              <w:t>正常运行</w:t>
            </w:r>
          </w:p>
        </w:tc>
      </w:tr>
    </w:tbl>
    <w:p>
      <w:pPr>
        <w:spacing w:after="0"/>
      </w:pPr>
    </w:p>
    <w:p>
      <w:pPr>
        <w:pStyle w:val="Heading3"/>
      </w:pPr>
      <w:r>
        <w:rPr>
          <w:rFonts w:ascii="Times New Roman" w:hAnsi="Times New Roman" w:eastAsia="宋体"/>
          <w:b/>
          <w:color w:val="1F3B2D"/>
          <w:sz w:val="24"/>
        </w:rPr>
        <w:t>4.3 易用性测试报告</w:t>
      </w:r>
    </w:p>
    <w:p>
      <w:r>
        <w:rPr>
          <w:rFonts w:ascii="Times New Roman" w:hAnsi="Times New Roman" w:eastAsia="宋体"/>
          <w:b/>
          <w:sz w:val="21"/>
        </w:rPr>
        <w:t>表4-2 易用性测试报告表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hd w:val="clear" w:fill="D9EAD3"/>
            </w:pPr>
            <w:r/>
            <w:r>
              <w:rPr>
                <w:rFonts w:ascii="Times New Roman" w:hAnsi="Times New Roman" w:eastAsia="宋体"/>
                <w:b/>
                <w:sz w:val="18"/>
              </w:rPr>
              <w:t>测试用例</w:t>
            </w:r>
          </w:p>
        </w:tc>
        <w:tc>
          <w:tcPr>
            <w:tcW w:type="dxa" w:w="2880"/>
          </w:tcPr>
          <w:p>
            <w:pPr>
              <w:shd w:val="clear" w:fill="D9EAD3"/>
            </w:pPr>
            <w:r/>
            <w:r>
              <w:rPr>
                <w:rFonts w:ascii="Times New Roman" w:hAnsi="Times New Roman" w:eastAsia="宋体"/>
                <w:b/>
                <w:sz w:val="18"/>
              </w:rPr>
              <w:t>测试过程描述</w:t>
            </w:r>
          </w:p>
        </w:tc>
        <w:tc>
          <w:tcPr>
            <w:tcW w:type="dxa" w:w="2880"/>
          </w:tcPr>
          <w:p>
            <w:pPr>
              <w:shd w:val="clear" w:fill="D9EAD3"/>
            </w:pPr>
            <w:r/>
            <w:r>
              <w:rPr>
                <w:rFonts w:ascii="Times New Roman" w:hAnsi="Times New Roman" w:eastAsia="宋体"/>
                <w:b/>
                <w:sz w:val="18"/>
              </w:rPr>
              <w:t>测试结果</w:t>
            </w:r>
          </w:p>
        </w:tc>
      </w:tr>
      <w:tr>
        <w:tc>
          <w:tcPr>
            <w:tcW w:type="dxa" w:w="2880"/>
          </w:tcPr>
          <w:p>
            <w:r/>
            <w:r>
              <w:rPr>
                <w:rFonts w:ascii="Times New Roman" w:hAnsi="Times New Roman" w:eastAsia="宋体"/>
                <w:sz w:val="18"/>
              </w:rPr>
              <w:t>页面风格一致性</w:t>
            </w:r>
          </w:p>
        </w:tc>
        <w:tc>
          <w:tcPr>
            <w:tcW w:type="dxa" w:w="2880"/>
          </w:tcPr>
          <w:p>
            <w:r/>
            <w:r>
              <w:rPr>
                <w:rFonts w:ascii="Times New Roman" w:hAnsi="Times New Roman" w:eastAsia="宋体"/>
                <w:sz w:val="18"/>
              </w:rPr>
              <w:t>页面结构、导航、菜单、链接、搜索、翻页、字体、列表、日期控件、数据精度的风格是否一致</w:t>
            </w:r>
          </w:p>
        </w:tc>
        <w:tc>
          <w:tcPr>
            <w:tcW w:type="dxa" w:w="2880"/>
          </w:tcPr>
          <w:p>
            <w:r/>
            <w:r>
              <w:rPr>
                <w:rFonts w:ascii="Times New Roman" w:hAnsi="Times New Roman" w:eastAsia="宋体"/>
                <w:sz w:val="18"/>
              </w:rPr>
              <w:t>系统页面风格一致（统一"生态绿"主题、GradeTag/StateTag 彩色标签）</w:t>
            </w:r>
          </w:p>
        </w:tc>
      </w:tr>
      <w:tr>
        <w:tc>
          <w:tcPr>
            <w:tcW w:type="dxa" w:w="2880"/>
          </w:tcPr>
          <w:p>
            <w:r/>
            <w:r>
              <w:rPr>
                <w:rFonts w:ascii="Times New Roman" w:hAnsi="Times New Roman" w:eastAsia="宋体"/>
                <w:sz w:val="18"/>
              </w:rPr>
              <w:t>易浏览性</w:t>
            </w:r>
          </w:p>
        </w:tc>
        <w:tc>
          <w:tcPr>
            <w:tcW w:type="dxa" w:w="2880"/>
          </w:tcPr>
          <w:p>
            <w:r/>
            <w:r>
              <w:rPr>
                <w:rFonts w:ascii="Times New Roman" w:hAnsi="Times New Roman" w:eastAsia="宋体"/>
                <w:sz w:val="18"/>
              </w:rPr>
              <w:t>是否具有必要的信息，指导用户使用程序</w:t>
            </w:r>
          </w:p>
        </w:tc>
        <w:tc>
          <w:tcPr>
            <w:tcW w:type="dxa" w:w="2880"/>
          </w:tcPr>
          <w:p>
            <w:r/>
            <w:r>
              <w:rPr>
                <w:rFonts w:ascii="Times New Roman" w:hAnsi="Times New Roman" w:eastAsia="宋体"/>
                <w:sz w:val="18"/>
              </w:rPr>
              <w:t>登录页按角色给出演示账号提示；各工作台有副标题说明当前功能与下一步操作</w:t>
            </w:r>
          </w:p>
        </w:tc>
      </w:tr>
      <w:tr>
        <w:tc>
          <w:tcPr>
            <w:tcW w:type="dxa" w:w="2880"/>
          </w:tcPr>
          <w:p>
            <w:r/>
            <w:r>
              <w:rPr>
                <w:rFonts w:ascii="Times New Roman" w:hAnsi="Times New Roman" w:eastAsia="宋体"/>
                <w:sz w:val="18"/>
              </w:rPr>
              <w:t>输出设计</w:t>
            </w:r>
          </w:p>
        </w:tc>
        <w:tc>
          <w:tcPr>
            <w:tcW w:type="dxa" w:w="2880"/>
          </w:tcPr>
          <w:p>
            <w:r/>
            <w:r>
              <w:rPr>
                <w:rFonts w:ascii="Times New Roman" w:hAnsi="Times New Roman" w:eastAsia="宋体"/>
                <w:sz w:val="18"/>
              </w:rPr>
              <w:t>输入、输出设计规整，输出结果简洁、直观、美观</w:t>
            </w:r>
          </w:p>
        </w:tc>
        <w:tc>
          <w:tcPr>
            <w:tcW w:type="dxa" w:w="2880"/>
          </w:tcPr>
          <w:p>
            <w:r/>
            <w:r>
              <w:rPr>
                <w:rFonts w:ascii="Times New Roman" w:hAnsi="Times New Roman" w:eastAsia="宋体"/>
                <w:sz w:val="18"/>
              </w:rPr>
              <w:t>列表/弹窗/提示统一使用 Element Plus 组件，手机号脱敏显示（138****1111）</w:t>
            </w:r>
          </w:p>
        </w:tc>
      </w:tr>
      <w:tr>
        <w:tc>
          <w:tcPr>
            <w:tcW w:type="dxa" w:w="2880"/>
          </w:tcPr>
          <w:p>
            <w:r/>
            <w:r>
              <w:rPr>
                <w:rFonts w:ascii="Times New Roman" w:hAnsi="Times New Roman" w:eastAsia="宋体"/>
                <w:sz w:val="18"/>
              </w:rPr>
              <w:t>人机交互</w:t>
            </w:r>
          </w:p>
        </w:tc>
        <w:tc>
          <w:tcPr>
            <w:tcW w:type="dxa" w:w="2880"/>
          </w:tcPr>
          <w:p>
            <w:r/>
            <w:r>
              <w:rPr>
                <w:rFonts w:ascii="Times New Roman" w:hAnsi="Times New Roman" w:eastAsia="宋体"/>
                <w:sz w:val="18"/>
              </w:rPr>
              <w:t>人机界面简洁、美观、实用，风格相对一致，符合办公习惯；用语与业务用语一致</w:t>
            </w:r>
          </w:p>
        </w:tc>
        <w:tc>
          <w:tcPr>
            <w:tcW w:type="dxa" w:w="2880"/>
          </w:tcPr>
          <w:p>
            <w:r/>
            <w:r>
              <w:rPr>
                <w:rFonts w:ascii="Times New Roman" w:hAnsi="Times New Roman" w:eastAsia="宋体"/>
                <w:sz w:val="18"/>
              </w:rPr>
              <w:t>系统业务用语（待指派/已指派/检测中/已确认）与需求文档一致</w:t>
            </w:r>
          </w:p>
        </w:tc>
      </w:tr>
      <w:tr>
        <w:tc>
          <w:tcPr>
            <w:tcW w:type="dxa" w:w="2880"/>
          </w:tcPr>
          <w:p>
            <w:r/>
            <w:r>
              <w:rPr>
                <w:rFonts w:ascii="Times New Roman" w:hAnsi="Times New Roman" w:eastAsia="宋体"/>
                <w:sz w:val="18"/>
              </w:rPr>
              <w:t>易操作性</w:t>
            </w:r>
          </w:p>
        </w:tc>
        <w:tc>
          <w:tcPr>
            <w:tcW w:type="dxa" w:w="2880"/>
          </w:tcPr>
          <w:p>
            <w:r/>
            <w:r>
              <w:rPr>
                <w:rFonts w:ascii="Times New Roman" w:hAnsi="Times New Roman" w:eastAsia="宋体"/>
                <w:sz w:val="18"/>
              </w:rPr>
              <w:t>具有严重后果的功能执行可逆或给出明显警告</w:t>
            </w:r>
          </w:p>
        </w:tc>
        <w:tc>
          <w:tcPr>
            <w:tcW w:type="dxa" w:w="2880"/>
          </w:tcPr>
          <w:p>
            <w:r/>
            <w:r>
              <w:rPr>
                <w:rFonts w:ascii="Times New Roman" w:hAnsi="Times New Roman" w:eastAsia="宋体"/>
                <w:sz w:val="18"/>
              </w:rPr>
              <w:t>删除反馈、退回数据、审批请假、退出登录均有二次确认弹窗；账号密码输入有"显示密码"开关</w:t>
            </w:r>
          </w:p>
        </w:tc>
      </w:tr>
      <w:tr>
        <w:tc>
          <w:tcPr>
            <w:tcW w:type="dxa" w:w="2880"/>
          </w:tcPr>
          <w:p>
            <w:r/>
            <w:r>
              <w:rPr>
                <w:rFonts w:ascii="Times New Roman" w:hAnsi="Times New Roman" w:eastAsia="宋体"/>
                <w:sz w:val="18"/>
              </w:rPr>
              <w:t>输入辅助</w:t>
            </w:r>
          </w:p>
        </w:tc>
        <w:tc>
          <w:tcPr>
            <w:tcW w:type="dxa" w:w="2880"/>
          </w:tcPr>
          <w:p>
            <w:r/>
            <w:r>
              <w:rPr>
                <w:rFonts w:ascii="Times New Roman" w:hAnsi="Times New Roman" w:eastAsia="宋体"/>
                <w:sz w:val="18"/>
              </w:rPr>
              <w:t>提供辅助输入手段（选择输入、默认值等），数据检索方便灵活</w:t>
            </w:r>
          </w:p>
        </w:tc>
        <w:tc>
          <w:tcPr>
            <w:tcW w:type="dxa" w:w="2880"/>
          </w:tcPr>
          <w:p>
            <w:r/>
            <w:r>
              <w:rPr>
                <w:rFonts w:ascii="Times New Roman" w:hAnsi="Times New Roman" w:eastAsia="宋体"/>
                <w:sz w:val="18"/>
              </w:rPr>
              <w:t>观测时间默认当前时间；省市级联选择；表格支持关键字+等级+状态+日期组合检索与一键重置</w:t>
            </w:r>
          </w:p>
        </w:tc>
      </w:tr>
    </w:tbl>
    <w:p>
      <w:pPr>
        <w:spacing w:after="0"/>
      </w:pPr>
    </w:p>
    <w:p>
      <w:pPr>
        <w:pStyle w:val="Heading3"/>
      </w:pPr>
      <w:r>
        <w:rPr>
          <w:rFonts w:ascii="Times New Roman" w:hAnsi="Times New Roman" w:eastAsia="宋体"/>
          <w:b/>
          <w:color w:val="1F3B2D"/>
          <w:sz w:val="24"/>
        </w:rPr>
        <w:t>4.4 安全性测试报告</w:t>
      </w:r>
    </w:p>
    <w:p>
      <w:r>
        <w:rPr>
          <w:rFonts w:ascii="Times New Roman" w:hAnsi="Times New Roman" w:eastAsia="宋体"/>
          <w:b/>
          <w:sz w:val="21"/>
        </w:rPr>
        <w:t>表4-3 安全性测试报告表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hd w:val="clear" w:fill="D9EAD3"/>
            </w:pPr>
            <w:r/>
            <w:r>
              <w:rPr>
                <w:rFonts w:ascii="Times New Roman" w:hAnsi="Times New Roman" w:eastAsia="宋体"/>
                <w:b/>
                <w:sz w:val="18"/>
              </w:rPr>
              <w:t>测试用例</w:t>
            </w:r>
          </w:p>
        </w:tc>
        <w:tc>
          <w:tcPr>
            <w:tcW w:type="dxa" w:w="2880"/>
          </w:tcPr>
          <w:p>
            <w:pPr>
              <w:shd w:val="clear" w:fill="D9EAD3"/>
            </w:pPr>
            <w:r/>
            <w:r>
              <w:rPr>
                <w:rFonts w:ascii="Times New Roman" w:hAnsi="Times New Roman" w:eastAsia="宋体"/>
                <w:b/>
                <w:sz w:val="18"/>
              </w:rPr>
              <w:t>测试过程描述</w:t>
            </w:r>
          </w:p>
        </w:tc>
        <w:tc>
          <w:tcPr>
            <w:tcW w:type="dxa" w:w="2880"/>
          </w:tcPr>
          <w:p>
            <w:pPr>
              <w:shd w:val="clear" w:fill="D9EAD3"/>
            </w:pPr>
            <w:r/>
            <w:r>
              <w:rPr>
                <w:rFonts w:ascii="Times New Roman" w:hAnsi="Times New Roman" w:eastAsia="宋体"/>
                <w:b/>
                <w:sz w:val="18"/>
              </w:rPr>
              <w:t>测试结果</w:t>
            </w:r>
          </w:p>
        </w:tc>
      </w:tr>
      <w:tr>
        <w:tc>
          <w:tcPr>
            <w:tcW w:type="dxa" w:w="2880"/>
          </w:tcPr>
          <w:p>
            <w:r/>
            <w:r>
              <w:rPr>
                <w:rFonts w:ascii="Times New Roman" w:hAnsi="Times New Roman" w:eastAsia="宋体"/>
                <w:sz w:val="18"/>
              </w:rPr>
              <w:t>密码存储</w:t>
            </w:r>
          </w:p>
        </w:tc>
        <w:tc>
          <w:tcPr>
            <w:tcW w:type="dxa" w:w="2880"/>
          </w:tcPr>
          <w:p>
            <w:r/>
            <w:r>
              <w:rPr>
                <w:rFonts w:ascii="Times New Roman" w:hAnsi="Times New Roman" w:eastAsia="宋体"/>
                <w:sz w:val="18"/>
              </w:rPr>
              <w:t>检查数据库中 employee/supervisor 表 password 字段</w:t>
            </w:r>
          </w:p>
        </w:tc>
        <w:tc>
          <w:tcPr>
            <w:tcW w:type="dxa" w:w="2880"/>
          </w:tcPr>
          <w:p>
            <w:r/>
            <w:r>
              <w:rPr>
                <w:rFonts w:ascii="Times New Roman" w:hAnsi="Times New Roman" w:eastAsia="宋体"/>
                <w:sz w:val="18"/>
              </w:rPr>
              <w:t>以"nep$"加盐前缀 + SHA-256 摘要存储，无明文；登录时摘要比对</w:t>
            </w:r>
          </w:p>
        </w:tc>
      </w:tr>
      <w:tr>
        <w:tc>
          <w:tcPr>
            <w:tcW w:type="dxa" w:w="2880"/>
          </w:tcPr>
          <w:p>
            <w:r/>
            <w:r>
              <w:rPr>
                <w:rFonts w:ascii="Times New Roman" w:hAnsi="Times New Roman" w:eastAsia="宋体"/>
                <w:sz w:val="18"/>
              </w:rPr>
              <w:t>登录鉴权</w:t>
            </w:r>
          </w:p>
        </w:tc>
        <w:tc>
          <w:tcPr>
            <w:tcW w:type="dxa" w:w="2880"/>
          </w:tcPr>
          <w:p>
            <w:r/>
            <w:r>
              <w:rPr>
                <w:rFonts w:ascii="Times New Roman" w:hAnsi="Times New Roman" w:eastAsia="宋体"/>
                <w:sz w:val="18"/>
              </w:rPr>
              <w:t>四类角色账号交叉登录、非工作账号登录、未登录访问受保护路由</w:t>
            </w:r>
          </w:p>
        </w:tc>
        <w:tc>
          <w:tcPr>
            <w:tcW w:type="dxa" w:w="2880"/>
          </w:tcPr>
          <w:p>
            <w:r/>
            <w:r>
              <w:rPr>
                <w:rFonts w:ascii="Times New Roman" w:hAnsi="Times New Roman" w:eastAsia="宋体"/>
                <w:sz w:val="18"/>
              </w:rPr>
              <w:t>类型不匹配提示"该账号不属于当前选择的用户类型"；非工作账号拒绝登录；路由守卫重定向到登录页</w:t>
            </w:r>
          </w:p>
        </w:tc>
      </w:tr>
      <w:tr>
        <w:tc>
          <w:tcPr>
            <w:tcW w:type="dxa" w:w="2880"/>
          </w:tcPr>
          <w:p>
            <w:r/>
            <w:r>
              <w:rPr>
                <w:rFonts w:ascii="Times New Roman" w:hAnsi="Times New Roman" w:eastAsia="宋体"/>
                <w:sz w:val="18"/>
              </w:rPr>
              <w:t>角色越权</w:t>
            </w:r>
          </w:p>
        </w:tc>
        <w:tc>
          <w:tcPr>
            <w:tcW w:type="dxa" w:w="2880"/>
          </w:tcPr>
          <w:p>
            <w:r/>
            <w:r>
              <w:rPr>
                <w:rFonts w:ascii="Times New Roman" w:hAnsi="Times New Roman" w:eastAsia="宋体"/>
                <w:sz w:val="18"/>
              </w:rPr>
              <w:t>监督员账号登录后手工访问 /admin/feedback、/screen 等路由</w:t>
            </w:r>
          </w:p>
        </w:tc>
        <w:tc>
          <w:tcPr>
            <w:tcW w:type="dxa" w:w="2880"/>
          </w:tcPr>
          <w:p>
            <w:r/>
            <w:r>
              <w:rPr>
                <w:rFonts w:ascii="Times New Roman" w:hAnsi="Times New Roman" w:eastAsia="宋体"/>
                <w:sz w:val="18"/>
              </w:rPr>
              <w:t>路由守卫按角色拦截并送回本人角色首页，无法越权进入</w:t>
            </w:r>
          </w:p>
        </w:tc>
      </w:tr>
      <w:tr>
        <w:tc>
          <w:tcPr>
            <w:tcW w:type="dxa" w:w="2880"/>
          </w:tcPr>
          <w:p>
            <w:r/>
            <w:r>
              <w:rPr>
                <w:rFonts w:ascii="Times New Roman" w:hAnsi="Times New Roman" w:eastAsia="宋体"/>
                <w:sz w:val="18"/>
              </w:rPr>
              <w:t>敏感信息</w:t>
            </w:r>
          </w:p>
        </w:tc>
        <w:tc>
          <w:tcPr>
            <w:tcW w:type="dxa" w:w="2880"/>
          </w:tcPr>
          <w:p>
            <w:r/>
            <w:r>
              <w:rPr>
                <w:rFonts w:ascii="Times New Roman" w:hAnsi="Times New Roman" w:eastAsia="宋体"/>
                <w:sz w:val="18"/>
              </w:rPr>
              <w:t>监督数据列表、反馈详情中查看手机号</w:t>
            </w:r>
          </w:p>
        </w:tc>
        <w:tc>
          <w:tcPr>
            <w:tcW w:type="dxa" w:w="2880"/>
          </w:tcPr>
          <w:p>
            <w:r/>
            <w:r>
              <w:rPr>
                <w:rFonts w:ascii="Times New Roman" w:hAnsi="Times New Roman" w:eastAsia="宋体"/>
                <w:sz w:val="18"/>
              </w:rPr>
              <w:t>列表统一脱敏（138****1111）；详情展示完整号码（管理员业务需要）</w:t>
            </w:r>
          </w:p>
        </w:tc>
      </w:tr>
      <w:tr>
        <w:tc>
          <w:tcPr>
            <w:tcW w:type="dxa" w:w="2880"/>
          </w:tcPr>
          <w:p>
            <w:r/>
            <w:r>
              <w:rPr>
                <w:rFonts w:ascii="Times New Roman" w:hAnsi="Times New Roman" w:eastAsia="宋体"/>
                <w:sz w:val="18"/>
              </w:rPr>
              <w:t>SQL 注入</w:t>
            </w:r>
          </w:p>
        </w:tc>
        <w:tc>
          <w:tcPr>
            <w:tcW w:type="dxa" w:w="2880"/>
          </w:tcPr>
          <w:p>
            <w:r/>
            <w:r>
              <w:rPr>
                <w:rFonts w:ascii="Times New Roman" w:hAnsi="Times New Roman" w:eastAsia="宋体"/>
                <w:sz w:val="18"/>
              </w:rPr>
              <w:t>在查询关键字、登录账号中注入 ' or 1=1 --、'; DROP TABLE ... 等</w:t>
            </w:r>
          </w:p>
        </w:tc>
        <w:tc>
          <w:tcPr>
            <w:tcW w:type="dxa" w:w="2880"/>
          </w:tcPr>
          <w:p>
            <w:r/>
            <w:r>
              <w:rPr>
                <w:rFonts w:ascii="Times New Roman" w:hAnsi="Times New Roman" w:eastAsia="宋体"/>
                <w:sz w:val="18"/>
              </w:rPr>
              <w:t>MyBatis-Plus 参数化查询，注入内容按普通字符串处理，查询返回空结果，无报错、无数据破坏</w:t>
            </w:r>
          </w:p>
        </w:tc>
      </w:tr>
      <w:tr>
        <w:tc>
          <w:tcPr>
            <w:tcW w:type="dxa" w:w="2880"/>
          </w:tcPr>
          <w:p>
            <w:r/>
            <w:r>
              <w:rPr>
                <w:rFonts w:ascii="Times New Roman" w:hAnsi="Times New Roman" w:eastAsia="宋体"/>
                <w:sz w:val="18"/>
              </w:rPr>
              <w:t>XSS</w:t>
            </w:r>
          </w:p>
        </w:tc>
        <w:tc>
          <w:tcPr>
            <w:tcW w:type="dxa" w:w="2880"/>
          </w:tcPr>
          <w:p>
            <w:r/>
            <w:r>
              <w:rPr>
                <w:rFonts w:ascii="Times New Roman" w:hAnsi="Times New Roman" w:eastAsia="宋体"/>
                <w:sz w:val="18"/>
              </w:rPr>
              <w:t>在反馈描述/姓名中输入 &lt;script&gt;alert(1)&lt;/script&gt; 后查看列表与详情</w:t>
            </w:r>
          </w:p>
        </w:tc>
        <w:tc>
          <w:tcPr>
            <w:tcW w:type="dxa" w:w="2880"/>
          </w:tcPr>
          <w:p>
            <w:r/>
            <w:r>
              <w:rPr>
                <w:rFonts w:ascii="Times New Roman" w:hAnsi="Times New Roman" w:eastAsia="宋体"/>
                <w:sz w:val="18"/>
              </w:rPr>
              <w:t>Vue 模板自动转义，以纯文本展示，脚本不执行</w:t>
            </w:r>
          </w:p>
        </w:tc>
      </w:tr>
      <w:tr>
        <w:tc>
          <w:tcPr>
            <w:tcW w:type="dxa" w:w="2880"/>
          </w:tcPr>
          <w:p>
            <w:r/>
            <w:r>
              <w:rPr>
                <w:rFonts w:ascii="Times New Roman" w:hAnsi="Times New Roman" w:eastAsia="宋体"/>
                <w:sz w:val="18"/>
              </w:rPr>
              <w:t>异常信息泄露</w:t>
            </w:r>
          </w:p>
        </w:tc>
        <w:tc>
          <w:tcPr>
            <w:tcW w:type="dxa" w:w="2880"/>
          </w:tcPr>
          <w:p>
            <w:r/>
            <w:r>
              <w:rPr>
                <w:rFonts w:ascii="Times New Roman" w:hAnsi="Times New Roman" w:eastAsia="宋体"/>
                <w:sz w:val="18"/>
              </w:rPr>
              <w:t>触发后端业务异常</w:t>
            </w:r>
          </w:p>
        </w:tc>
        <w:tc>
          <w:tcPr>
            <w:tcW w:type="dxa" w:w="2880"/>
          </w:tcPr>
          <w:p>
            <w:r/>
            <w:r>
              <w:rPr>
                <w:rFonts w:ascii="Times New Roman" w:hAnsi="Times New Roman" w:eastAsia="宋体"/>
                <w:sz w:val="18"/>
              </w:rPr>
              <w:t>全局异常处理器统一返回 JSON {code:400,message:...}，不暴露堆栈；前端仅提示业务文案（注：未注册手机号与密码错误的提示文案不同，见 DEF-02）</w:t>
            </w:r>
          </w:p>
        </w:tc>
      </w:tr>
    </w:tbl>
    <w:p>
      <w:pPr>
        <w:spacing w:after="0"/>
      </w:pPr>
    </w:p>
    <w:p>
      <w:pPr>
        <w:pStyle w:val="Heading3"/>
      </w:pPr>
      <w:r>
        <w:rPr>
          <w:rFonts w:ascii="Times New Roman" w:hAnsi="Times New Roman" w:eastAsia="宋体"/>
          <w:b/>
          <w:color w:val="1F3B2D"/>
          <w:sz w:val="24"/>
        </w:rPr>
        <w:t>4.5 可靠性测试报告</w:t>
      </w:r>
    </w:p>
    <w:p>
      <w:r>
        <w:rPr>
          <w:rFonts w:ascii="Times New Roman" w:hAnsi="Times New Roman" w:eastAsia="宋体"/>
          <w:b/>
          <w:sz w:val="21"/>
        </w:rPr>
        <w:t>表4-4 可靠性测试报告表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hd w:val="clear" w:fill="D9EAD3"/>
            </w:pPr>
            <w:r/>
            <w:r>
              <w:rPr>
                <w:rFonts w:ascii="Times New Roman" w:hAnsi="Times New Roman" w:eastAsia="宋体"/>
                <w:b/>
                <w:sz w:val="18"/>
              </w:rPr>
              <w:t>测试用例</w:t>
            </w:r>
          </w:p>
        </w:tc>
        <w:tc>
          <w:tcPr>
            <w:tcW w:type="dxa" w:w="2880"/>
          </w:tcPr>
          <w:p>
            <w:pPr>
              <w:shd w:val="clear" w:fill="D9EAD3"/>
            </w:pPr>
            <w:r/>
            <w:r>
              <w:rPr>
                <w:rFonts w:ascii="Times New Roman" w:hAnsi="Times New Roman" w:eastAsia="宋体"/>
                <w:b/>
                <w:sz w:val="18"/>
              </w:rPr>
              <w:t>测试过程描述</w:t>
            </w:r>
          </w:p>
        </w:tc>
        <w:tc>
          <w:tcPr>
            <w:tcW w:type="dxa" w:w="2880"/>
          </w:tcPr>
          <w:p>
            <w:pPr>
              <w:shd w:val="clear" w:fill="D9EAD3"/>
            </w:pPr>
            <w:r/>
            <w:r>
              <w:rPr>
                <w:rFonts w:ascii="Times New Roman" w:hAnsi="Times New Roman" w:eastAsia="宋体"/>
                <w:b/>
                <w:sz w:val="18"/>
              </w:rPr>
              <w:t>测试结果</w:t>
            </w:r>
          </w:p>
        </w:tc>
      </w:tr>
      <w:tr>
        <w:tc>
          <w:tcPr>
            <w:tcW w:type="dxa" w:w="2880"/>
          </w:tcPr>
          <w:p>
            <w:r/>
            <w:r>
              <w:rPr>
                <w:rFonts w:ascii="Times New Roman" w:hAnsi="Times New Roman" w:eastAsia="宋体"/>
                <w:sz w:val="18"/>
              </w:rPr>
              <w:t>成熟性</w:t>
            </w:r>
          </w:p>
        </w:tc>
        <w:tc>
          <w:tcPr>
            <w:tcW w:type="dxa" w:w="2880"/>
          </w:tcPr>
          <w:p>
            <w:r/>
            <w:r>
              <w:rPr>
                <w:rFonts w:ascii="Times New Roman" w:hAnsi="Times New Roman" w:eastAsia="宋体"/>
                <w:sz w:val="18"/>
              </w:rPr>
              <w:t>使用容量达到规定极限（602 条反馈 + 508 条实测数据全量加载）</w:t>
            </w:r>
          </w:p>
        </w:tc>
        <w:tc>
          <w:tcPr>
            <w:tcW w:type="dxa" w:w="2880"/>
          </w:tcPr>
          <w:p>
            <w:r/>
            <w:r>
              <w:rPr>
                <w:rFonts w:ascii="Times New Roman" w:hAnsi="Times New Roman" w:eastAsia="宋体"/>
                <w:sz w:val="18"/>
              </w:rPr>
              <w:t>列表分页正常加载，不崩溃、不异常退出、不丢失数据</w:t>
            </w:r>
          </w:p>
        </w:tc>
      </w:tr>
      <w:tr>
        <w:tc>
          <w:tcPr>
            <w:tcW w:type="dxa" w:w="2880"/>
          </w:tcPr>
          <w:p>
            <w:r/>
            <w:r>
              <w:rPr>
                <w:rFonts w:ascii="Times New Roman" w:hAnsi="Times New Roman" w:eastAsia="宋体"/>
                <w:sz w:val="18"/>
              </w:rPr>
              <w:t>成熟性</w:t>
            </w:r>
          </w:p>
        </w:tc>
        <w:tc>
          <w:tcPr>
            <w:tcW w:type="dxa" w:w="2880"/>
          </w:tcPr>
          <w:p>
            <w:r/>
            <w:r>
              <w:rPr>
                <w:rFonts w:ascii="Times New Roman" w:hAnsi="Times New Roman" w:eastAsia="宋体"/>
                <w:sz w:val="18"/>
              </w:rPr>
              <w:t>列表超过容量（每页 50 条翻页、多条件组合过滤）</w:t>
            </w:r>
          </w:p>
        </w:tc>
        <w:tc>
          <w:tcPr>
            <w:tcW w:type="dxa" w:w="2880"/>
          </w:tcPr>
          <w:p>
            <w:r/>
            <w:r>
              <w:rPr>
                <w:rFonts w:ascii="Times New Roman" w:hAnsi="Times New Roman" w:eastAsia="宋体"/>
                <w:sz w:val="18"/>
              </w:rPr>
              <w:t>分页与过滤正常，无异常</w:t>
            </w:r>
          </w:p>
        </w:tc>
      </w:tr>
      <w:tr>
        <w:tc>
          <w:tcPr>
            <w:tcW w:type="dxa" w:w="2880"/>
          </w:tcPr>
          <w:p>
            <w:r/>
            <w:r>
              <w:rPr>
                <w:rFonts w:ascii="Times New Roman" w:hAnsi="Times New Roman" w:eastAsia="宋体"/>
                <w:sz w:val="18"/>
              </w:rPr>
              <w:t>成熟性</w:t>
            </w:r>
          </w:p>
        </w:tc>
        <w:tc>
          <w:tcPr>
            <w:tcW w:type="dxa" w:w="2880"/>
          </w:tcPr>
          <w:p>
            <w:r/>
            <w:r>
              <w:rPr>
                <w:rFonts w:ascii="Times New Roman" w:hAnsi="Times New Roman" w:eastAsia="宋体"/>
                <w:sz w:val="18"/>
              </w:rPr>
              <w:t>错误输入（超长描述 500+ 字、非法日期、特殊字符）</w:t>
            </w:r>
          </w:p>
        </w:tc>
        <w:tc>
          <w:tcPr>
            <w:tcW w:type="dxa" w:w="2880"/>
          </w:tcPr>
          <w:p>
            <w:r/>
            <w:r>
              <w:rPr>
                <w:rFonts w:ascii="Times New Roman" w:hAnsi="Times New Roman" w:eastAsia="宋体"/>
                <w:sz w:val="18"/>
              </w:rPr>
              <w:t>前端 maxlength/日期控件限制 + 后端校验，错误录入时系统给出相应提示信息，不崩溃</w:t>
            </w:r>
          </w:p>
        </w:tc>
      </w:tr>
      <w:tr>
        <w:tc>
          <w:tcPr>
            <w:tcW w:type="dxa" w:w="2880"/>
          </w:tcPr>
          <w:p>
            <w:r/>
            <w:r>
              <w:rPr>
                <w:rFonts w:ascii="Times New Roman" w:hAnsi="Times New Roman" w:eastAsia="宋体"/>
                <w:sz w:val="18"/>
              </w:rPr>
              <w:t>容错性</w:t>
            </w:r>
          </w:p>
        </w:tc>
        <w:tc>
          <w:tcPr>
            <w:tcW w:type="dxa" w:w="2880"/>
          </w:tcPr>
          <w:p>
            <w:r/>
            <w:r>
              <w:rPr>
                <w:rFonts w:ascii="Times New Roman" w:hAnsi="Times New Roman" w:eastAsia="宋体"/>
                <w:sz w:val="18"/>
              </w:rPr>
              <w:t>屏蔽用户误操作：日期区间开始&gt;结束时提交查询</w:t>
            </w:r>
          </w:p>
        </w:tc>
        <w:tc>
          <w:tcPr>
            <w:tcW w:type="dxa" w:w="2880"/>
          </w:tcPr>
          <w:p>
            <w:r/>
            <w:r>
              <w:rPr>
                <w:rFonts w:ascii="Times New Roman" w:hAnsi="Times New Roman" w:eastAsia="宋体"/>
                <w:sz w:val="18"/>
              </w:rPr>
              <w:t>日期组件按值比较过滤，无匹配数据时显示"暂无数据"，不报错</w:t>
            </w:r>
          </w:p>
        </w:tc>
      </w:tr>
      <w:tr>
        <w:tc>
          <w:tcPr>
            <w:tcW w:type="dxa" w:w="2880"/>
          </w:tcPr>
          <w:p>
            <w:r/>
            <w:r>
              <w:rPr>
                <w:rFonts w:ascii="Times New Roman" w:hAnsi="Times New Roman" w:eastAsia="宋体"/>
                <w:sz w:val="18"/>
              </w:rPr>
              <w:t>容错性</w:t>
            </w:r>
          </w:p>
        </w:tc>
        <w:tc>
          <w:tcPr>
            <w:tcW w:type="dxa" w:w="2880"/>
          </w:tcPr>
          <w:p>
            <w:r/>
            <w:r>
              <w:rPr>
                <w:rFonts w:ascii="Times New Roman" w:hAnsi="Times New Roman" w:eastAsia="宋体"/>
                <w:sz w:val="18"/>
              </w:rPr>
              <w:t>对错误有正确提示：后端未启动时前端操作</w:t>
            </w:r>
          </w:p>
        </w:tc>
        <w:tc>
          <w:tcPr>
            <w:tcW w:type="dxa" w:w="2880"/>
          </w:tcPr>
          <w:p>
            <w:r/>
            <w:r>
              <w:rPr>
                <w:rFonts w:ascii="Times New Roman" w:hAnsi="Times New Roman" w:eastAsia="宋体"/>
                <w:sz w:val="18"/>
              </w:rPr>
              <w:t>页面提示"网络异常，请确认后端服务已启动"，不白屏</w:t>
            </w:r>
          </w:p>
        </w:tc>
      </w:tr>
      <w:tr>
        <w:tc>
          <w:tcPr>
            <w:tcW w:type="dxa" w:w="2880"/>
          </w:tcPr>
          <w:p>
            <w:r/>
            <w:r>
              <w:rPr>
                <w:rFonts w:ascii="Times New Roman" w:hAnsi="Times New Roman" w:eastAsia="宋体"/>
                <w:sz w:val="18"/>
              </w:rPr>
              <w:t>容错性</w:t>
            </w:r>
          </w:p>
        </w:tc>
        <w:tc>
          <w:tcPr>
            <w:tcW w:type="dxa" w:w="2880"/>
          </w:tcPr>
          <w:p>
            <w:r/>
            <w:r>
              <w:rPr>
                <w:rFonts w:ascii="Times New Roman" w:hAnsi="Times New Roman" w:eastAsia="宋体"/>
                <w:sz w:val="18"/>
              </w:rPr>
              <w:t>重复审批、重复确认等非法状态操作</w:t>
            </w:r>
          </w:p>
        </w:tc>
        <w:tc>
          <w:tcPr>
            <w:tcW w:type="dxa" w:w="2880"/>
          </w:tcPr>
          <w:p>
            <w:r/>
            <w:r>
              <w:rPr>
                <w:rFonts w:ascii="Times New Roman" w:hAnsi="Times New Roman" w:eastAsia="宋体"/>
                <w:sz w:val="18"/>
              </w:rPr>
              <w:t>接口返回"该申请已审批，不能重复处理"等明确提示，数据不被破坏</w:t>
            </w:r>
          </w:p>
        </w:tc>
      </w:tr>
      <w:tr>
        <w:tc>
          <w:tcPr>
            <w:tcW w:type="dxa" w:w="2880"/>
          </w:tcPr>
          <w:p>
            <w:r/>
            <w:r>
              <w:rPr>
                <w:rFonts w:ascii="Times New Roman" w:hAnsi="Times New Roman" w:eastAsia="宋体"/>
                <w:sz w:val="18"/>
              </w:rPr>
              <w:t>易恢复性</w:t>
            </w:r>
          </w:p>
        </w:tc>
        <w:tc>
          <w:tcPr>
            <w:tcW w:type="dxa" w:w="2880"/>
          </w:tcPr>
          <w:p>
            <w:r/>
            <w:r>
              <w:rPr>
                <w:rFonts w:ascii="Times New Roman" w:hAnsi="Times New Roman" w:eastAsia="宋体"/>
                <w:sz w:val="18"/>
              </w:rPr>
              <w:t>服务重启后访问</w:t>
            </w:r>
          </w:p>
        </w:tc>
        <w:tc>
          <w:tcPr>
            <w:tcW w:type="dxa" w:w="2880"/>
          </w:tcPr>
          <w:p>
            <w:r/>
            <w:r>
              <w:rPr>
                <w:rFonts w:ascii="Times New Roman" w:hAnsi="Times New Roman" w:eastAsia="宋体"/>
                <w:sz w:val="18"/>
              </w:rPr>
              <w:t>前后端重启后登录态按 localStorage 恢复/失效逻辑正常，数据无丢失</w:t>
            </w:r>
          </w:p>
        </w:tc>
      </w:tr>
      <w:tr>
        <w:tc>
          <w:tcPr>
            <w:tcW w:type="dxa" w:w="2880"/>
          </w:tcPr>
          <w:p>
            <w:r/>
            <w:r>
              <w:rPr>
                <w:rFonts w:ascii="Times New Roman" w:hAnsi="Times New Roman" w:eastAsia="宋体"/>
                <w:sz w:val="18"/>
              </w:rPr>
              <w:t>数据校验机制</w:t>
            </w:r>
          </w:p>
        </w:tc>
        <w:tc>
          <w:tcPr>
            <w:tcW w:type="dxa" w:w="2880"/>
          </w:tcPr>
          <w:p>
            <w:r/>
            <w:r>
              <w:rPr>
                <w:rFonts w:ascii="Times New Roman" w:hAnsi="Times New Roman" w:eastAsia="宋体"/>
                <w:sz w:val="18"/>
              </w:rPr>
              <w:t>数据项逻辑关系校验：反馈退回后重新指派 → 重新实测 → 再确认</w:t>
            </w:r>
          </w:p>
        </w:tc>
        <w:tc>
          <w:tcPr>
            <w:tcW w:type="dxa" w:w="2880"/>
          </w:tcPr>
          <w:p>
            <w:r/>
            <w:r>
              <w:rPr>
                <w:rFonts w:ascii="Times New Roman" w:hAnsi="Times New Roman" w:eastAsia="宋体"/>
                <w:sz w:val="18"/>
              </w:rPr>
              <w:t>状态机闭环一致，无脏数据；统计口径始终仅含已确认数据</w:t>
            </w:r>
          </w:p>
        </w:tc>
      </w:tr>
      <w:tr>
        <w:tc>
          <w:tcPr>
            <w:tcW w:type="dxa" w:w="2880"/>
          </w:tcPr>
          <w:p>
            <w:r/>
            <w:r>
              <w:rPr>
                <w:rFonts w:ascii="Times New Roman" w:hAnsi="Times New Roman" w:eastAsia="宋体"/>
                <w:sz w:val="18"/>
              </w:rPr>
              <w:t>数据一致性</w:t>
            </w:r>
          </w:p>
        </w:tc>
        <w:tc>
          <w:tcPr>
            <w:tcW w:type="dxa" w:w="2880"/>
          </w:tcPr>
          <w:p>
            <w:r/>
            <w:r>
              <w:rPr>
                <w:rFonts w:ascii="Times New Roman" w:hAnsi="Times New Roman" w:eastAsia="宋体"/>
                <w:sz w:val="18"/>
              </w:rPr>
              <w:t>删除/反复更新操作</w:t>
            </w:r>
          </w:p>
        </w:tc>
        <w:tc>
          <w:tcPr>
            <w:tcW w:type="dxa" w:w="2880"/>
          </w:tcPr>
          <w:p>
            <w:r/>
            <w:r>
              <w:rPr>
                <w:rFonts w:ascii="Times New Roman" w:hAnsi="Times New Roman" w:eastAsia="宋体"/>
                <w:sz w:val="18"/>
              </w:rPr>
              <w:t>删除反馈后任务列表、统计同步更新；反复指派/退回不产生孤立记录</w:t>
            </w:r>
          </w:p>
        </w:tc>
      </w:tr>
    </w:tbl>
    <w:p>
      <w:pPr>
        <w:spacing w:after="0"/>
      </w:pPr>
    </w:p>
    <w:p>
      <w:r>
        <w:rPr>
          <w:rFonts w:ascii="Times New Roman" w:hAnsi="Times New Roman" w:eastAsia="宋体"/>
          <w:b/>
          <w:sz w:val="21"/>
        </w:rPr>
        <w:t>表4-5 性能测试报告表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hd w:val="clear" w:fill="D9EAD3"/>
            </w:pPr>
            <w:r/>
            <w:r>
              <w:rPr>
                <w:rFonts w:ascii="Times New Roman" w:hAnsi="Times New Roman" w:eastAsia="宋体"/>
                <w:b/>
                <w:sz w:val="18"/>
              </w:rPr>
              <w:t>测试用例</w:t>
            </w:r>
          </w:p>
        </w:tc>
        <w:tc>
          <w:tcPr>
            <w:tcW w:type="dxa" w:w="2880"/>
          </w:tcPr>
          <w:p>
            <w:pPr>
              <w:shd w:val="clear" w:fill="D9EAD3"/>
            </w:pPr>
            <w:r/>
            <w:r>
              <w:rPr>
                <w:rFonts w:ascii="Times New Roman" w:hAnsi="Times New Roman" w:eastAsia="宋体"/>
                <w:b/>
                <w:sz w:val="18"/>
              </w:rPr>
              <w:t>测试过程描述</w:t>
            </w:r>
          </w:p>
        </w:tc>
        <w:tc>
          <w:tcPr>
            <w:tcW w:type="dxa" w:w="2880"/>
          </w:tcPr>
          <w:p>
            <w:pPr>
              <w:shd w:val="clear" w:fill="D9EAD3"/>
            </w:pPr>
            <w:r/>
            <w:r>
              <w:rPr>
                <w:rFonts w:ascii="Times New Roman" w:hAnsi="Times New Roman" w:eastAsia="宋体"/>
                <w:b/>
                <w:sz w:val="18"/>
              </w:rPr>
              <w:t>测试结果</w:t>
            </w:r>
          </w:p>
        </w:tc>
      </w:tr>
      <w:tr>
        <w:tc>
          <w:tcPr>
            <w:tcW w:type="dxa" w:w="2880"/>
          </w:tcPr>
          <w:p>
            <w:r/>
            <w:r>
              <w:rPr>
                <w:rFonts w:ascii="Times New Roman" w:hAnsi="Times New Roman" w:eastAsia="宋体"/>
                <w:sz w:val="18"/>
              </w:rPr>
              <w:t>稳定性</w:t>
            </w:r>
          </w:p>
        </w:tc>
        <w:tc>
          <w:tcPr>
            <w:tcW w:type="dxa" w:w="2880"/>
          </w:tcPr>
          <w:p>
            <w:r/>
            <w:r>
              <w:rPr>
                <w:rFonts w:ascii="Times New Roman" w:hAnsi="Times New Roman" w:eastAsia="宋体"/>
                <w:sz w:val="18"/>
              </w:rPr>
              <w:t>系统持续运行期间（含日常页面访问与接口调用）</w:t>
            </w:r>
          </w:p>
        </w:tc>
        <w:tc>
          <w:tcPr>
            <w:tcW w:type="dxa" w:w="2880"/>
          </w:tcPr>
          <w:p>
            <w:r/>
            <w:r>
              <w:rPr>
                <w:rFonts w:ascii="Times New Roman" w:hAnsi="Times New Roman" w:eastAsia="宋体"/>
                <w:sz w:val="18"/>
              </w:rPr>
              <w:t>无崩溃、无内存持续上涨迹象，服务稳定</w:t>
            </w:r>
          </w:p>
        </w:tc>
      </w:tr>
      <w:tr>
        <w:tc>
          <w:tcPr>
            <w:tcW w:type="dxa" w:w="2880"/>
          </w:tcPr>
          <w:p>
            <w:r/>
            <w:r>
              <w:rPr>
                <w:rFonts w:ascii="Times New Roman" w:hAnsi="Times New Roman" w:eastAsia="宋体"/>
                <w:sz w:val="18"/>
              </w:rPr>
              <w:t>响应速度</w:t>
            </w:r>
          </w:p>
        </w:tc>
        <w:tc>
          <w:tcPr>
            <w:tcW w:type="dxa" w:w="2880"/>
          </w:tcPr>
          <w:p>
            <w:r/>
            <w:r>
              <w:rPr>
                <w:rFonts w:ascii="Times New Roman" w:hAnsi="Times New Roman" w:eastAsia="宋体"/>
                <w:sz w:val="18"/>
              </w:rPr>
              <w:t>打开各页面（登录/工作台/列表/报表/大屏）</w:t>
            </w:r>
          </w:p>
        </w:tc>
        <w:tc>
          <w:tcPr>
            <w:tcW w:type="dxa" w:w="2880"/>
          </w:tcPr>
          <w:p>
            <w:r/>
            <w:r>
              <w:rPr>
                <w:rFonts w:ascii="Times New Roman" w:hAnsi="Times New Roman" w:eastAsia="宋体"/>
                <w:sz w:val="18"/>
              </w:rPr>
              <w:t>首屏均在 3 秒内完成打开（本地部署）</w:t>
            </w:r>
          </w:p>
        </w:tc>
      </w:tr>
      <w:tr>
        <w:tc>
          <w:tcPr>
            <w:tcW w:type="dxa" w:w="2880"/>
          </w:tcPr>
          <w:p>
            <w:r/>
            <w:r>
              <w:rPr>
                <w:rFonts w:ascii="Times New Roman" w:hAnsi="Times New Roman" w:eastAsia="宋体"/>
                <w:sz w:val="18"/>
              </w:rPr>
              <w:t>接口响应</w:t>
            </w:r>
          </w:p>
        </w:tc>
        <w:tc>
          <w:tcPr>
            <w:tcW w:type="dxa" w:w="2880"/>
          </w:tcPr>
          <w:p>
            <w:r/>
            <w:r>
              <w:rPr>
                <w:rFonts w:ascii="Times New Roman" w:hAnsi="Times New Roman" w:eastAsia="宋体"/>
                <w:sz w:val="18"/>
              </w:rPr>
              <w:t>对核心接口各执行 5 次取均值：反馈列表（602 条）14.5ms、实测数据列表（508 条）9.0ms、统计接口 1.0~1.5ms、任务/员工列表 1.2~1.3ms</w:t>
            </w:r>
          </w:p>
        </w:tc>
        <w:tc>
          <w:tcPr>
            <w:tcW w:type="dxa" w:w="2880"/>
          </w:tcPr>
          <w:p>
            <w:r/>
            <w:r>
              <w:rPr>
                <w:rFonts w:ascii="Times New Roman" w:hAnsi="Times New Roman" w:eastAsia="宋体"/>
                <w:sz w:val="18"/>
              </w:rPr>
              <w:t>全部远低于 200ms 目标</w:t>
            </w:r>
          </w:p>
        </w:tc>
      </w:tr>
      <w:tr>
        <w:tc>
          <w:tcPr>
            <w:tcW w:type="dxa" w:w="2880"/>
          </w:tcPr>
          <w:p>
            <w:r/>
            <w:r>
              <w:rPr>
                <w:rFonts w:ascii="Times New Roman" w:hAnsi="Times New Roman" w:eastAsia="宋体"/>
                <w:sz w:val="18"/>
              </w:rPr>
              <w:t>压力测试</w:t>
            </w:r>
          </w:p>
        </w:tc>
        <w:tc>
          <w:tcPr>
            <w:tcW w:type="dxa" w:w="2880"/>
          </w:tcPr>
          <w:p>
            <w:r/>
            <w:r>
              <w:rPr>
                <w:rFonts w:ascii="Times New Roman" w:hAnsi="Times New Roman" w:eastAsia="宋体"/>
                <w:sz w:val="18"/>
              </w:rPr>
              <w:t>50 并发 × 统计接口：1.44s 完成，最大 1433ms；100 并发 × 统计接口：2.01s 完成，最大 1989ms</w:t>
            </w:r>
          </w:p>
        </w:tc>
        <w:tc>
          <w:tcPr>
            <w:tcW w:type="dxa" w:w="2880"/>
          </w:tcPr>
          <w:p>
            <w:r/>
            <w:r>
              <w:rPr>
                <w:rFonts w:ascii="Times New Roman" w:hAnsi="Times New Roman" w:eastAsia="宋体"/>
                <w:sz w:val="18"/>
              </w:rPr>
              <w:t>100 并发下系统正常运行，无失败请求；并发量继续加大时建议引入缓存（当前统计为实时聚合查询）</w:t>
            </w:r>
          </w:p>
        </w:tc>
      </w:tr>
    </w:tbl>
    <w:p>
      <w:pPr>
        <w:spacing w:after="0"/>
      </w:pPr>
    </w:p>
    <w:p>
      <w:pPr>
        <w:pBdr>
          <w:bottom w:val="single" w:sz="6" w:space="1" w:color="BBBBBB"/>
        </w:pBdr>
      </w:pPr>
    </w:p>
    <w:p>
      <w:pPr>
        <w:pStyle w:val="Heading2"/>
      </w:pPr>
      <w:r>
        <w:rPr>
          <w:rFonts w:ascii="Times New Roman" w:hAnsi="Times New Roman" w:eastAsia="宋体"/>
          <w:b/>
          <w:color w:val="1F3B2D"/>
          <w:sz w:val="28"/>
        </w:rPr>
        <w:t>5 总体质量评估</w:t>
      </w:r>
    </w:p>
    <w:p>
      <w:pPr>
        <w:pStyle w:val="Heading3"/>
      </w:pPr>
      <w:r>
        <w:rPr>
          <w:rFonts w:ascii="Times New Roman" w:hAnsi="Times New Roman" w:eastAsia="宋体"/>
          <w:b/>
          <w:color w:val="1F3B2D"/>
          <w:sz w:val="24"/>
        </w:rPr>
        <w:t>5.1 总体质量评估</w:t>
      </w:r>
    </w:p>
    <w:p>
      <w:r>
        <w:rPr>
          <w:rFonts w:ascii="Times New Roman" w:hAnsi="Times New Roman" w:eastAsia="宋体"/>
          <w:b/>
          <w:sz w:val="21"/>
        </w:rPr>
        <w:t>表5-1 总体质量评估准则</w:t>
      </w:r>
    </w:p>
    <w:tbl>
      <w:tblPr>
        <w:tblStyle w:val="TableGrid"/>
        <w:tblW w:type="auto" w:w="0"/>
        <w:jc w:val="center"/>
        <w:tblLook w:firstColumn="1" w:firstRow="1" w:lastColumn="0" w:lastRow="0" w:noHBand="0" w:noVBand="1" w:val="04A0"/>
      </w:tblPr>
      <w:tblGrid>
        <w:gridCol w:w="4320"/>
        <w:gridCol w:w="4320"/>
      </w:tblGrid>
      <w:tr>
        <w:tc>
          <w:tcPr>
            <w:tcW w:type="dxa" w:w="4320"/>
          </w:tcPr>
          <w:p>
            <w:pPr>
              <w:shd w:val="clear" w:fill="D9EAD3"/>
            </w:pPr>
            <w:r/>
            <w:r>
              <w:rPr>
                <w:rFonts w:ascii="Times New Roman" w:hAnsi="Times New Roman" w:eastAsia="宋体"/>
                <w:b/>
                <w:sz w:val="18"/>
              </w:rPr>
              <w:t>质量特征</w:t>
            </w:r>
          </w:p>
        </w:tc>
        <w:tc>
          <w:tcPr>
            <w:tcW w:type="dxa" w:w="4320"/>
          </w:tcPr>
          <w:p>
            <w:pPr>
              <w:shd w:val="clear" w:fill="D9EAD3"/>
            </w:pPr>
            <w:r/>
            <w:r>
              <w:rPr>
                <w:rFonts w:ascii="Times New Roman" w:hAnsi="Times New Roman" w:eastAsia="宋体"/>
                <w:b/>
                <w:sz w:val="18"/>
              </w:rPr>
              <w:t>项目质量标准</w:t>
            </w:r>
          </w:p>
        </w:tc>
      </w:tr>
      <w:tr>
        <w:tc>
          <w:tcPr>
            <w:tcW w:type="dxa" w:w="4320"/>
          </w:tcPr>
          <w:p>
            <w:r/>
            <w:r>
              <w:rPr>
                <w:rFonts w:ascii="Times New Roman" w:hAnsi="Times New Roman" w:eastAsia="宋体"/>
                <w:sz w:val="18"/>
              </w:rPr>
              <w:t>正确性</w:t>
            </w:r>
          </w:p>
        </w:tc>
        <w:tc>
          <w:tcPr>
            <w:tcW w:type="dxa" w:w="4320"/>
          </w:tcPr>
          <w:p>
            <w:r/>
            <w:r>
              <w:rPr>
                <w:rFonts w:ascii="Times New Roman" w:hAnsi="Times New Roman" w:eastAsia="宋体"/>
                <w:sz w:val="18"/>
              </w:rPr>
              <w:t>NEP 系统业务流程（反馈→指派→实测→确认→统计）符合需求说明书，状态流转无错误</w:t>
            </w:r>
          </w:p>
        </w:tc>
      </w:tr>
      <w:tr>
        <w:tc>
          <w:tcPr>
            <w:tcW w:type="dxa" w:w="4320"/>
          </w:tcPr>
          <w:p>
            <w:r/>
            <w:r>
              <w:rPr>
                <w:rFonts w:ascii="Times New Roman" w:hAnsi="Times New Roman" w:eastAsia="宋体"/>
                <w:sz w:val="18"/>
              </w:rPr>
              <w:t>可靠性</w:t>
            </w:r>
          </w:p>
        </w:tc>
        <w:tc>
          <w:tcPr>
            <w:tcW w:type="dxa" w:w="4320"/>
          </w:tcPr>
          <w:p>
            <w:r/>
            <w:r>
              <w:rPr>
                <w:rFonts w:ascii="Times New Roman" w:hAnsi="Times New Roman" w:eastAsia="宋体"/>
                <w:sz w:val="18"/>
              </w:rPr>
              <w:t>非法输入、越权访问、重复操作均有拦截与明确提示，数据不丢失不破坏</w:t>
            </w:r>
          </w:p>
        </w:tc>
      </w:tr>
      <w:tr>
        <w:tc>
          <w:tcPr>
            <w:tcW w:type="dxa" w:w="4320"/>
          </w:tcPr>
          <w:p>
            <w:r/>
            <w:r>
              <w:rPr>
                <w:rFonts w:ascii="Times New Roman" w:hAnsi="Times New Roman" w:eastAsia="宋体"/>
                <w:sz w:val="18"/>
              </w:rPr>
              <w:t>效率</w:t>
            </w:r>
          </w:p>
        </w:tc>
        <w:tc>
          <w:tcPr>
            <w:tcW w:type="dxa" w:w="4320"/>
          </w:tcPr>
          <w:p>
            <w:r/>
            <w:r>
              <w:rPr>
                <w:rFonts w:ascii="Times New Roman" w:hAnsi="Times New Roman" w:eastAsia="宋体"/>
                <w:sz w:val="18"/>
              </w:rPr>
              <w:t>核心接口响应 &lt; 20ms，页面打开 &lt; 3s，100 并发可用</w:t>
            </w:r>
          </w:p>
        </w:tc>
      </w:tr>
      <w:tr>
        <w:tc>
          <w:tcPr>
            <w:tcW w:type="dxa" w:w="4320"/>
          </w:tcPr>
          <w:p>
            <w:r/>
            <w:r>
              <w:rPr>
                <w:rFonts w:ascii="Times New Roman" w:hAnsi="Times New Roman" w:eastAsia="宋体"/>
                <w:sz w:val="18"/>
              </w:rPr>
              <w:t>完整性</w:t>
            </w:r>
          </w:p>
        </w:tc>
        <w:tc>
          <w:tcPr>
            <w:tcW w:type="dxa" w:w="4320"/>
          </w:tcPr>
          <w:p>
            <w:r/>
            <w:r>
              <w:rPr>
                <w:rFonts w:ascii="Times New Roman" w:hAnsi="Times New Roman" w:eastAsia="宋体"/>
                <w:sz w:val="18"/>
              </w:rPr>
              <w:t>系统包含监督员/网格员/管理员/决策者四类角色端与 12 个功能模块</w:t>
            </w:r>
          </w:p>
        </w:tc>
      </w:tr>
      <w:tr>
        <w:tc>
          <w:tcPr>
            <w:tcW w:type="dxa" w:w="4320"/>
          </w:tcPr>
          <w:p>
            <w:r/>
            <w:r>
              <w:rPr>
                <w:rFonts w:ascii="Times New Roman" w:hAnsi="Times New Roman" w:eastAsia="宋体"/>
                <w:sz w:val="18"/>
              </w:rPr>
              <w:t>可用性</w:t>
            </w:r>
          </w:p>
        </w:tc>
        <w:tc>
          <w:tcPr>
            <w:tcW w:type="dxa" w:w="4320"/>
          </w:tcPr>
          <w:p>
            <w:r/>
            <w:r>
              <w:rPr>
                <w:rFonts w:ascii="Times New Roman" w:hAnsi="Times New Roman" w:eastAsia="宋体"/>
                <w:sz w:val="18"/>
              </w:rPr>
              <w:t>界面统一"生态绿"设计系统，文案与业务用语一致，操作有引导与确认</w:t>
            </w:r>
          </w:p>
        </w:tc>
      </w:tr>
      <w:tr>
        <w:tc>
          <w:tcPr>
            <w:tcW w:type="dxa" w:w="4320"/>
          </w:tcPr>
          <w:p>
            <w:r/>
            <w:r>
              <w:rPr>
                <w:rFonts w:ascii="Times New Roman" w:hAnsi="Times New Roman" w:eastAsia="宋体"/>
                <w:sz w:val="18"/>
              </w:rPr>
              <w:t>可维护性</w:t>
            </w:r>
          </w:p>
        </w:tc>
        <w:tc>
          <w:tcPr>
            <w:tcW w:type="dxa" w:w="4320"/>
          </w:tcPr>
          <w:p>
            <w:r/>
            <w:r>
              <w:rPr>
                <w:rFonts w:ascii="Times New Roman" w:hAnsi="Times New Roman" w:eastAsia="宋体"/>
                <w:sz w:val="18"/>
              </w:rPr>
              <w:t>前后端分离、分层清晰（controller/service/mapper），接口文档（Swagger）齐全，模块独立便于维护</w:t>
            </w:r>
          </w:p>
        </w:tc>
      </w:tr>
      <w:tr>
        <w:tc>
          <w:tcPr>
            <w:tcW w:type="dxa" w:w="4320"/>
          </w:tcPr>
          <w:p>
            <w:r/>
            <w:r>
              <w:rPr>
                <w:rFonts w:ascii="Times New Roman" w:hAnsi="Times New Roman" w:eastAsia="宋体"/>
                <w:sz w:val="18"/>
              </w:rPr>
              <w:t>可测试性</w:t>
            </w:r>
          </w:p>
        </w:tc>
        <w:tc>
          <w:tcPr>
            <w:tcW w:type="dxa" w:w="4320"/>
          </w:tcPr>
          <w:p>
            <w:r/>
            <w:r>
              <w:rPr>
                <w:rFonts w:ascii="Times New Roman" w:hAnsi="Times New Roman" w:eastAsia="宋体"/>
                <w:sz w:val="18"/>
              </w:rPr>
              <w:t>接口统一 ResultVO 返回，UI 元素可定位，已沉淀 5 套 Selenium 自动化用例可回归</w:t>
            </w:r>
          </w:p>
        </w:tc>
      </w:tr>
      <w:tr>
        <w:tc>
          <w:tcPr>
            <w:tcW w:type="dxa" w:w="4320"/>
          </w:tcPr>
          <w:p>
            <w:r/>
            <w:r>
              <w:rPr>
                <w:rFonts w:ascii="Times New Roman" w:hAnsi="Times New Roman" w:eastAsia="宋体"/>
                <w:sz w:val="18"/>
              </w:rPr>
              <w:t>灵活性</w:t>
            </w:r>
          </w:p>
        </w:tc>
        <w:tc>
          <w:tcPr>
            <w:tcW w:type="dxa" w:w="4320"/>
          </w:tcPr>
          <w:p>
            <w:r/>
            <w:r>
              <w:rPr>
                <w:rFonts w:ascii="Times New Roman" w:hAnsi="Times New Roman" w:eastAsia="宋体"/>
                <w:sz w:val="18"/>
              </w:rPr>
              <w:t>统计维度（年度）可切换，AQI 级别表可维护，人员与行政区划数据可管理</w:t>
            </w:r>
          </w:p>
        </w:tc>
      </w:tr>
      <w:tr>
        <w:tc>
          <w:tcPr>
            <w:tcW w:type="dxa" w:w="4320"/>
          </w:tcPr>
          <w:p>
            <w:r/>
            <w:r>
              <w:rPr>
                <w:rFonts w:ascii="Times New Roman" w:hAnsi="Times New Roman" w:eastAsia="宋体"/>
                <w:sz w:val="18"/>
              </w:rPr>
              <w:t>可移植性</w:t>
            </w:r>
          </w:p>
        </w:tc>
        <w:tc>
          <w:tcPr>
            <w:tcW w:type="dxa" w:w="4320"/>
          </w:tcPr>
          <w:p>
            <w:r/>
            <w:r>
              <w:rPr>
                <w:rFonts w:ascii="Times New Roman" w:hAnsi="Times New Roman" w:eastAsia="宋体"/>
                <w:sz w:val="18"/>
              </w:rPr>
              <w:t>标准 SpringBoot + Vue 工程，更换数据库/部署环境仅需调整 application.yaml 与导入脚本，可移植</w:t>
            </w:r>
          </w:p>
        </w:tc>
      </w:tr>
    </w:tbl>
    <w:p>
      <w:pPr>
        <w:spacing w:after="0"/>
      </w:pPr>
    </w:p>
    <w:p>
      <w:pPr>
        <w:pStyle w:val="Heading3"/>
      </w:pPr>
      <w:r>
        <w:rPr>
          <w:rFonts w:ascii="Times New Roman" w:hAnsi="Times New Roman" w:eastAsia="宋体"/>
          <w:b/>
          <w:color w:val="1F3B2D"/>
          <w:sz w:val="24"/>
        </w:rPr>
        <w:t>5.2 总体质量分析</w:t>
      </w:r>
    </w:p>
    <w:p>
      <w:r>
        <w:rPr>
          <w:rFonts w:ascii="Times New Roman" w:hAnsi="Times New Roman" w:eastAsia="宋体"/>
          <w:sz w:val="21"/>
        </w:rPr>
        <w:t xml:space="preserve">本轮功能测试共设计并执行用例 </w:t>
      </w:r>
      <w:r>
        <w:rPr>
          <w:rFonts w:ascii="Times New Roman" w:hAnsi="Times New Roman" w:eastAsia="宋体"/>
          <w:b/>
          <w:sz w:val="21"/>
        </w:rPr>
        <w:t>54 条</w:t>
      </w:r>
      <w:r>
        <w:rPr>
          <w:rFonts w:ascii="Times New Roman" w:hAnsi="Times New Roman" w:eastAsia="宋体"/>
          <w:sz w:val="21"/>
        </w:rPr>
        <w:t>（登录 12 条、注册 6 条、反馈 5 条、监督数据管理 7 条、任务处理 5 条、确认AQI数据 3 条、人员管理 8 条、统计大屏 5 条、AQI级别 3 条；其中含接口级断言与页面级断言双重验证），执行结果：</w:t>
      </w:r>
    </w:p>
    <w:tbl>
      <w:tblPr>
        <w:tblStyle w:val="TableGrid"/>
        <w:tblW w:type="auto" w:w="0"/>
        <w:jc w:val="center"/>
        <w:tblLook w:firstColumn="1" w:firstRow="1" w:lastColumn="0" w:lastRow="0" w:noHBand="0" w:noVBand="1" w:val="04A0"/>
      </w:tblPr>
      <w:tblGrid>
        <w:gridCol w:w="4320"/>
        <w:gridCol w:w="4320"/>
      </w:tblGrid>
      <w:tr>
        <w:tc>
          <w:tcPr>
            <w:tcW w:type="dxa" w:w="4320"/>
          </w:tcPr>
          <w:p>
            <w:pPr>
              <w:shd w:val="clear" w:fill="D9EAD3"/>
            </w:pPr>
            <w:r/>
            <w:r>
              <w:rPr>
                <w:rFonts w:ascii="Times New Roman" w:hAnsi="Times New Roman" w:eastAsia="宋体"/>
                <w:b/>
                <w:sz w:val="18"/>
              </w:rPr>
              <w:t>指标</w:t>
            </w:r>
          </w:p>
        </w:tc>
        <w:tc>
          <w:tcPr>
            <w:tcW w:type="dxa" w:w="4320"/>
          </w:tcPr>
          <w:p>
            <w:pPr>
              <w:shd w:val="clear" w:fill="D9EAD3"/>
            </w:pPr>
            <w:r/>
            <w:r>
              <w:rPr>
                <w:rFonts w:ascii="Times New Roman" w:hAnsi="Times New Roman" w:eastAsia="宋体"/>
                <w:b/>
                <w:sz w:val="18"/>
              </w:rPr>
              <w:t>数值</w:t>
            </w:r>
          </w:p>
        </w:tc>
      </w:tr>
      <w:tr>
        <w:tc>
          <w:tcPr>
            <w:tcW w:type="dxa" w:w="4320"/>
          </w:tcPr>
          <w:p>
            <w:r/>
            <w:r>
              <w:rPr>
                <w:rFonts w:ascii="Times New Roman" w:hAnsi="Times New Roman" w:eastAsia="宋体"/>
                <w:sz w:val="18"/>
              </w:rPr>
              <w:t>用例总数</w:t>
            </w:r>
          </w:p>
        </w:tc>
        <w:tc>
          <w:tcPr>
            <w:tcW w:type="dxa" w:w="4320"/>
          </w:tcPr>
          <w:p>
            <w:r/>
            <w:r>
              <w:rPr>
                <w:rFonts w:ascii="Times New Roman" w:hAnsi="Times New Roman" w:eastAsia="宋体"/>
                <w:sz w:val="18"/>
              </w:rPr>
              <w:t>54</w:t>
            </w:r>
          </w:p>
        </w:tc>
      </w:tr>
      <w:tr>
        <w:tc>
          <w:tcPr>
            <w:tcW w:type="dxa" w:w="4320"/>
          </w:tcPr>
          <w:p>
            <w:r/>
            <w:r>
              <w:rPr>
                <w:rFonts w:ascii="Times New Roman" w:hAnsi="Times New Roman" w:eastAsia="宋体"/>
                <w:sz w:val="18"/>
              </w:rPr>
              <w:t>功能正确性通过</w:t>
            </w:r>
          </w:p>
        </w:tc>
        <w:tc>
          <w:tcPr>
            <w:tcW w:type="dxa" w:w="4320"/>
          </w:tcPr>
          <w:p>
            <w:r/>
            <w:r>
              <w:rPr>
                <w:rFonts w:ascii="Times New Roman" w:hAnsi="Times New Roman" w:eastAsia="宋体"/>
                <w:sz w:val="18"/>
              </w:rPr>
              <w:t>54（功能层面全部通过）</w:t>
            </w:r>
          </w:p>
        </w:tc>
      </w:tr>
      <w:tr>
        <w:tc>
          <w:tcPr>
            <w:tcW w:type="dxa" w:w="4320"/>
          </w:tcPr>
          <w:p>
            <w:r/>
            <w:r>
              <w:rPr>
                <w:rFonts w:ascii="Times New Roman" w:hAnsi="Times New Roman" w:eastAsia="宋体"/>
                <w:sz w:val="18"/>
              </w:rPr>
              <w:t>发现缺陷（问题）</w:t>
            </w:r>
          </w:p>
        </w:tc>
        <w:tc>
          <w:tcPr>
            <w:tcW w:type="dxa" w:w="4320"/>
          </w:tcPr>
          <w:p>
            <w:r/>
            <w:r>
              <w:rPr>
                <w:rFonts w:ascii="Times New Roman" w:hAnsi="Times New Roman" w:eastAsia="宋体"/>
                <w:sz w:val="18"/>
              </w:rPr>
              <w:t>3（均为一般级别，见下，不影响主流程）</w:t>
            </w:r>
          </w:p>
        </w:tc>
      </w:tr>
      <w:tr>
        <w:tc>
          <w:tcPr>
            <w:tcW w:type="dxa" w:w="4320"/>
          </w:tcPr>
          <w:p>
            <w:r/>
            <w:r>
              <w:rPr>
                <w:rFonts w:ascii="Times New Roman" w:hAnsi="Times New Roman" w:eastAsia="宋体"/>
                <w:sz w:val="18"/>
              </w:rPr>
              <w:t>缺陷确认与处理</w:t>
            </w:r>
          </w:p>
        </w:tc>
        <w:tc>
          <w:tcPr>
            <w:tcW w:type="dxa" w:w="4320"/>
          </w:tcPr>
          <w:p>
            <w:r/>
            <w:r>
              <w:rPr>
                <w:rFonts w:ascii="Times New Roman" w:hAnsi="Times New Roman" w:eastAsia="宋体"/>
                <w:sz w:val="18"/>
              </w:rPr>
              <w:t>3 项均已与开发确认并给出改进建议，纳入后续版本修复</w:t>
            </w:r>
          </w:p>
        </w:tc>
      </w:tr>
      <w:tr>
        <w:tc>
          <w:tcPr>
            <w:tcW w:type="dxa" w:w="4320"/>
          </w:tcPr>
          <w:p>
            <w:r/>
            <w:r>
              <w:rPr>
                <w:rFonts w:ascii="Times New Roman" w:hAnsi="Times New Roman" w:eastAsia="宋体"/>
                <w:sz w:val="18"/>
              </w:rPr>
              <w:t>用例通过率（功能层面，首轮）</w:t>
            </w:r>
          </w:p>
        </w:tc>
        <w:tc>
          <w:tcPr>
            <w:tcW w:type="dxa" w:w="4320"/>
          </w:tcPr>
          <w:p>
            <w:r/>
            <w:r>
              <w:rPr>
                <w:rFonts w:ascii="Times New Roman" w:hAnsi="Times New Roman" w:eastAsia="宋体"/>
                <w:sz w:val="18"/>
              </w:rPr>
              <w:t>100%</w:t>
            </w:r>
          </w:p>
        </w:tc>
      </w:tr>
    </w:tbl>
    <w:p>
      <w:pPr>
        <w:spacing w:after="0"/>
      </w:pPr>
    </w:p>
    <w:p>
      <w:r>
        <w:rPr>
          <w:rFonts w:ascii="Times New Roman" w:hAnsi="Times New Roman" w:eastAsia="宋体"/>
          <w:b/>
          <w:sz w:val="21"/>
        </w:rPr>
        <w:t>缺陷记录</w:t>
      </w:r>
      <w:r>
        <w:rPr>
          <w:rFonts w:ascii="Times New Roman" w:hAnsi="Times New Roman" w:eastAsia="宋体"/>
          <w:sz w:val="21"/>
        </w:rP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hd w:val="clear" w:fill="D9EAD3"/>
            </w:pPr>
            <w:r/>
            <w:r>
              <w:rPr>
                <w:rFonts w:ascii="Times New Roman" w:hAnsi="Times New Roman" w:eastAsia="宋体"/>
                <w:b/>
                <w:sz w:val="18"/>
              </w:rPr>
              <w:t>编号</w:t>
            </w:r>
          </w:p>
        </w:tc>
        <w:tc>
          <w:tcPr>
            <w:tcW w:type="dxa" w:w="2160"/>
          </w:tcPr>
          <w:p>
            <w:pPr>
              <w:shd w:val="clear" w:fill="D9EAD3"/>
            </w:pPr>
            <w:r/>
            <w:r>
              <w:rPr>
                <w:rFonts w:ascii="Times New Roman" w:hAnsi="Times New Roman" w:eastAsia="宋体"/>
                <w:b/>
                <w:sz w:val="18"/>
              </w:rPr>
              <w:t>描述</w:t>
            </w:r>
          </w:p>
        </w:tc>
        <w:tc>
          <w:tcPr>
            <w:tcW w:type="dxa" w:w="2160"/>
          </w:tcPr>
          <w:p>
            <w:pPr>
              <w:shd w:val="clear" w:fill="D9EAD3"/>
            </w:pPr>
            <w:r/>
            <w:r>
              <w:rPr>
                <w:rFonts w:ascii="Times New Roman" w:hAnsi="Times New Roman" w:eastAsia="宋体"/>
                <w:b/>
                <w:sz w:val="18"/>
              </w:rPr>
              <w:t>级别</w:t>
            </w:r>
          </w:p>
        </w:tc>
        <w:tc>
          <w:tcPr>
            <w:tcW w:type="dxa" w:w="2160"/>
          </w:tcPr>
          <w:p>
            <w:pPr>
              <w:shd w:val="clear" w:fill="D9EAD3"/>
            </w:pPr>
            <w:r/>
            <w:r>
              <w:rPr>
                <w:rFonts w:ascii="Times New Roman" w:hAnsi="Times New Roman" w:eastAsia="宋体"/>
                <w:b/>
                <w:sz w:val="18"/>
              </w:rPr>
              <w:t>处理</w:t>
            </w:r>
          </w:p>
        </w:tc>
      </w:tr>
      <w:tr>
        <w:tc>
          <w:tcPr>
            <w:tcW w:type="dxa" w:w="2160"/>
          </w:tcPr>
          <w:p>
            <w:r/>
            <w:r>
              <w:rPr>
                <w:rFonts w:ascii="Times New Roman" w:hAnsi="Times New Roman" w:eastAsia="宋体"/>
                <w:sz w:val="18"/>
              </w:rPr>
              <w:t>DEF-01</w:t>
            </w:r>
          </w:p>
        </w:tc>
        <w:tc>
          <w:tcPr>
            <w:tcW w:type="dxa" w:w="2160"/>
          </w:tcPr>
          <w:p>
            <w:r/>
            <w:r>
              <w:rPr>
                <w:rFonts w:ascii="Times New Roman" w:hAnsi="Times New Roman" w:eastAsia="宋体"/>
                <w:sz w:val="18"/>
              </w:rPr>
              <w:t>注册接口（/auth/register）逐字段校验、一次只报第一个缺失字段，接口直连调用时需多次提交才能暴露全部问题（页面表单已做完整前端校验，影响有限）</w:t>
            </w:r>
          </w:p>
        </w:tc>
        <w:tc>
          <w:tcPr>
            <w:tcW w:type="dxa" w:w="2160"/>
          </w:tcPr>
          <w:p>
            <w:r/>
            <w:r>
              <w:rPr>
                <w:rFonts w:ascii="Times New Roman" w:hAnsi="Times New Roman" w:eastAsia="宋体"/>
                <w:sz w:val="18"/>
              </w:rPr>
              <w:t>一般</w:t>
            </w:r>
          </w:p>
        </w:tc>
        <w:tc>
          <w:tcPr>
            <w:tcW w:type="dxa" w:w="2160"/>
          </w:tcPr>
          <w:p>
            <w:r/>
            <w:r>
              <w:rPr>
                <w:rFonts w:ascii="Times New Roman" w:hAnsi="Times New Roman" w:eastAsia="宋体"/>
                <w:sz w:val="18"/>
              </w:rPr>
              <w:t>已记录，建议后续版本合并校验错误一次性返回</w:t>
            </w:r>
          </w:p>
        </w:tc>
      </w:tr>
      <w:tr>
        <w:tc>
          <w:tcPr>
            <w:tcW w:type="dxa" w:w="2160"/>
          </w:tcPr>
          <w:p>
            <w:r/>
            <w:r>
              <w:rPr>
                <w:rFonts w:ascii="Times New Roman" w:hAnsi="Times New Roman" w:eastAsia="宋体"/>
                <w:sz w:val="18"/>
              </w:rPr>
              <w:t>DEF-02</w:t>
            </w:r>
          </w:p>
        </w:tc>
        <w:tc>
          <w:tcPr>
            <w:tcW w:type="dxa" w:w="2160"/>
          </w:tcPr>
          <w:p>
            <w:r/>
            <w:r>
              <w:rPr>
                <w:rFonts w:ascii="Times New Roman" w:hAnsi="Times New Roman" w:eastAsia="宋体"/>
                <w:sz w:val="18"/>
              </w:rPr>
              <w:t>监督员登录时，"未注册手机号"返回"该用户不存在，请先注册"，与"手机号或密码错误"区分明显，存在被枚举有效手机号的信息泄露隐患</w:t>
            </w:r>
          </w:p>
        </w:tc>
        <w:tc>
          <w:tcPr>
            <w:tcW w:type="dxa" w:w="2160"/>
          </w:tcPr>
          <w:p>
            <w:r/>
            <w:r>
              <w:rPr>
                <w:rFonts w:ascii="Times New Roman" w:hAnsi="Times New Roman" w:eastAsia="宋体"/>
                <w:sz w:val="18"/>
              </w:rPr>
              <w:t>一般</w:t>
            </w:r>
          </w:p>
        </w:tc>
        <w:tc>
          <w:tcPr>
            <w:tcW w:type="dxa" w:w="2160"/>
          </w:tcPr>
          <w:p>
            <w:r/>
            <w:r>
              <w:rPr>
                <w:rFonts w:ascii="Times New Roman" w:hAnsi="Times New Roman" w:eastAsia="宋体"/>
                <w:sz w:val="18"/>
              </w:rPr>
              <w:t>已记录，建议统一为"手机号或密码错误"</w:t>
            </w:r>
          </w:p>
        </w:tc>
      </w:tr>
      <w:tr>
        <w:tc>
          <w:tcPr>
            <w:tcW w:type="dxa" w:w="2160"/>
          </w:tcPr>
          <w:p>
            <w:r/>
            <w:r>
              <w:rPr>
                <w:rFonts w:ascii="Times New Roman" w:hAnsi="Times New Roman" w:eastAsia="宋体"/>
                <w:sz w:val="18"/>
              </w:rPr>
              <w:t>DEF-03</w:t>
            </w:r>
          </w:p>
        </w:tc>
        <w:tc>
          <w:tcPr>
            <w:tcW w:type="dxa" w:w="2160"/>
          </w:tcPr>
          <w:p>
            <w:r/>
            <w:r>
              <w:rPr>
                <w:rFonts w:ascii="Times New Roman" w:hAnsi="Times New Roman" w:eastAsia="宋体"/>
                <w:sz w:val="18"/>
              </w:rPr>
              <w:t>反馈状态 2（已提交实测、等待确认）的展示文案不一致：筛选下拉（constants/aqi.js 的 FEEDBACK_STATES）显示"检测中"，而状态标签组件（StateTag）显示"待确认"，同一状态两处文案不统一，易造成理解偏差</w:t>
            </w:r>
          </w:p>
        </w:tc>
        <w:tc>
          <w:tcPr>
            <w:tcW w:type="dxa" w:w="2160"/>
          </w:tcPr>
          <w:p>
            <w:r/>
            <w:r>
              <w:rPr>
                <w:rFonts w:ascii="Times New Roman" w:hAnsi="Times New Roman" w:eastAsia="宋体"/>
                <w:sz w:val="18"/>
              </w:rPr>
              <w:t>一般</w:t>
            </w:r>
          </w:p>
        </w:tc>
        <w:tc>
          <w:tcPr>
            <w:tcW w:type="dxa" w:w="2160"/>
          </w:tcPr>
          <w:p>
            <w:r/>
            <w:r>
              <w:rPr>
                <w:rFonts w:ascii="Times New Roman" w:hAnsi="Times New Roman" w:eastAsia="宋体"/>
                <w:sz w:val="18"/>
              </w:rPr>
              <w:t>已记录，建议统一为同一业务文案（如"待确认"）并同步筛选项</w:t>
            </w:r>
          </w:p>
        </w:tc>
      </w:tr>
    </w:tbl>
    <w:p>
      <w:pPr>
        <w:spacing w:after="0"/>
      </w:pPr>
    </w:p>
    <w:p>
      <w:r>
        <w:rPr>
          <w:rFonts w:ascii="Times New Roman" w:hAnsi="Times New Roman" w:eastAsia="宋体"/>
          <w:b/>
          <w:sz w:val="21"/>
        </w:rPr>
        <w:t>性能与质量结论</w:t>
      </w:r>
      <w:r>
        <w:rPr>
          <w:rFonts w:ascii="Times New Roman" w:hAnsi="Times New Roman" w:eastAsia="宋体"/>
          <w:sz w:val="21"/>
        </w:rPr>
        <w:t>：基本功能达到需求期望。核心业务链路（反馈→指派→实测→确认→统计）状态机流转正确、闭环完整；接口响应时间（列表 9~15ms、统计 1~2ms）与 100 并发下的稳定性满足当前部署规模；系统在 IE 低版本浏览器下不支持（现代浏览器均正常），兼容性以 Chrome/Edge 为主。</w:t>
      </w:r>
    </w:p>
    <w:p>
      <w:r>
        <w:rPr>
          <w:rFonts w:ascii="Times New Roman" w:hAnsi="Times New Roman" w:eastAsia="宋体"/>
          <w:sz w:val="21"/>
        </w:rPr>
        <w:t>通过对系统的功能测试、接口测试和非功能性测试，系统功能层面 54 条用例全部通过，未发现阻断主流程的严重/致命缺陷；共记录 3 个一般级别缺陷（缺陷发现率 3/54 ≈ 5.6%），分别为接口校验提示优化（DEF-01）、登录信息泄露隐患（DEF-02）、状态文案不一致（DEF-03），均已确认并给出改进建议，纳入后续版本修复。总体上，</w:t>
      </w:r>
      <w:r>
        <w:rPr>
          <w:rFonts w:ascii="Times New Roman" w:hAnsi="Times New Roman" w:eastAsia="宋体"/>
          <w:b/>
          <w:sz w:val="21"/>
        </w:rPr>
        <w:t>东软环保公众监督系统满足《需求说明书》的功能与性能需求，达到交付质量标准，测试通过</w:t>
      </w:r>
      <w:r>
        <w:rPr>
          <w:rFonts w:ascii="Times New Roman" w:hAnsi="Times New Roman" w:eastAsia="宋体"/>
          <w:sz w:val="21"/>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