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DDEAUTO harmless-test-only no-execution</w:instrText>
      </w:r>
      <w:r>
        <w:fldChar w:fldCharType="end"/>
      </w:r>
    </w:p>
  </w:body>
</w:document>
</file>