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 CJK SC" w:eastAsia="Noto Sans CJK SC"/>
        </w:rPr>
        <w:t>独立施工组织设计。施工工期90天，质量目标合格。8c2b607d3e544a18a905cd86565d7846</w:t>
      </w:r>
    </w:p>
  </w:body>
</w:document>
</file>