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1AC5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汇联易-</w:t>
      </w:r>
      <w:r>
        <w:rPr>
          <w:rFonts w:hint="default"/>
          <w:lang w:val="en-US" w:eastAsia="zh-CN"/>
        </w:rPr>
        <w:t>MB</w:t>
      </w:r>
      <w:r>
        <w:rPr>
          <w:rFonts w:hint="eastAsia"/>
          <w:lang w:val="en-US" w:eastAsia="zh-CN"/>
        </w:rPr>
        <w:t>对接业务方案</w:t>
      </w:r>
    </w:p>
    <w:p w14:paraId="1C06F0E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（外部用餐）</w:t>
      </w:r>
    </w:p>
    <w:p w14:paraId="2AA44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一、用餐场景：</w:t>
      </w:r>
    </w:p>
    <w:p w14:paraId="253FCA3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会议用餐--只有美团平台用餐</w:t>
      </w:r>
    </w:p>
    <w:p w14:paraId="2557F1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非会拜访用餐--只有美团平台用餐，</w:t>
      </w:r>
      <w:r>
        <w:rPr>
          <w:rFonts w:hint="eastAsia"/>
          <w:highlight w:val="yellow"/>
          <w:lang w:val="en-US" w:eastAsia="zh-CN"/>
        </w:rPr>
        <w:t>取消非美团平台用餐</w:t>
      </w:r>
    </w:p>
    <w:p w14:paraId="6CF1A65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零售会议用餐--只有美团平台用餐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B827EB3">
        <w:tc>
          <w:tcPr>
            <w:tcW w:w="2840" w:type="dxa"/>
          </w:tcPr>
          <w:p w14:paraId="72EE709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用餐场景</w:t>
            </w:r>
          </w:p>
        </w:tc>
        <w:tc>
          <w:tcPr>
            <w:tcW w:w="2841" w:type="dxa"/>
          </w:tcPr>
          <w:p w14:paraId="7D4813F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MB</w:t>
            </w:r>
            <w:r>
              <w:rPr>
                <w:rFonts w:hint="eastAsia"/>
                <w:vertAlign w:val="baseline"/>
                <w:lang w:val="en-US" w:eastAsia="zh-CN"/>
              </w:rPr>
              <w:t>费用类型</w:t>
            </w:r>
          </w:p>
        </w:tc>
        <w:tc>
          <w:tcPr>
            <w:tcW w:w="2841" w:type="dxa"/>
          </w:tcPr>
          <w:p w14:paraId="124496B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汇联易费用类型</w:t>
            </w:r>
          </w:p>
        </w:tc>
      </w:tr>
      <w:tr w14:paraId="69307EA1">
        <w:tc>
          <w:tcPr>
            <w:tcW w:w="2840" w:type="dxa"/>
          </w:tcPr>
          <w:p w14:paraId="5244920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会议用餐</w:t>
            </w:r>
          </w:p>
        </w:tc>
        <w:tc>
          <w:tcPr>
            <w:tcW w:w="2841" w:type="dxa"/>
          </w:tcPr>
          <w:p w14:paraId="28B97B6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美团用餐</w:t>
            </w:r>
          </w:p>
        </w:tc>
        <w:tc>
          <w:tcPr>
            <w:tcW w:w="2841" w:type="dxa"/>
          </w:tcPr>
          <w:p w14:paraId="3AB8001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业务招待费-</w:t>
            </w:r>
            <w:r>
              <w:rPr>
                <w:rFonts w:hint="default"/>
                <w:vertAlign w:val="baseline"/>
                <w:lang w:val="en-US" w:eastAsia="zh-CN"/>
              </w:rPr>
              <w:t>NE</w:t>
            </w:r>
          </w:p>
        </w:tc>
      </w:tr>
      <w:tr w14:paraId="072E0DC6">
        <w:tc>
          <w:tcPr>
            <w:tcW w:w="2840" w:type="dxa"/>
          </w:tcPr>
          <w:p w14:paraId="691B125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非会拜访用餐</w:t>
            </w:r>
          </w:p>
        </w:tc>
        <w:tc>
          <w:tcPr>
            <w:tcW w:w="2841" w:type="dxa"/>
          </w:tcPr>
          <w:p w14:paraId="083AE1D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美团用餐</w:t>
            </w:r>
          </w:p>
        </w:tc>
        <w:tc>
          <w:tcPr>
            <w:tcW w:w="2841" w:type="dxa"/>
          </w:tcPr>
          <w:p w14:paraId="5A49F8C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业务招待费-</w:t>
            </w:r>
            <w:r>
              <w:rPr>
                <w:rFonts w:hint="default"/>
                <w:vertAlign w:val="baseline"/>
                <w:lang w:val="en-US" w:eastAsia="zh-CN"/>
              </w:rPr>
              <w:t>NE</w:t>
            </w:r>
          </w:p>
        </w:tc>
      </w:tr>
      <w:tr w14:paraId="5B2294EE">
        <w:tc>
          <w:tcPr>
            <w:tcW w:w="2840" w:type="dxa"/>
          </w:tcPr>
          <w:p w14:paraId="19BC38B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零售会议用餐</w:t>
            </w:r>
          </w:p>
        </w:tc>
        <w:tc>
          <w:tcPr>
            <w:tcW w:w="2841" w:type="dxa"/>
          </w:tcPr>
          <w:p w14:paraId="502B07C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美团用餐</w:t>
            </w:r>
          </w:p>
        </w:tc>
        <w:tc>
          <w:tcPr>
            <w:tcW w:w="2841" w:type="dxa"/>
          </w:tcPr>
          <w:p w14:paraId="12A6192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业务招待费-</w:t>
            </w:r>
            <w:r>
              <w:rPr>
                <w:rFonts w:hint="default"/>
                <w:vertAlign w:val="baseline"/>
                <w:lang w:val="en-US" w:eastAsia="zh-CN"/>
              </w:rPr>
              <w:t>NE</w:t>
            </w:r>
          </w:p>
        </w:tc>
      </w:tr>
    </w:tbl>
    <w:p w14:paraId="134731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逻辑要点：</w:t>
      </w:r>
    </w:p>
    <w:p w14:paraId="3E8FDEF5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费用上新增字段“用餐场景”，“实际参与人数”，关联申请单后，字段值从申请单表头带入，且不可修改</w:t>
      </w:r>
    </w:p>
    <w:p w14:paraId="15D55B43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费用上“附件”字段，关联申请单后，从申请单表头带入2个附件，一个为水单，一个为签到表，且不可修改</w:t>
      </w:r>
    </w:p>
    <w:p w14:paraId="663EB80C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费用上“发生日期”字段，默认带入</w:t>
      </w:r>
      <w:r>
        <w:rPr>
          <w:rFonts w:hint="eastAsia"/>
          <w:strike/>
          <w:dstrike w:val="0"/>
          <w:lang w:val="en-US" w:eastAsia="zh-CN"/>
        </w:rPr>
        <w:t>发票日期</w:t>
      </w:r>
      <w:r>
        <w:rPr>
          <w:rFonts w:hint="eastAsia"/>
          <w:lang w:val="en-US" w:eastAsia="zh-CN"/>
        </w:rPr>
        <w:t>（</w:t>
      </w:r>
      <w:r>
        <w:rPr>
          <w:rFonts w:hint="eastAsia"/>
          <w:highlight w:val="yellow"/>
          <w:lang w:val="en-US" w:eastAsia="zh-CN"/>
        </w:rPr>
        <w:t>实际消费日期？取会议发生日期</w:t>
      </w:r>
      <w:r>
        <w:rPr>
          <w:rFonts w:hint="eastAsia"/>
          <w:lang w:val="en-US" w:eastAsia="zh-CN"/>
        </w:rPr>
        <w:t>）</w:t>
      </w:r>
    </w:p>
    <w:p w14:paraId="3A6C6021">
      <w:pPr>
        <w:numPr>
          <w:ilvl w:val="0"/>
          <w:numId w:val="2"/>
        </w:numPr>
        <w:ind w:left="0" w:leftChars="0" w:firstLine="420" w:firstLineChars="20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会议系统仅保留【美团用餐】，内部沟通是否确认？</w:t>
      </w:r>
    </w:p>
    <w:p w14:paraId="37BD5E4E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676775" cy="3505200"/>
            <wp:effectExtent l="0" t="0" r="222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B2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二、费用管控规则：</w:t>
      </w:r>
    </w:p>
    <w:p w14:paraId="3994B4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【会议用餐】</w:t>
      </w:r>
    </w:p>
    <w:p w14:paraId="2127FC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按照费用上“实际参与人数”控制，300/人（按照费用归属人职级区分不同标准）（</w:t>
      </w:r>
      <w:r>
        <w:rPr>
          <w:rFonts w:hint="eastAsia"/>
          <w:highlight w:val="yellow"/>
          <w:lang w:val="en-US" w:eastAsia="zh-CN"/>
        </w:rPr>
        <w:t>强控，后续可调，可能涉及流程调整</w:t>
      </w:r>
      <w:r>
        <w:rPr>
          <w:rFonts w:hint="eastAsia"/>
          <w:lang w:val="en-US" w:eastAsia="zh-CN"/>
        </w:rPr>
        <w:t>）</w:t>
      </w:r>
    </w:p>
    <w:p w14:paraId="4AC5E9F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【非会拜访用餐】</w:t>
      </w:r>
    </w:p>
    <w:p w14:paraId="466099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按照费用上“实际参与人数”控制300/人（按照费用归属人职级区分不同标准），按照费用上“发生日期”控制月限额3000（</w:t>
      </w:r>
      <w:r>
        <w:rPr>
          <w:rFonts w:hint="eastAsia"/>
          <w:highlight w:val="yellow"/>
          <w:lang w:val="en-US" w:eastAsia="zh-CN"/>
        </w:rPr>
        <w:t>强控，后续可调，可能涉及流程调整</w:t>
      </w:r>
      <w:r>
        <w:rPr>
          <w:rFonts w:hint="eastAsia"/>
          <w:lang w:val="en-US" w:eastAsia="zh-CN"/>
        </w:rPr>
        <w:t>）</w:t>
      </w:r>
    </w:p>
    <w:p w14:paraId="3D0753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【零售会议用餐】</w:t>
      </w:r>
    </w:p>
    <w:p w14:paraId="4E7A63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按照费用上“实际参与人数”控制100/人（按照费用归属人职级区分不同标准），按照费用上“发生日期”控制月限额2000（</w:t>
      </w:r>
      <w:r>
        <w:rPr>
          <w:rFonts w:hint="eastAsia"/>
          <w:highlight w:val="yellow"/>
          <w:lang w:val="en-US" w:eastAsia="zh-CN"/>
        </w:rPr>
        <w:t>强控，后续可调，可能涉及流程调整</w:t>
      </w:r>
      <w:r>
        <w:rPr>
          <w:rFonts w:hint="eastAsia"/>
          <w:lang w:val="en-US" w:eastAsia="zh-CN"/>
        </w:rPr>
        <w:t>）</w:t>
      </w:r>
    </w:p>
    <w:p w14:paraId="31153F2E">
      <w:pPr>
        <w:numPr>
          <w:numId w:val="0"/>
        </w:numPr>
        <w:rPr>
          <w:rFonts w:hint="default"/>
          <w:lang w:val="en-US" w:eastAsia="zh-CN"/>
        </w:rPr>
      </w:pPr>
    </w:p>
    <w:p w14:paraId="2EF79915">
      <w:pPr>
        <w:numPr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所有用餐类型，需要控制费用金额</w:t>
      </w:r>
      <w:r>
        <w:rPr>
          <w:rFonts w:hint="default"/>
          <w:b/>
          <w:bCs/>
          <w:color w:val="auto"/>
          <w:lang w:val="en-US" w:eastAsia="zh-CN"/>
        </w:rPr>
        <w:t>&lt;=</w:t>
      </w:r>
      <w:r>
        <w:rPr>
          <w:rFonts w:hint="eastAsia"/>
          <w:b/>
          <w:bCs/>
          <w:color w:val="auto"/>
          <w:lang w:val="en-US" w:eastAsia="zh-CN"/>
        </w:rPr>
        <w:t>信用卡金额、发票金额</w:t>
      </w:r>
    </w:p>
    <w:p w14:paraId="2219CCEF">
      <w:pPr>
        <w:numPr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 w14:paraId="7FFE1D50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待确认事项：</w:t>
      </w:r>
    </w:p>
    <w:p w14:paraId="3C6A1A7E">
      <w:pPr>
        <w:numPr>
          <w:ilvl w:val="0"/>
          <w:numId w:val="3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是否确认取消非美团的平台用餐</w:t>
      </w:r>
      <w:bookmarkStart w:id="0" w:name="_GoBack"/>
      <w:bookmarkEnd w:id="0"/>
    </w:p>
    <w:p w14:paraId="4FF88B2F">
      <w:pPr>
        <w:numPr>
          <w:ilvl w:val="0"/>
          <w:numId w:val="3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系统现有业务招待费可以用人员范围</w:t>
      </w:r>
    </w:p>
    <w:p w14:paraId="6A4DEC0E">
      <w:pPr>
        <w:numPr>
          <w:ilvl w:val="0"/>
          <w:numId w:val="3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美团实际用餐时间是否能提供到汇联易</w:t>
      </w:r>
    </w:p>
    <w:p w14:paraId="5AE9CA6C">
      <w:pPr>
        <w:numPr>
          <w:ilvl w:val="0"/>
          <w:numId w:val="3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MB</w:t>
      </w:r>
      <w:r>
        <w:rPr>
          <w:rFonts w:hint="eastAsia"/>
          <w:color w:val="FF0000"/>
          <w:lang w:val="en-US" w:eastAsia="zh-CN"/>
        </w:rPr>
        <w:t>接口文档提供时间</w:t>
      </w:r>
    </w:p>
    <w:p w14:paraId="7A283469"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 w14:paraId="0C14AA2E">
      <w:pPr>
        <w:numPr>
          <w:ilvl w:val="0"/>
          <w:numId w:val="4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项目计划</w:t>
      </w:r>
    </w:p>
    <w:tbl>
      <w:tblPr>
        <w:tblStyle w:val="3"/>
        <w:tblpPr w:leftFromText="180" w:rightFromText="180" w:vertAnchor="text" w:horzAnchor="page" w:tblpX="1099" w:tblpY="219"/>
        <w:tblOverlap w:val="never"/>
        <w:tblW w:w="107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4966"/>
        <w:gridCol w:w="1680"/>
        <w:gridCol w:w="2190"/>
        <w:gridCol w:w="1060"/>
      </w:tblGrid>
      <w:tr w14:paraId="5237B5FE">
        <w:trPr>
          <w:trHeight w:val="51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9DC3E6"/>
            <w:noWrap/>
            <w:vAlign w:val="center"/>
          </w:tcPr>
          <w:p w14:paraId="293F88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C3E6"/>
            <w:noWrap/>
            <w:vAlign w:val="center"/>
          </w:tcPr>
          <w:p w14:paraId="71BE5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任务名称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C3E6"/>
            <w:noWrap/>
            <w:vAlign w:val="center"/>
          </w:tcPr>
          <w:p w14:paraId="48A85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开始日期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C3E6"/>
            <w:noWrap/>
            <w:vAlign w:val="center"/>
          </w:tcPr>
          <w:p w14:paraId="58E46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结束日期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C3E6"/>
            <w:noWrap/>
            <w:vAlign w:val="center"/>
          </w:tcPr>
          <w:p w14:paraId="6C439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状态</w:t>
            </w:r>
          </w:p>
        </w:tc>
      </w:tr>
      <w:tr w14:paraId="3BC04207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F74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B9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方案沟通确认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C7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1/7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5A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1/9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C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  <w:tr w14:paraId="041EBD06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82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9F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MB系统对接字段调整开发（签到表+消费人数）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A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1/12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2E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1/14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4E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  <w:tr w14:paraId="2E9D6D97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4B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95B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MB系统对接-水单获取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3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0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90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  <w:tr w14:paraId="2F74AF2A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E8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97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汇联易内部校验控制配置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A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5B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98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  <w:tr w14:paraId="6742BE62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24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A57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汇联易内部校验控制开发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AF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8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5A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  <w:tr w14:paraId="7C351F7D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56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35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接口联调测试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78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48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DC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  <w:tr w14:paraId="6903962D">
        <w:trPr>
          <w:trHeight w:val="330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52E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</w:t>
            </w:r>
          </w:p>
        </w:tc>
        <w:tc>
          <w:tcPr>
            <w:tcW w:w="49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57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接口功能上线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8522B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523AA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A7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未开始</w:t>
            </w:r>
          </w:p>
        </w:tc>
      </w:tr>
    </w:tbl>
    <w:p w14:paraId="260D369C"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 w14:paraId="651B9939">
      <w:pPr>
        <w:numPr>
          <w:numId w:val="0"/>
        </w:numPr>
        <w:rPr>
          <w:rFonts w:hint="default"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EED35"/>
    <w:multiLevelType w:val="singleLevel"/>
    <w:tmpl w:val="ED7EED3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ACE0CC5"/>
    <w:multiLevelType w:val="singleLevel"/>
    <w:tmpl w:val="FACE0CC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BFED722"/>
    <w:multiLevelType w:val="singleLevel"/>
    <w:tmpl w:val="FBFED72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EB458B4"/>
    <w:multiLevelType w:val="singleLevel"/>
    <w:tmpl w:val="6EB458B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7D1D1"/>
    <w:rsid w:val="1F77D1D1"/>
    <w:rsid w:val="6FFF4382"/>
    <w:rsid w:val="7FFF0F4B"/>
    <w:rsid w:val="E65DE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177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2026-01-06T17:24:00Z</dcterms:created>
  <dc:creator>尹心谱</dc:creator>
  <cp:lastModifiedBy>尹心谱</cp:lastModifiedBy>
  <dcterms:modified xsi:type="dcterms:W3CDTF">2026-01-07T18:59:26Z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3B32E0425DA27416C0D45C69C43A7C6C_41</vt:lpwstr>
  </property>
</Properties>
</file>