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day09</w:t>
      </w:r>
    </w:p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四.尺寸和边框</w:t>
      </w:r>
    </w:p>
    <w:p>
      <w:pPr>
        <w:spacing w:line="0" w:lineRule="atLeast"/>
        <w:outlineLvl w:val="1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1.尺寸属性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max-width:100% 代码元素可以缩放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但是最大宽度不能超过原始尺寸</w:t>
            </w:r>
          </w:p>
        </w:tc>
      </w:tr>
    </w:tbl>
    <w:p>
      <w:pPr>
        <w:spacing w:line="0" w:lineRule="atLeast"/>
        <w:outlineLvl w:val="1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2.页面中运行设置尺寸的元素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块级元素</w:t>
            </w:r>
          </w:p>
        </w:tc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行内元素</w:t>
            </w:r>
          </w:p>
        </w:tc>
        <w:tc>
          <w:tcPr>
            <w:tcW w:w="276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行内块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设置宽高有效</w:t>
            </w:r>
          </w:p>
        </w:tc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多数设置宽高无效</w:t>
            </w:r>
          </w:p>
        </w:tc>
        <w:tc>
          <w:tcPr>
            <w:tcW w:w="276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没设置宽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默认宽是父元素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100%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没设置高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默认高靠内容撑开</w:t>
            </w:r>
          </w:p>
        </w:tc>
        <w:tc>
          <w:tcPr>
            <w:tcW w:w="2765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实际宽高是靠内容撑开</w:t>
            </w:r>
          </w:p>
        </w:tc>
        <w:tc>
          <w:tcPr>
            <w:tcW w:w="276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默认自带宽高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不同浏览器对input的默认样式设置差别比较大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总结: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所有块级元素都可以设置宽高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2.所有行内块默认自带宽高,也可以设置宽高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3.多数行内元素设置宽高无效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4.</w:t>
      </w:r>
      <w:r>
        <w:rPr>
          <w:rFonts w:ascii="微软雅黑" w:hAnsi="微软雅黑" w:eastAsia="微软雅黑"/>
          <w:sz w:val="18"/>
          <w:szCs w:val="18"/>
        </w:rPr>
        <w:t>属性带有宽高的标签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>都可以设置样式的宽高</w:t>
      </w:r>
      <w:r>
        <w:rPr>
          <w:rFonts w:hint="eastAsia" w:ascii="微软雅黑" w:hAnsi="微软雅黑" w:eastAsia="微软雅黑"/>
          <w:sz w:val="18"/>
          <w:szCs w:val="18"/>
        </w:rPr>
        <w:t>(img,table)</w:t>
      </w:r>
    </w:p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溢出的处理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当内容较大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元素区域较小的时候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会发生溢出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默认是纵向溢出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overflow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1.默认缺省值  visible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溢出部分显示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hidde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 溢出部分隐藏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scroll   添加滚动条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不管是否溢出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        都添加滚动条的槽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   auto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自动添加滚动条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不溢出不添加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overflow-x:scroll;单独设置x轴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overflow-y:scroll;单独设置y轴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如何改成横向溢出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在宽度比较小的容器内部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添加一个宽度较大的子元素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附加</w:t>
      </w:r>
      <w:r>
        <w:rPr>
          <w:rFonts w:ascii="微软雅黑" w:hAnsi="微软雅黑" w:eastAsia="微软雅黑"/>
          <w:sz w:val="18"/>
          <w:szCs w:val="18"/>
        </w:rPr>
        <w:t>知识点</w:t>
      </w:r>
      <w:r>
        <w:rPr>
          <w:rFonts w:hint="eastAsia" w:ascii="微软雅黑" w:hAnsi="微软雅黑" w:eastAsia="微软雅黑"/>
          <w:sz w:val="18"/>
          <w:szCs w:val="18"/>
        </w:rPr>
        <w:t>-------</w:t>
      </w:r>
      <w:r>
        <w:rPr>
          <w:rFonts w:ascii="微软雅黑" w:hAnsi="微软雅黑" w:eastAsia="微软雅黑"/>
          <w:sz w:val="18"/>
          <w:szCs w:val="18"/>
        </w:rPr>
        <w:t>合法颜色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颜色的单词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2.#rr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ggbb   6个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16进制   #000000黑色 #ff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ffff 白色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     #ff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0000 #00ff00  #0000ff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3.简写方式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aabbcc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---&gt;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#abc  #f00 #0f0 #00f #ff0 #f0f #0ff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4.rgb(r,g,b)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5.rgba(r,g,b,alpha);  alpha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透明度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0~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1之间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6.rgb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(r%,g%,b%)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7.hsl();   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006699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&gt;rgb(0,102,153)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3.边框</w:t>
      </w:r>
    </w:p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①边框的简写方式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:width style color;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width:边框的粗细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px为单位的数字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style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边框的样式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solid实线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dotted 点点虚线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dashed 断线虚线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double 双实线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transparent等同于 rgba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(0,0,0,0)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border:style;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border:0;取消边框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(css中,只有数值0,可以省略单位)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②单边定义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只设置某一条边的3个属性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 style color;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top/right/bottom/left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③单属性定义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border-style:solid;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border-width:10px;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border-color:#0ff;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④单边单属性定义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-方向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一共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12个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ex:border-top-color:#f00;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border-bottom-style:solid;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4.倒角,圆角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border-radius: 以px为单位的数字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50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就是一个圆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单角设置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border-上下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左右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radius: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border-top-left-radius:左上角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border-top-right-radius:右上角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border-bottom-left-radius:左下角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border-bottom-right-radius:右下角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border-radius:0 取消圆角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5.边框阴影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box-shadow:h-shadow v-shadow blur spread color inset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h-shadow 水平方向的阴影偏移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v-shadow 垂直方向的阴影偏移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blur       阴影模糊距离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spread    阴影大小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      阴影颜色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box-shadow:h-shadow v-shadow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6.轮廓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边框的边框,绘制于边框外面的线条,不占据元素空间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outline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width style color;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一般情况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我们会把轮廓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清除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outline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:0;</w:t>
            </w:r>
          </w:p>
        </w:tc>
      </w:tr>
    </w:tbl>
    <w:p>
      <w:pPr>
        <w:spacing w:line="0" w:lineRule="atLeas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五.框模型----盒子模型(</w:t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*****)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3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框模型---元素在页面上实际占地空间的计算方式(公式)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默认实际占地宽度: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左外边距+左边框+左内边距+内容区域宽度+右内边距+右边框+右外边距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默认实际占地高度: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上外边距+上边框+上内边距+内容区域高度+下内边距+下边框+下外边距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外边距margin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边框以外的距离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(元素与元素之间的距离)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内边距padding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边框与内容区域之间的距离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1.外边距margin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改变外边距,元素有位移效果,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由于元素位置的微调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精确的关注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上外边距和左外边距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①语法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4个方向的外边距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margin-top: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margin-right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margin-bottom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margin-left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距离哪个方向有多远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1.px为单位的数字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top: + 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↑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left: + →,- ←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2.%  上右下左,都是父元素宽度的百分比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3.auto, 上下外边距auto无效,auto只对设置了宽度的元素有效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让元素在父元素内,水平居中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②简写方式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margin:v1;  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4个方向的外边距   margin:auto;  水平居中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v2;     v1:上下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v2:左右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margin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:0 auto;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水平居中  margin: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20px auto;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 v3;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v1:上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左右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margin: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10px auto 20px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 v3 v4;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上右下左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06_ex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两个兄弟div  宽高都是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200px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背景颜色错开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设置两个div之间的间距是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50px;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/下 写满50px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上下各写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50的一部分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2.外边距的特殊效果</w:t>
      </w:r>
    </w:p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①外边距合并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两个垂直外边距相遇时,会合并成一个.值以大的为准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解决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布局设计的时候进行规避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2.只写一个垂直外边距,一下把数值写满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07_ex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页面中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两个div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宽高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200px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.分别设置背景颜色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为两个div设置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4个方向外边距,f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12中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改变外边距大小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观察效果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两个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span,内容随意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.分别设置背景颜色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为两个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span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4个方向外边距,f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12中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改变外边距大小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观察效果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两个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input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.为两个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input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4个方向外边距,f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12中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改变外边距大小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观察效果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margin-top/right/bottom/left   </w:t>
            </w:r>
          </w:p>
        </w:tc>
      </w:tr>
    </w:tbl>
    <w:p>
      <w:pPr>
        <w:spacing w:line="0" w:lineRule="atLeast"/>
        <w:outlineLvl w:val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②关于块级元素,行内元素,行内块特点的总结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DD6EE" w:themeFill="accent1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块级元素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行内元素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行内块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DD6EE" w:themeFill="accent1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设置宽高有效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多数设置宽高无效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自带宽高属性的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设置有效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设置宽高有效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DD6EE" w:themeFill="accent1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没设置宽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默认宽是父元素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100%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没设置高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默认高靠内容撑开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实际宽高是靠内容撑开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默认自带宽高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不同浏览器对input的默认样式设置差别比较大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DD6EE" w:themeFill="accent1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4个方向外边距都有效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只有左右外边距有效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4个方向外边距都有效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但是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如果因为上下外边距改变了行内块的位置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那么同一行的其它行内元素和行内块元素的位置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跟着一起改变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③默认自带外边距元素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body  8px  h1~h6  p  ol  dl  pre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ul  上下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16px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左内边距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40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08_ex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两个div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d1 d2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宽高都是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200px.设置不同背景色</w:t>
            </w:r>
            <w:bookmarkStart w:id="0" w:name="_GoBack"/>
            <w:bookmarkEnd w:id="0"/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d2中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添加一个div#d3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100px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*100px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不同背景色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d3添加上外边距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观察效果</w:t>
            </w:r>
          </w:p>
        </w:tc>
      </w:tr>
    </w:tbl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④外边距的溢出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在特殊情况下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为子元素添加上外边距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会作用到父元素上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特殊情况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父元素没有上边框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2.子元素内容区域的上沿与父元素内容区域的上沿重合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(为第一个子元素设置上外边距时,此说法不严谨)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解决方案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给父元素添加上边框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弊端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增加了父元素实际占地高度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2.给父元素设置上内边距,弊端: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增加了父元素实际占地高度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3.给父元素添加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overflow:auto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hidden;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弊端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如果父元素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就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不能溢出显示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4.给父元素添加一个大儿子,&lt;table&gt;&lt;/table&gt;,空的table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outlineLvl w:val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作业: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.熟练掌握尺寸的语法,边框,圆角,阴影,盒子模型,margin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2.关于行内元素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>行内块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>块级的区别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3.完善ajax注册模块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E5"/>
    <w:rsid w:val="000C1FD6"/>
    <w:rsid w:val="000C543B"/>
    <w:rsid w:val="000F1C53"/>
    <w:rsid w:val="00135D7C"/>
    <w:rsid w:val="00164AF6"/>
    <w:rsid w:val="001769B1"/>
    <w:rsid w:val="001838D9"/>
    <w:rsid w:val="001B2ABE"/>
    <w:rsid w:val="002270D8"/>
    <w:rsid w:val="00240135"/>
    <w:rsid w:val="00244505"/>
    <w:rsid w:val="0029734F"/>
    <w:rsid w:val="002C242A"/>
    <w:rsid w:val="002D084C"/>
    <w:rsid w:val="002D3F02"/>
    <w:rsid w:val="002F5AC2"/>
    <w:rsid w:val="002F642E"/>
    <w:rsid w:val="00313876"/>
    <w:rsid w:val="00323F0D"/>
    <w:rsid w:val="00326FFD"/>
    <w:rsid w:val="00361DCA"/>
    <w:rsid w:val="00367A79"/>
    <w:rsid w:val="003B3FFD"/>
    <w:rsid w:val="003F4481"/>
    <w:rsid w:val="00403CD4"/>
    <w:rsid w:val="00404220"/>
    <w:rsid w:val="00407D3B"/>
    <w:rsid w:val="00426E29"/>
    <w:rsid w:val="00447F0E"/>
    <w:rsid w:val="004931DF"/>
    <w:rsid w:val="004A469B"/>
    <w:rsid w:val="004F1A21"/>
    <w:rsid w:val="0050140F"/>
    <w:rsid w:val="0053100A"/>
    <w:rsid w:val="0059211C"/>
    <w:rsid w:val="005A4983"/>
    <w:rsid w:val="005C4005"/>
    <w:rsid w:val="005E01E1"/>
    <w:rsid w:val="005F10B3"/>
    <w:rsid w:val="00664A74"/>
    <w:rsid w:val="006846D8"/>
    <w:rsid w:val="006D79B5"/>
    <w:rsid w:val="006E69E5"/>
    <w:rsid w:val="006F7799"/>
    <w:rsid w:val="00723BD3"/>
    <w:rsid w:val="00757339"/>
    <w:rsid w:val="007873B5"/>
    <w:rsid w:val="00792671"/>
    <w:rsid w:val="007E517D"/>
    <w:rsid w:val="00834226"/>
    <w:rsid w:val="00883B82"/>
    <w:rsid w:val="00884A2C"/>
    <w:rsid w:val="008976C5"/>
    <w:rsid w:val="008C2FEF"/>
    <w:rsid w:val="008E08BD"/>
    <w:rsid w:val="008E3F20"/>
    <w:rsid w:val="008E485E"/>
    <w:rsid w:val="008F2884"/>
    <w:rsid w:val="009045A3"/>
    <w:rsid w:val="00916D7A"/>
    <w:rsid w:val="00945AB9"/>
    <w:rsid w:val="00967A3E"/>
    <w:rsid w:val="009A1988"/>
    <w:rsid w:val="009D3646"/>
    <w:rsid w:val="009E1D59"/>
    <w:rsid w:val="00A714FA"/>
    <w:rsid w:val="00A93855"/>
    <w:rsid w:val="00AA6FA7"/>
    <w:rsid w:val="00AD48B7"/>
    <w:rsid w:val="00AF1180"/>
    <w:rsid w:val="00B05429"/>
    <w:rsid w:val="00B35D95"/>
    <w:rsid w:val="00B37091"/>
    <w:rsid w:val="00B51A33"/>
    <w:rsid w:val="00B84962"/>
    <w:rsid w:val="00BA2947"/>
    <w:rsid w:val="00BD614F"/>
    <w:rsid w:val="00C3154C"/>
    <w:rsid w:val="00C41A2A"/>
    <w:rsid w:val="00C8225E"/>
    <w:rsid w:val="00C84CC2"/>
    <w:rsid w:val="00D50381"/>
    <w:rsid w:val="00D644DD"/>
    <w:rsid w:val="00D91623"/>
    <w:rsid w:val="00DB391D"/>
    <w:rsid w:val="00DE5D84"/>
    <w:rsid w:val="00E036E9"/>
    <w:rsid w:val="00E15E76"/>
    <w:rsid w:val="00E20E07"/>
    <w:rsid w:val="00E41CC5"/>
    <w:rsid w:val="00E41DD9"/>
    <w:rsid w:val="00E97461"/>
    <w:rsid w:val="00EB59D9"/>
    <w:rsid w:val="00ED1EA5"/>
    <w:rsid w:val="00ED6D82"/>
    <w:rsid w:val="00EF0815"/>
    <w:rsid w:val="00EF470E"/>
    <w:rsid w:val="00F14016"/>
    <w:rsid w:val="00F543AE"/>
    <w:rsid w:val="00F6714A"/>
    <w:rsid w:val="00F92834"/>
    <w:rsid w:val="00FA332F"/>
    <w:rsid w:val="00FB34C4"/>
    <w:rsid w:val="00FE00C7"/>
    <w:rsid w:val="0D8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565</Words>
  <Characters>3223</Characters>
  <Lines>26</Lines>
  <Paragraphs>7</Paragraphs>
  <TotalTime>623</TotalTime>
  <ScaleCrop>false</ScaleCrop>
  <LinksUpToDate>false</LinksUpToDate>
  <CharactersWithSpaces>3781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2019-12-10T01:00:00Z</dcterms:created>
  <dc:creator>web</dc:creator>
  <cp:lastModifiedBy>刺心</cp:lastModifiedBy>
  <dcterms:modified xsi:type="dcterms:W3CDTF">2019-12-10T12:30:03Z</dcterms:modified>
  <cp:revision>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