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A8BEE">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婴儿喂养跟踪平台 Spec</w:t>
      </w:r>
    </w:p>
    <w:p w14:paraId="7B8DEEB8">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Why</w:t>
      </w:r>
    </w:p>
    <w:p w14:paraId="4D6C995F">
      <w:pPr>
        <w:keepNext w:val="0"/>
        <w:keepLines w:val="0"/>
        <w:widowControl/>
        <w:suppressLineNumbers w:val="0"/>
        <w:shd w:val="clear" w:fill="1A1B1D"/>
        <w:spacing w:line="330" w:lineRule="atLeast"/>
        <w:ind w:left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新手父母需要一个系统化的平台来记录和分析婴儿的日常行为与成长数据，包括喂养、换尿布、活动等行为记录，以及身高体重等测量数据。通过计时器和报表功能，帮助父母更好地了解婴儿的作息规律和成长趋势。</w:t>
      </w:r>
    </w:p>
    <w:p w14:paraId="7D5F3D44">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What Changes</w:t>
      </w:r>
    </w:p>
    <w:p w14:paraId="1AB5E738">
      <w:pPr>
        <w:keepNext w:val="0"/>
        <w:keepLines w:val="0"/>
        <w:widowControl/>
        <w:numPr>
          <w:ilvl w:val="0"/>
          <w:numId w:val="1"/>
        </w:numPr>
        <w:suppressLineNumbers w:val="0"/>
        <w:shd w:val="clear" w:fill="1A1B1D"/>
        <w:spacing w:line="330" w:lineRule="atLeast"/>
        <w:ind w:left="420" w:leftChars="20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基于若依（RuoYi）框架搭建完整的前后端项目，数据库使用SQLite</w:t>
      </w:r>
    </w:p>
    <w:p w14:paraId="15AB0D43">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将若依默认的 MySQL 数据库替换为 SQLite，适配 SQLite 的 SQL 方言</w:t>
      </w:r>
    </w:p>
    <w:p w14:paraId="3AB69F93">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新增行为管理模块：喂奶、换尿布、玩耍活动记录</w:t>
      </w:r>
    </w:p>
    <w:p w14:paraId="3EAC18D8">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新增生长测量模块：身高、体重记录</w:t>
      </w:r>
    </w:p>
    <w:p w14:paraId="0C371ECE">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新增计时器功能：支持实时计时，结束后可一键生成行为记录</w:t>
      </w:r>
    </w:p>
    <w:p w14:paraId="2B0A61CA">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新增报表模块：身高体重生长曲线、行为间隔分析、每日喂养量统计</w:t>
      </w:r>
    </w:p>
    <w:p w14:paraId="2FD459CF">
      <w:pPr>
        <w:keepNext w:val="0"/>
        <w:keepLines w:val="0"/>
        <w:widowControl/>
        <w:numPr>
          <w:ilvl w:val="0"/>
          <w:numId w:val="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所有功能均集成到若依框架的菜单和权限体系中</w:t>
      </w:r>
    </w:p>
    <w:p w14:paraId="3760111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Impact</w:t>
      </w:r>
    </w:p>
    <w:p w14:paraId="6A1AA223">
      <w:pPr>
        <w:keepNext w:val="0"/>
        <w:keepLines w:val="0"/>
        <w:widowControl/>
        <w:numPr>
          <w:ilvl w:val="0"/>
          <w:numId w:val="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Affected specs: 无（全新项目）</w:t>
      </w:r>
    </w:p>
    <w:p w14:paraId="24F82AB5">
      <w:pPr>
        <w:keepNext w:val="0"/>
        <w:keepLines w:val="0"/>
        <w:widowControl/>
        <w:numPr>
          <w:ilvl w:val="0"/>
          <w:numId w:val="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Affected code: 全新若依脚手架项目，新建业务模块ruoyi-baby</w:t>
      </w:r>
    </w:p>
    <w:p w14:paraId="5308D673">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ADDED Requirements</w:t>
      </w:r>
    </w:p>
    <w:p w14:paraId="6C83C679">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Requirement: 行为记录管理</w:t>
      </w:r>
    </w:p>
    <w:p w14:paraId="4E6C42C5">
      <w:pPr>
        <w:keepNext w:val="0"/>
        <w:keepLines w:val="0"/>
        <w:widowControl/>
        <w:numPr>
          <w:ilvl w:val="0"/>
          <w:numId w:val="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提供行为记录（Behavior）的 CRUD 功能，支持以下行为类型：</w:t>
      </w:r>
    </w:p>
    <w:p w14:paraId="16830845">
      <w:pPr>
        <w:keepNext w:val="0"/>
        <w:keepLines w:val="0"/>
        <w:widowControl/>
        <w:numPr>
          <w:ilvl w:val="0"/>
          <w:numId w:val="3"/>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喂奶（Feeding）：记录喂养方式（母乳/配方奶）、喂养量（ml）、开始时间、持续时间、备注</w:t>
      </w:r>
    </w:p>
    <w:p w14:paraId="5C96249F">
      <w:pPr>
        <w:keepNext w:val="0"/>
        <w:keepLines w:val="0"/>
        <w:widowControl/>
        <w:numPr>
          <w:ilvl w:val="0"/>
          <w:numId w:val="3"/>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换尿布（Diaper）：记录尿布类型（湿/干/两者）、时间、备注</w:t>
      </w:r>
    </w:p>
    <w:p w14:paraId="23D32C25">
      <w:pPr>
        <w:keepNext w:val="0"/>
        <w:keepLines w:val="0"/>
        <w:widowControl/>
        <w:numPr>
          <w:ilvl w:val="0"/>
          <w:numId w:val="3"/>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玩耍（Play）：记录活动类型、开始时间、持续时间、备注</w:t>
      </w:r>
    </w:p>
    <w:p w14:paraId="7EEDDA64">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创建喂奶记录</w:t>
      </w:r>
    </w:p>
    <w:p w14:paraId="55793C7F">
      <w:pPr>
        <w:keepNext w:val="0"/>
        <w:keepLines w:val="0"/>
        <w:widowControl/>
        <w:numPr>
          <w:ilvl w:val="0"/>
          <w:numId w:val="4"/>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WHEN用户在行为记录页面填写喂养方式、喂养量、时间等信息并提交</w:t>
      </w:r>
    </w:p>
    <w:p w14:paraId="495C1EE0">
      <w:pPr>
        <w:keepNext w:val="0"/>
        <w:keepLines w:val="0"/>
        <w:widowControl/>
        <w:numPr>
          <w:ilvl w:val="0"/>
          <w:numId w:val="4"/>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THEN系统保存记录并在列表中展示</w:t>
      </w:r>
    </w:p>
    <w:p w14:paraId="299EEAB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查看今日行为列表</w:t>
      </w:r>
    </w:p>
    <w:p w14:paraId="1F06C95E">
      <w:pPr>
        <w:keepNext w:val="0"/>
        <w:keepLines w:val="0"/>
        <w:widowControl/>
        <w:numPr>
          <w:ilvl w:val="0"/>
          <w:numId w:val="5"/>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WHEN用户访问行为记录列表页面</w:t>
      </w:r>
    </w:p>
    <w:p w14:paraId="4AB21030">
      <w:pPr>
        <w:keepNext w:val="0"/>
        <w:keepLines w:val="0"/>
        <w:widowControl/>
        <w:numPr>
          <w:ilvl w:val="0"/>
          <w:numId w:val="5"/>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THEN系统默认展示当天的所有行为记录，按时间倒序排列</w:t>
      </w:r>
    </w:p>
    <w:p w14:paraId="269A101C">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编辑行为记录</w:t>
      </w:r>
    </w:p>
    <w:p w14:paraId="0C4BD68E">
      <w:pPr>
        <w:keepNext w:val="0"/>
        <w:keepLines w:val="0"/>
        <w:widowControl/>
        <w:numPr>
          <w:ilvl w:val="0"/>
          <w:numId w:val="6"/>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WHEN用户修改某条已有行为记录的字段并保存</w:t>
      </w:r>
    </w:p>
    <w:p w14:paraId="668105B8">
      <w:pPr>
        <w:keepNext w:val="0"/>
        <w:keepLines w:val="0"/>
        <w:widowControl/>
        <w:numPr>
          <w:ilvl w:val="0"/>
          <w:numId w:val="6"/>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THEN系统更新该记录</w:t>
      </w:r>
    </w:p>
    <w:p w14:paraId="209ECCCB">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删除行为记录</w:t>
      </w:r>
    </w:p>
    <w:p w14:paraId="754A32D1">
      <w:pPr>
        <w:keepNext w:val="0"/>
        <w:keepLines w:val="0"/>
        <w:widowControl/>
        <w:numPr>
          <w:ilvl w:val="0"/>
          <w:numId w:val="7"/>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WHEN用户确认删除某条行为记录</w:t>
      </w:r>
    </w:p>
    <w:p w14:paraId="61745FEE">
      <w:pPr>
        <w:keepNext w:val="0"/>
        <w:keepLines w:val="0"/>
        <w:widowControl/>
        <w:numPr>
          <w:ilvl w:val="0"/>
          <w:numId w:val="7"/>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THEN系统删除该记录并从列表中移除</w:t>
      </w:r>
    </w:p>
    <w:p w14:paraId="284E5D6C">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Requirement: 生长测量管理</w:t>
      </w:r>
    </w:p>
    <w:p w14:paraId="6154E383">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提供生长测量（Measurement）的 CRUD 功能，包含：</w:t>
      </w:r>
    </w:p>
    <w:p w14:paraId="031165B0">
      <w:pPr>
        <w:keepNext w:val="0"/>
        <w:keepLines w:val="0"/>
        <w:widowControl/>
        <w:numPr>
          <w:ilvl w:val="0"/>
          <w:numId w:val="8"/>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身高（Height）：数值（cm）、测量日期</w:t>
      </w:r>
    </w:p>
    <w:p w14:paraId="7B56716C">
      <w:pPr>
        <w:keepNext w:val="0"/>
        <w:keepLines w:val="0"/>
        <w:widowControl/>
        <w:numPr>
          <w:ilvl w:val="0"/>
          <w:numId w:val="8"/>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体重（Weight）：数值（kg）、测量日期</w:t>
      </w:r>
    </w:p>
    <w:p w14:paraId="4A1E56D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录入身高体重测量</w:t>
      </w:r>
    </w:p>
    <w:p w14:paraId="61D6BC31">
      <w:pPr>
        <w:keepNext w:val="0"/>
        <w:keepLines w:val="0"/>
        <w:widowControl/>
        <w:numPr>
          <w:ilvl w:val="0"/>
          <w:numId w:val="9"/>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WHEN用户填写身高/体重数值和测量日期并提交</w:t>
      </w:r>
    </w:p>
    <w:p w14:paraId="37E1E858">
      <w:pPr>
        <w:keepNext w:val="0"/>
        <w:keepLines w:val="0"/>
        <w:widowControl/>
        <w:numPr>
          <w:ilvl w:val="0"/>
          <w:numId w:val="9"/>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THEN系统保存测量记录</w:t>
      </w:r>
    </w:p>
    <w:p w14:paraId="6F0ECB3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查看历史测量数据</w:t>
      </w:r>
    </w:p>
    <w:p w14:paraId="45A2B142">
      <w:pPr>
        <w:keepNext w:val="0"/>
        <w:keepLines w:val="0"/>
        <w:widowControl/>
        <w:numPr>
          <w:ilvl w:val="0"/>
          <w:numId w:val="10"/>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WHEN用户访问测量记录列表</w:t>
      </w:r>
    </w:p>
    <w:p w14:paraId="46944334">
      <w:pPr>
        <w:keepNext w:val="0"/>
        <w:keepLines w:val="0"/>
        <w:widowControl/>
        <w:numPr>
          <w:ilvl w:val="0"/>
          <w:numId w:val="10"/>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THEN系统按日期排序展示所有历史测量数据</w:t>
      </w:r>
    </w:p>
    <w:p w14:paraId="3405F97F">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Requirement: 计时器</w:t>
      </w:r>
    </w:p>
    <w:p w14:paraId="350AA687">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提供一个可交互的计时器，用户在开始某项活动时启动计时器，活动结束时停止。计时结束后，用户可选择将计时结果生成为对应的行为记录。</w:t>
      </w:r>
    </w:p>
    <w:p w14:paraId="2505DFA2">
      <w:pPr>
        <w:keepNext w:val="0"/>
        <w:keepLines w:val="0"/>
        <w:widowControl/>
        <w:numPr>
          <w:ilvl w:val="0"/>
          <w:numId w:val="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计时器支持以下模式：</w:t>
      </w:r>
    </w:p>
    <w:p w14:paraId="3A5A9034">
      <w:pPr>
        <w:keepNext w:val="0"/>
        <w:keepLines w:val="0"/>
        <w:widowControl/>
        <w:numPr>
          <w:ilvl w:val="0"/>
          <w:numId w:val="1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喂奶计时：记录喂养开始和结束时间，自动计算持续时间，生成喂奶行为记录（用户需补充喂养量等信息）</w:t>
      </w:r>
    </w:p>
    <w:p w14:paraId="124EDB4C">
      <w:pPr>
        <w:keepNext w:val="0"/>
        <w:keepLines w:val="0"/>
        <w:widowControl/>
        <w:numPr>
          <w:ilvl w:val="0"/>
          <w:numId w:val="1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玩耍计时：记录活动开始和结束时间，生成玩耍行为记录</w:t>
      </w:r>
    </w:p>
    <w:p w14:paraId="47F33CD4">
      <w:pPr>
        <w:keepNext w:val="0"/>
        <w:keepLines w:val="0"/>
        <w:widowControl/>
        <w:numPr>
          <w:ilvl w:val="0"/>
          <w:numId w:val="1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通用计时：记录时间段，用户可选择生成任意类型的行为记录</w:t>
      </w:r>
    </w:p>
    <w:p w14:paraId="376B354F">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使用计时器记录喂奶</w:t>
      </w:r>
    </w:p>
    <w:p w14:paraId="117C9B69">
      <w:pPr>
        <w:keepNext w:val="0"/>
        <w:keepLines w:val="0"/>
        <w:widowControl/>
        <w:numPr>
          <w:ilvl w:val="0"/>
          <w:numId w:val="1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WHEN用户启动喂奶计时器，喂养结束后停止计时</w:t>
      </w:r>
    </w:p>
    <w:p w14:paraId="4F681414">
      <w:pPr>
        <w:keepNext w:val="0"/>
        <w:keepLines w:val="0"/>
        <w:widowControl/>
        <w:numPr>
          <w:ilvl w:val="0"/>
          <w:numId w:val="12"/>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THEN系统显示计时时长，用户可补充喂养方式和喂养量后保存为喂奶行为记录</w:t>
      </w:r>
    </w:p>
    <w:p w14:paraId="50059156">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计时器在后台运行</w:t>
      </w:r>
    </w:p>
    <w:p w14:paraId="57EDF855">
      <w:pPr>
        <w:keepNext w:val="0"/>
        <w:keepLines w:val="0"/>
        <w:widowControl/>
        <w:numPr>
          <w:ilvl w:val="0"/>
          <w:numId w:val="13"/>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WHEN用户切换到其他页面时计时器仍在运行</w:t>
      </w:r>
    </w:p>
    <w:p w14:paraId="61CBCAEF">
      <w:pPr>
        <w:keepNext w:val="0"/>
        <w:keepLines w:val="0"/>
        <w:widowControl/>
        <w:numPr>
          <w:ilvl w:val="0"/>
          <w:numId w:val="13"/>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THEN计时器继续计时，用户返回时可查看当前计时状态</w:t>
      </w:r>
    </w:p>
    <w:p w14:paraId="41CA526E">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Requirement: 报表与分析</w:t>
      </w:r>
    </w:p>
    <w:p w14:paraId="56754CD2">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提供以下报表功能：</w:t>
      </w:r>
    </w:p>
    <w:p w14:paraId="256EDA0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生长曲线报表</w:t>
      </w:r>
    </w:p>
    <w:p w14:paraId="20691E39">
      <w:pPr>
        <w:keepNext w:val="0"/>
        <w:keepLines w:val="0"/>
        <w:widowControl/>
        <w:numPr>
          <w:ilvl w:val="0"/>
          <w:numId w:val="14"/>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以折线图展示身高和体重随时间的变化趋势</w:t>
      </w:r>
    </w:p>
    <w:p w14:paraId="0E2A307D">
      <w:pPr>
        <w:keepNext w:val="0"/>
        <w:keepLines w:val="0"/>
        <w:widowControl/>
        <w:numPr>
          <w:ilvl w:val="0"/>
          <w:numId w:val="14"/>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支持选择时间范围（最近7天/30天/90天/全部）</w:t>
      </w:r>
    </w:p>
    <w:p w14:paraId="79218FEC">
      <w:pPr>
        <w:keepNext w:val="0"/>
        <w:keepLines w:val="0"/>
        <w:widowControl/>
        <w:numPr>
          <w:ilvl w:val="0"/>
          <w:numId w:val="14"/>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可同时显示身高和体重两条曲线</w:t>
      </w:r>
    </w:p>
    <w:p w14:paraId="298809AF">
      <w:pPr>
        <w:keepNext w:val="0"/>
        <w:keepLines w:val="0"/>
        <w:widowControl/>
        <w:numPr>
          <w:ilvl w:val="0"/>
          <w:numId w:val="14"/>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Scenario: 查看生长曲线</w:t>
      </w:r>
    </w:p>
    <w:p w14:paraId="57E50932">
      <w:pPr>
        <w:keepNext w:val="0"/>
        <w:keepLines w:val="0"/>
        <w:widowControl/>
        <w:numPr>
          <w:ilvl w:val="0"/>
          <w:numId w:val="15"/>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WHEN用户访问生长曲线报表页面并选择时间范围</w:t>
      </w:r>
    </w:p>
    <w:p w14:paraId="624C5414">
      <w:pPr>
        <w:keepNext w:val="0"/>
        <w:keepLines w:val="0"/>
        <w:widowControl/>
        <w:numPr>
          <w:ilvl w:val="0"/>
          <w:numId w:val="15"/>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THEN系统以折线图展示身高和体重的变化趋势</w:t>
      </w:r>
    </w:p>
    <w:p w14:paraId="727F85F0">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行为间隔报表</w:t>
      </w:r>
    </w:p>
    <w:p w14:paraId="66EFD3AE">
      <w:pPr>
        <w:keepNext w:val="0"/>
        <w:keepLines w:val="0"/>
        <w:widowControl/>
        <w:numPr>
          <w:ilvl w:val="0"/>
          <w:numId w:val="16"/>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展示各类行为之间的时间间隔统计</w:t>
      </w:r>
    </w:p>
    <w:p w14:paraId="7220FED7">
      <w:pPr>
        <w:keepNext w:val="0"/>
        <w:keepLines w:val="0"/>
        <w:widowControl/>
        <w:numPr>
          <w:ilvl w:val="0"/>
          <w:numId w:val="16"/>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包括平均喂奶间隔、平均睡眠（通过玩耍活动推断）间隔等</w:t>
      </w:r>
    </w:p>
    <w:p w14:paraId="5BC8F5D1">
      <w:pPr>
        <w:keepNext w:val="0"/>
        <w:keepLines w:val="0"/>
        <w:widowControl/>
        <w:numPr>
          <w:ilvl w:val="0"/>
          <w:numId w:val="16"/>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Scenario: 查看喂奶间隔</w:t>
      </w:r>
    </w:p>
    <w:p w14:paraId="4505C7F6">
      <w:pPr>
        <w:keepNext w:val="0"/>
        <w:keepLines w:val="0"/>
        <w:widowControl/>
        <w:numPr>
          <w:ilvl w:val="0"/>
          <w:numId w:val="17"/>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WHEN用户访问行为间隔报表</w:t>
      </w:r>
    </w:p>
    <w:p w14:paraId="66CE2AB3">
      <w:pPr>
        <w:keepNext w:val="0"/>
        <w:keepLines w:val="0"/>
        <w:widowControl/>
        <w:numPr>
          <w:ilvl w:val="0"/>
          <w:numId w:val="17"/>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THEN系统计算并展示喂奶行为的平均间隔时间和最近间隔趋势</w:t>
      </w:r>
    </w:p>
    <w:p w14:paraId="60DB6BB5">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每日喂养量报表</w:t>
      </w:r>
    </w:p>
    <w:p w14:paraId="0921899B">
      <w:pPr>
        <w:keepNext w:val="0"/>
        <w:keepLines w:val="0"/>
        <w:widowControl/>
        <w:numPr>
          <w:ilvl w:val="0"/>
          <w:numId w:val="18"/>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按天汇总喂养总量（ml）</w:t>
      </w:r>
    </w:p>
    <w:p w14:paraId="63C4523C">
      <w:pPr>
        <w:keepNext w:val="0"/>
        <w:keepLines w:val="0"/>
        <w:widowControl/>
        <w:numPr>
          <w:ilvl w:val="0"/>
          <w:numId w:val="18"/>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以柱状图或列表形式展示</w:t>
      </w:r>
    </w:p>
    <w:p w14:paraId="2D1121C8">
      <w:pPr>
        <w:keepNext w:val="0"/>
        <w:keepLines w:val="0"/>
        <w:widowControl/>
        <w:numPr>
          <w:ilvl w:val="0"/>
          <w:numId w:val="18"/>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支持时间范围筛选</w:t>
      </w:r>
    </w:p>
    <w:p w14:paraId="33119E0A">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查看每日喂养量</w:t>
      </w:r>
    </w:p>
    <w:p w14:paraId="69A8862B">
      <w:pPr>
        <w:keepNext w:val="0"/>
        <w:keepLines w:val="0"/>
        <w:widowControl/>
        <w:numPr>
          <w:ilvl w:val="0"/>
          <w:numId w:val="19"/>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WHEN用户选择日期范围查看喂养汇总</w:t>
      </w:r>
    </w:p>
    <w:p w14:paraId="4B7C9689">
      <w:pPr>
        <w:keepNext w:val="0"/>
        <w:keepLines w:val="0"/>
        <w:widowControl/>
        <w:numPr>
          <w:ilvl w:val="0"/>
          <w:numId w:val="19"/>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THEN系统按天展示喂养总量，以柱状图呈现</w:t>
      </w:r>
    </w:p>
    <w:p w14:paraId="016AE943">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Requirement: 婴儿信息管理</w:t>
      </w:r>
    </w:p>
    <w:p w14:paraId="195CA5D9">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支持管理婴儿基本信息，包括姓名、性别、出生日期，以便在报表中结合婴儿年龄进行生长曲线对比。</w:t>
      </w:r>
    </w:p>
    <w:p w14:paraId="34533D7B">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Scenario: 设置婴儿信息</w:t>
      </w:r>
    </w:p>
    <w:p w14:paraId="07C51379">
      <w:pPr>
        <w:keepNext w:val="0"/>
        <w:keepLines w:val="0"/>
        <w:widowControl/>
        <w:numPr>
          <w:ilvl w:val="0"/>
          <w:numId w:val="20"/>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WHEN用户填写婴儿姓名、性别、出生日期并保存</w:t>
      </w:r>
    </w:p>
    <w:p w14:paraId="0C50F526">
      <w:pPr>
        <w:keepNext w:val="0"/>
        <w:keepLines w:val="0"/>
        <w:widowControl/>
        <w:numPr>
          <w:ilvl w:val="0"/>
          <w:numId w:val="20"/>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THEN系统保存婴儿信息并在报表中使用出生日期计算婴儿月龄</w:t>
      </w:r>
    </w:p>
    <w:p w14:paraId="2B6C4951">
      <w:pPr>
        <w:keepNext w:val="0"/>
        <w:keepLines w:val="0"/>
        <w:widowControl/>
        <w:suppressLineNumbers w:val="0"/>
        <w:shd w:val="clear" w:fill="1A1B1D"/>
        <w:spacing w:line="330" w:lineRule="atLeast"/>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bCs/>
          <w:color w:val="auto"/>
          <w:kern w:val="0"/>
          <w:sz w:val="19"/>
          <w:szCs w:val="19"/>
          <w:shd w:val="clear" w:color="auto" w:fill="auto"/>
          <w:lang w:val="en-US" w:eastAsia="zh-CN" w:bidi="ar"/>
        </w:rPr>
        <w:t>Requirement: 若依框架集成</w:t>
      </w:r>
    </w:p>
    <w:p w14:paraId="05EACD39">
      <w:pPr>
        <w:keepNext w:val="0"/>
        <w:keepLines w:val="0"/>
        <w:widowControl/>
        <w:numPr>
          <w:ilvl w:val="0"/>
          <w:numId w:val="2"/>
        </w:numPr>
        <w:suppressLineNumbers w:val="0"/>
        <w:shd w:val="clear" w:fill="1A1B1D"/>
        <w:spacing w:line="330" w:lineRule="atLeast"/>
        <w:ind w:left="720" w:leftChars="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系统 SHALL 完全集成到若依框架中，遵循若依的模块化架构：</w:t>
      </w:r>
    </w:p>
    <w:p w14:paraId="145EC474">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后端使用 Spring Boot + MyBatis，命名为ruoyi-baby业务模块</w:t>
      </w:r>
    </w:p>
    <w:p w14:paraId="4702FB26">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前端使用 Vue 2 + Element UI，路由和菜单通过若依菜单管理配置</w:t>
      </w:r>
    </w:p>
    <w:p w14:paraId="65E58097">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数据库使用SQLite，通过 Spring Boot 的 SQLite 方言适配（使用sqlite-jdbc驱动 + Hibernate SQLite Dialect）</w:t>
      </w:r>
    </w:p>
    <w:p w14:paraId="7DA19BA5">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数据库文件存放在项目 resources 目录下（babybuddy.db），无需额外安装数据库服务</w:t>
      </w:r>
    </w:p>
    <w:p w14:paraId="29591E78">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数据库表使用若依标准表结构（含 create_by, create_time, update_by, update_time, remark 等基础字段），SQL 语法兼容 SQLite</w:t>
      </w:r>
    </w:p>
    <w:p w14:paraId="5BF90F0F">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遵循若依的 Controller → Service → Mapper 三层架构</w:t>
      </w:r>
    </w:p>
    <w:p w14:paraId="2D10A951">
      <w:pPr>
        <w:keepNext w:val="0"/>
        <w:keepLines w:val="0"/>
        <w:widowControl/>
        <w:numPr>
          <w:ilvl w:val="0"/>
          <w:numId w:val="21"/>
        </w:numPr>
        <w:suppressLineNumbers w:val="0"/>
        <w:shd w:val="clear" w:fill="1A1B1D"/>
        <w:spacing w:line="330" w:lineRule="atLeast"/>
        <w:ind w:left="780" w:leftChars="200" w:hanging="360" w:firstLineChars="0"/>
        <w:jc w:val="left"/>
        <w:rPr>
          <w:rFonts w:hint="default" w:ascii="Consolas" w:hAnsi="Consolas" w:eastAsia="Consolas" w:cs="Consolas"/>
          <w:b w:val="0"/>
          <w:bCs w:val="0"/>
          <w:color w:val="auto"/>
          <w:kern w:val="2"/>
          <w:sz w:val="19"/>
          <w:szCs w:val="19"/>
          <w:shd w:val="clear" w:color="auto" w:fill="auto"/>
          <w:lang w:val="en-US" w:eastAsia="zh-CN" w:bidi="ar-SA"/>
        </w:rPr>
      </w:pPr>
      <w:r>
        <w:rPr>
          <w:rFonts w:hint="default" w:ascii="Consolas" w:hAnsi="Consolas" w:eastAsia="Consolas" w:cs="Consolas"/>
          <w:b w:val="0"/>
          <w:bCs w:val="0"/>
          <w:color w:val="auto"/>
          <w:kern w:val="0"/>
          <w:sz w:val="19"/>
          <w:szCs w:val="19"/>
          <w:shd w:val="clear" w:color="auto" w:fill="auto"/>
          <w:lang w:val="en-US" w:eastAsia="zh-CN" w:bidi="ar"/>
        </w:rPr>
        <w:t>权限控制通过若依的 @PreAuthorize 注解实现</w:t>
      </w:r>
    </w:p>
    <w:p w14:paraId="2EB9F87D">
      <w:pPr>
        <w:rPr>
          <w:b/>
          <w:bCs/>
          <w:color w:val="auto"/>
          <w:shd w:val="clear" w:color="auto" w:fill="auto"/>
        </w:rPr>
      </w:pPr>
      <w:r>
        <w:rPr>
          <w:rFonts w:hint="eastAsia" w:eastAsiaTheme="minorEastAsia"/>
          <w:b/>
          <w:bCs/>
          <w:color w:val="auto"/>
          <w:shd w:val="clear" w:color="auto" w:fill="auto"/>
          <w:lang w:eastAsia="zh-CN"/>
        </w:rPr>
        <w:drawing>
          <wp:inline distT="0" distB="0" distL="114300" distR="114300">
            <wp:extent cx="5271135" cy="2596515"/>
            <wp:effectExtent l="0" t="0" r="5715" b="13335"/>
            <wp:docPr id="4" name="图片 4" descr="177894951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78949518579"/>
                    <pic:cNvPicPr>
                      <a:picLocks noChangeAspect="1"/>
                    </pic:cNvPicPr>
                  </pic:nvPicPr>
                  <pic:blipFill>
                    <a:blip r:embed="rId4"/>
                    <a:stretch>
                      <a:fillRect/>
                    </a:stretch>
                  </pic:blipFill>
                  <pic:spPr>
                    <a:xfrm>
                      <a:off x="0" y="0"/>
                      <a:ext cx="5271135" cy="2596515"/>
                    </a:xfrm>
                    <a:prstGeom prst="rect">
                      <a:avLst/>
                    </a:prstGeom>
                  </pic:spPr>
                </pic:pic>
              </a:graphicData>
            </a:graphic>
          </wp:inline>
        </w:drawing>
      </w:r>
      <w:r>
        <w:rPr>
          <w:rFonts w:hint="eastAsia" w:eastAsiaTheme="minorEastAsia"/>
          <w:b/>
          <w:bCs/>
          <w:color w:val="auto"/>
          <w:shd w:val="clear" w:color="auto" w:fill="auto"/>
          <w:lang w:eastAsia="zh-CN"/>
        </w:rPr>
        <w:drawing>
          <wp:inline distT="0" distB="0" distL="114300" distR="114300">
            <wp:extent cx="5258435" cy="2571115"/>
            <wp:effectExtent l="0" t="0" r="18415" b="635"/>
            <wp:docPr id="3" name="图片 3" descr="177894796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78947968533"/>
                    <pic:cNvPicPr>
                      <a:picLocks noChangeAspect="1"/>
                    </pic:cNvPicPr>
                  </pic:nvPicPr>
                  <pic:blipFill>
                    <a:blip r:embed="rId5"/>
                    <a:stretch>
                      <a:fillRect/>
                    </a:stretch>
                  </pic:blipFill>
                  <pic:spPr>
                    <a:xfrm>
                      <a:off x="0" y="0"/>
                      <a:ext cx="5258435" cy="2571115"/>
                    </a:xfrm>
                    <a:prstGeom prst="rect">
                      <a:avLst/>
                    </a:prstGeom>
                  </pic:spPr>
                </pic:pic>
              </a:graphicData>
            </a:graphic>
          </wp:inline>
        </w:drawing>
      </w:r>
      <w:r>
        <w:rPr>
          <w:rFonts w:hint="eastAsia" w:eastAsiaTheme="minorEastAsia"/>
          <w:b/>
          <w:bCs/>
          <w:color w:val="auto"/>
          <w:shd w:val="clear" w:color="auto" w:fill="auto"/>
          <w:lang w:eastAsia="zh-CN"/>
        </w:rPr>
        <w:drawing>
          <wp:inline distT="0" distB="0" distL="114300" distR="114300">
            <wp:extent cx="5268595" cy="2573655"/>
            <wp:effectExtent l="0" t="0" r="8255" b="17145"/>
            <wp:docPr id="2" name="图片 2" descr="177894798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78947985394"/>
                    <pic:cNvPicPr>
                      <a:picLocks noChangeAspect="1"/>
                    </pic:cNvPicPr>
                  </pic:nvPicPr>
                  <pic:blipFill>
                    <a:blip r:embed="rId6"/>
                    <a:stretch>
                      <a:fillRect/>
                    </a:stretch>
                  </pic:blipFill>
                  <pic:spPr>
                    <a:xfrm>
                      <a:off x="0" y="0"/>
                      <a:ext cx="5268595" cy="2573655"/>
                    </a:xfrm>
                    <a:prstGeom prst="rect">
                      <a:avLst/>
                    </a:prstGeom>
                  </pic:spPr>
                </pic:pic>
              </a:graphicData>
            </a:graphic>
          </wp:inline>
        </w:drawing>
      </w:r>
      <w:r>
        <w:rPr>
          <w:rFonts w:hint="eastAsia" w:eastAsiaTheme="minorEastAsia"/>
          <w:b/>
          <w:bCs/>
          <w:color w:val="auto"/>
          <w:shd w:val="clear" w:color="auto" w:fill="auto"/>
          <w:lang w:eastAsia="zh-CN"/>
        </w:rPr>
        <w:drawing>
          <wp:inline distT="0" distB="0" distL="114300" distR="114300">
            <wp:extent cx="5269230" cy="2571115"/>
            <wp:effectExtent l="0" t="0" r="7620" b="635"/>
            <wp:docPr id="1" name="图片 1" descr="177894799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78947996114"/>
                    <pic:cNvPicPr>
                      <a:picLocks noChangeAspect="1"/>
                    </pic:cNvPicPr>
                  </pic:nvPicPr>
                  <pic:blipFill>
                    <a:blip r:embed="rId7"/>
                    <a:stretch>
                      <a:fillRect/>
                    </a:stretch>
                  </pic:blipFill>
                  <pic:spPr>
                    <a:xfrm>
                      <a:off x="0" y="0"/>
                      <a:ext cx="5269230" cy="2571115"/>
                    </a:xfrm>
                    <a:prstGeom prst="rect">
                      <a:avLst/>
                    </a:prstGeom>
                  </pic:spPr>
                </pic:pic>
              </a:graphicData>
            </a:graphic>
          </wp:inline>
        </w:drawing>
      </w:r>
    </w:p>
    <w:p w14:paraId="6DF1B51B">
      <w:pPr>
        <w:rPr>
          <w:rFonts w:hint="eastAsia" w:eastAsiaTheme="minorEastAsia"/>
          <w:b/>
          <w:bCs/>
          <w:color w:val="auto"/>
          <w:shd w:val="clear" w:color="auto" w:fill="auto"/>
          <w:lang w:eastAsia="zh-CN"/>
        </w:rPr>
      </w:pPr>
      <w:r>
        <w:rPr>
          <w:rFonts w:hint="eastAsia" w:eastAsiaTheme="minorEastAsia"/>
          <w:b/>
          <w:bCs/>
          <w:color w:val="auto"/>
          <w:shd w:val="clear" w:color="auto" w:fill="auto"/>
          <w:lang w:eastAsia="zh-CN"/>
        </w:rPr>
        <w:drawing>
          <wp:inline distT="0" distB="0" distL="114300" distR="114300">
            <wp:extent cx="5271135" cy="2571115"/>
            <wp:effectExtent l="0" t="0" r="5715" b="635"/>
            <wp:docPr id="7" name="图片 7" descr="177894800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78948009484"/>
                    <pic:cNvPicPr>
                      <a:picLocks noChangeAspect="1"/>
                    </pic:cNvPicPr>
                  </pic:nvPicPr>
                  <pic:blipFill>
                    <a:blip r:embed="rId8"/>
                    <a:stretch>
                      <a:fillRect/>
                    </a:stretch>
                  </pic:blipFill>
                  <pic:spPr>
                    <a:xfrm>
                      <a:off x="0" y="0"/>
                      <a:ext cx="5271135" cy="2571115"/>
                    </a:xfrm>
                    <a:prstGeom prst="rect">
                      <a:avLst/>
                    </a:prstGeom>
                  </pic:spPr>
                </pic:pic>
              </a:graphicData>
            </a:graphic>
          </wp:inline>
        </w:drawing>
      </w:r>
      <w:r>
        <w:rPr>
          <w:rFonts w:hint="eastAsia" w:eastAsiaTheme="minorEastAsia"/>
          <w:b/>
          <w:bCs/>
          <w:color w:val="auto"/>
          <w:shd w:val="clear" w:color="auto" w:fill="auto"/>
          <w:lang w:eastAsia="zh-CN"/>
        </w:rPr>
        <w:drawing>
          <wp:inline distT="0" distB="0" distL="114300" distR="114300">
            <wp:extent cx="5262880" cy="2683510"/>
            <wp:effectExtent l="0" t="0" r="13970" b="2540"/>
            <wp:docPr id="6" name="图片 6" descr="177894805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78948052623"/>
                    <pic:cNvPicPr>
                      <a:picLocks noChangeAspect="1"/>
                    </pic:cNvPicPr>
                  </pic:nvPicPr>
                  <pic:blipFill>
                    <a:blip r:embed="rId9"/>
                    <a:stretch>
                      <a:fillRect/>
                    </a:stretch>
                  </pic:blipFill>
                  <pic:spPr>
                    <a:xfrm>
                      <a:off x="0" y="0"/>
                      <a:ext cx="5262880" cy="2683510"/>
                    </a:xfrm>
                    <a:prstGeom prst="rect">
                      <a:avLst/>
                    </a:prstGeom>
                  </pic:spPr>
                </pic:pic>
              </a:graphicData>
            </a:graphic>
          </wp:inline>
        </w:drawing>
      </w:r>
      <w:bookmarkStart w:id="0" w:name="_GoBack"/>
      <w:bookmarkEnd w:id="0"/>
      <w:r>
        <w:rPr>
          <w:rFonts w:hint="eastAsia" w:eastAsiaTheme="minorEastAsia"/>
          <w:b/>
          <w:bCs/>
          <w:color w:val="auto"/>
          <w:shd w:val="clear" w:color="auto" w:fill="auto"/>
          <w:lang w:eastAsia="zh-CN"/>
        </w:rPr>
        <w:drawing>
          <wp:inline distT="0" distB="0" distL="114300" distR="114300">
            <wp:extent cx="5264785" cy="2601595"/>
            <wp:effectExtent l="0" t="0" r="12065" b="8255"/>
            <wp:docPr id="5" name="图片 5" descr="177894806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78948067357"/>
                    <pic:cNvPicPr>
                      <a:picLocks noChangeAspect="1"/>
                    </pic:cNvPicPr>
                  </pic:nvPicPr>
                  <pic:blipFill>
                    <a:blip r:embed="rId10"/>
                    <a:stretch>
                      <a:fillRect/>
                    </a:stretch>
                  </pic:blipFill>
                  <pic:spPr>
                    <a:xfrm>
                      <a:off x="0" y="0"/>
                      <a:ext cx="5264785" cy="26015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A59A3"/>
    <w:multiLevelType w:val="singleLevel"/>
    <w:tmpl w:val="8DFA59A3"/>
    <w:lvl w:ilvl="0" w:tentative="0">
      <w:start w:val="1"/>
      <w:numFmt w:val="bullet"/>
      <w:lvlText w:val=""/>
      <w:lvlJc w:val="left"/>
      <w:pPr>
        <w:ind w:left="720" w:hanging="360"/>
      </w:pPr>
      <w:rPr>
        <w:rFonts w:hint="default" w:ascii="Symbol" w:hAnsi="Symbol" w:cs="Symbol"/>
        <w:sz w:val="20"/>
      </w:rPr>
    </w:lvl>
  </w:abstractNum>
  <w:abstractNum w:abstractNumId="1">
    <w:nsid w:val="8E167780"/>
    <w:multiLevelType w:val="singleLevel"/>
    <w:tmpl w:val="8E167780"/>
    <w:lvl w:ilvl="0" w:tentative="0">
      <w:start w:val="1"/>
      <w:numFmt w:val="bullet"/>
      <w:lvlText w:val=""/>
      <w:lvlJc w:val="left"/>
      <w:pPr>
        <w:ind w:left="720" w:hanging="360"/>
      </w:pPr>
      <w:rPr>
        <w:rFonts w:hint="default" w:ascii="Symbol" w:hAnsi="Symbol" w:cs="Symbol"/>
        <w:sz w:val="20"/>
      </w:rPr>
    </w:lvl>
  </w:abstractNum>
  <w:abstractNum w:abstractNumId="2">
    <w:nsid w:val="A02C01AD"/>
    <w:multiLevelType w:val="singleLevel"/>
    <w:tmpl w:val="A02C01AD"/>
    <w:lvl w:ilvl="0" w:tentative="0">
      <w:start w:val="1"/>
      <w:numFmt w:val="bullet"/>
      <w:lvlText w:val=""/>
      <w:lvlJc w:val="left"/>
      <w:pPr>
        <w:ind w:left="720" w:hanging="360"/>
      </w:pPr>
      <w:rPr>
        <w:rFonts w:hint="default" w:ascii="Symbol" w:hAnsi="Symbol" w:cs="Symbol"/>
        <w:sz w:val="20"/>
      </w:rPr>
    </w:lvl>
  </w:abstractNum>
  <w:abstractNum w:abstractNumId="3">
    <w:nsid w:val="B06A47DC"/>
    <w:multiLevelType w:val="singleLevel"/>
    <w:tmpl w:val="B06A47DC"/>
    <w:lvl w:ilvl="0" w:tentative="0">
      <w:start w:val="1"/>
      <w:numFmt w:val="bullet"/>
      <w:lvlText w:val=""/>
      <w:lvlJc w:val="left"/>
      <w:pPr>
        <w:ind w:left="720" w:hanging="360"/>
      </w:pPr>
      <w:rPr>
        <w:rFonts w:hint="default" w:ascii="Symbol" w:hAnsi="Symbol" w:cs="Symbol"/>
        <w:sz w:val="20"/>
      </w:rPr>
    </w:lvl>
  </w:abstractNum>
  <w:abstractNum w:abstractNumId="4">
    <w:nsid w:val="B6FD0656"/>
    <w:multiLevelType w:val="singleLevel"/>
    <w:tmpl w:val="B6FD0656"/>
    <w:lvl w:ilvl="0" w:tentative="0">
      <w:start w:val="1"/>
      <w:numFmt w:val="bullet"/>
      <w:lvlText w:val=""/>
      <w:lvlJc w:val="left"/>
      <w:pPr>
        <w:ind w:left="720" w:hanging="360"/>
      </w:pPr>
      <w:rPr>
        <w:rFonts w:hint="default" w:ascii="Symbol" w:hAnsi="Symbol" w:cs="Symbol"/>
        <w:sz w:val="20"/>
      </w:rPr>
    </w:lvl>
  </w:abstractNum>
  <w:abstractNum w:abstractNumId="5">
    <w:nsid w:val="D4472DB1"/>
    <w:multiLevelType w:val="singleLevel"/>
    <w:tmpl w:val="D4472DB1"/>
    <w:lvl w:ilvl="0" w:tentative="0">
      <w:start w:val="1"/>
      <w:numFmt w:val="bullet"/>
      <w:lvlText w:val=""/>
      <w:lvlJc w:val="left"/>
      <w:pPr>
        <w:ind w:left="720" w:hanging="360"/>
      </w:pPr>
      <w:rPr>
        <w:rFonts w:hint="default" w:ascii="Symbol" w:hAnsi="Symbol" w:cs="Symbol"/>
        <w:sz w:val="20"/>
      </w:rPr>
    </w:lvl>
  </w:abstractNum>
  <w:abstractNum w:abstractNumId="6">
    <w:nsid w:val="D4C35B98"/>
    <w:multiLevelType w:val="singleLevel"/>
    <w:tmpl w:val="D4C35B98"/>
    <w:lvl w:ilvl="0" w:tentative="0">
      <w:start w:val="1"/>
      <w:numFmt w:val="bullet"/>
      <w:lvlText w:val=""/>
      <w:lvlJc w:val="left"/>
      <w:pPr>
        <w:ind w:left="720" w:hanging="360"/>
      </w:pPr>
      <w:rPr>
        <w:rFonts w:hint="default" w:ascii="Symbol" w:hAnsi="Symbol" w:cs="Symbol"/>
        <w:sz w:val="20"/>
      </w:rPr>
    </w:lvl>
  </w:abstractNum>
  <w:abstractNum w:abstractNumId="7">
    <w:nsid w:val="F7EB2800"/>
    <w:multiLevelType w:val="singleLevel"/>
    <w:tmpl w:val="F7EB2800"/>
    <w:lvl w:ilvl="0" w:tentative="0">
      <w:start w:val="1"/>
      <w:numFmt w:val="bullet"/>
      <w:lvlText w:val=""/>
      <w:lvlJc w:val="left"/>
      <w:pPr>
        <w:ind w:left="720" w:hanging="360"/>
      </w:pPr>
      <w:rPr>
        <w:rFonts w:hint="default" w:ascii="Symbol" w:hAnsi="Symbol" w:cs="Symbol"/>
        <w:sz w:val="20"/>
      </w:rPr>
    </w:lvl>
  </w:abstractNum>
  <w:abstractNum w:abstractNumId="8">
    <w:nsid w:val="FCD7EAEF"/>
    <w:multiLevelType w:val="singleLevel"/>
    <w:tmpl w:val="FCD7EAEF"/>
    <w:lvl w:ilvl="0" w:tentative="0">
      <w:start w:val="1"/>
      <w:numFmt w:val="bullet"/>
      <w:lvlText w:val=""/>
      <w:lvlJc w:val="left"/>
      <w:pPr>
        <w:ind w:left="720" w:hanging="360"/>
      </w:pPr>
      <w:rPr>
        <w:rFonts w:hint="default" w:ascii="Symbol" w:hAnsi="Symbol" w:cs="Symbol"/>
        <w:sz w:val="20"/>
      </w:rPr>
    </w:lvl>
  </w:abstractNum>
  <w:abstractNum w:abstractNumId="9">
    <w:nsid w:val="0C732CD3"/>
    <w:multiLevelType w:val="singleLevel"/>
    <w:tmpl w:val="0C732CD3"/>
    <w:lvl w:ilvl="0" w:tentative="0">
      <w:start w:val="1"/>
      <w:numFmt w:val="bullet"/>
      <w:lvlText w:val=""/>
      <w:lvlJc w:val="left"/>
      <w:pPr>
        <w:ind w:left="720" w:hanging="360"/>
      </w:pPr>
      <w:rPr>
        <w:rFonts w:hint="default" w:ascii="Symbol" w:hAnsi="Symbol" w:cs="Symbol"/>
        <w:sz w:val="20"/>
      </w:rPr>
    </w:lvl>
  </w:abstractNum>
  <w:abstractNum w:abstractNumId="10">
    <w:nsid w:val="138F0B23"/>
    <w:multiLevelType w:val="singleLevel"/>
    <w:tmpl w:val="138F0B23"/>
    <w:lvl w:ilvl="0" w:tentative="0">
      <w:start w:val="1"/>
      <w:numFmt w:val="bullet"/>
      <w:lvlText w:val=""/>
      <w:lvlJc w:val="left"/>
      <w:pPr>
        <w:ind w:left="720" w:hanging="360"/>
      </w:pPr>
      <w:rPr>
        <w:rFonts w:hint="default" w:ascii="Symbol" w:hAnsi="Symbol" w:cs="Symbol"/>
        <w:sz w:val="20"/>
      </w:rPr>
    </w:lvl>
  </w:abstractNum>
  <w:abstractNum w:abstractNumId="11">
    <w:nsid w:val="16F8A6C6"/>
    <w:multiLevelType w:val="singleLevel"/>
    <w:tmpl w:val="16F8A6C6"/>
    <w:lvl w:ilvl="0" w:tentative="0">
      <w:start w:val="1"/>
      <w:numFmt w:val="bullet"/>
      <w:lvlText w:val=""/>
      <w:lvlJc w:val="left"/>
      <w:pPr>
        <w:ind w:left="720" w:hanging="360"/>
      </w:pPr>
      <w:rPr>
        <w:rFonts w:hint="default" w:ascii="Symbol" w:hAnsi="Symbol" w:cs="Symbol"/>
        <w:sz w:val="20"/>
      </w:rPr>
    </w:lvl>
  </w:abstractNum>
  <w:abstractNum w:abstractNumId="12">
    <w:nsid w:val="1712453F"/>
    <w:multiLevelType w:val="singleLevel"/>
    <w:tmpl w:val="1712453F"/>
    <w:lvl w:ilvl="0" w:tentative="0">
      <w:start w:val="1"/>
      <w:numFmt w:val="bullet"/>
      <w:lvlText w:val=""/>
      <w:lvlJc w:val="left"/>
      <w:pPr>
        <w:ind w:left="720" w:hanging="360"/>
      </w:pPr>
      <w:rPr>
        <w:rFonts w:hint="default" w:ascii="Symbol" w:hAnsi="Symbol" w:cs="Symbol"/>
        <w:sz w:val="20"/>
      </w:rPr>
    </w:lvl>
  </w:abstractNum>
  <w:abstractNum w:abstractNumId="13">
    <w:nsid w:val="1C4F4559"/>
    <w:multiLevelType w:val="singleLevel"/>
    <w:tmpl w:val="1C4F4559"/>
    <w:lvl w:ilvl="0" w:tentative="0">
      <w:start w:val="1"/>
      <w:numFmt w:val="bullet"/>
      <w:lvlText w:val=""/>
      <w:lvlJc w:val="left"/>
      <w:pPr>
        <w:ind w:left="720" w:hanging="360"/>
      </w:pPr>
      <w:rPr>
        <w:rFonts w:hint="default" w:ascii="Symbol" w:hAnsi="Symbol" w:cs="Symbol"/>
        <w:sz w:val="20"/>
      </w:rPr>
    </w:lvl>
  </w:abstractNum>
  <w:abstractNum w:abstractNumId="14">
    <w:nsid w:val="1E785016"/>
    <w:multiLevelType w:val="singleLevel"/>
    <w:tmpl w:val="1E785016"/>
    <w:lvl w:ilvl="0" w:tentative="0">
      <w:start w:val="1"/>
      <w:numFmt w:val="bullet"/>
      <w:lvlText w:val=""/>
      <w:lvlJc w:val="left"/>
      <w:pPr>
        <w:ind w:left="720" w:hanging="360"/>
      </w:pPr>
      <w:rPr>
        <w:rFonts w:hint="default" w:ascii="Symbol" w:hAnsi="Symbol" w:cs="Symbol"/>
        <w:sz w:val="20"/>
      </w:rPr>
    </w:lvl>
  </w:abstractNum>
  <w:abstractNum w:abstractNumId="15">
    <w:nsid w:val="1ED31506"/>
    <w:multiLevelType w:val="singleLevel"/>
    <w:tmpl w:val="1ED31506"/>
    <w:lvl w:ilvl="0" w:tentative="0">
      <w:start w:val="1"/>
      <w:numFmt w:val="bullet"/>
      <w:lvlText w:val=""/>
      <w:lvlJc w:val="left"/>
      <w:pPr>
        <w:ind w:left="720" w:hanging="360"/>
      </w:pPr>
      <w:rPr>
        <w:rFonts w:hint="default" w:ascii="Symbol" w:hAnsi="Symbol" w:cs="Symbol"/>
        <w:sz w:val="20"/>
      </w:rPr>
    </w:lvl>
  </w:abstractNum>
  <w:abstractNum w:abstractNumId="16">
    <w:nsid w:val="381BB740"/>
    <w:multiLevelType w:val="singleLevel"/>
    <w:tmpl w:val="381BB740"/>
    <w:lvl w:ilvl="0" w:tentative="0">
      <w:start w:val="1"/>
      <w:numFmt w:val="bullet"/>
      <w:lvlText w:val=""/>
      <w:lvlJc w:val="left"/>
      <w:pPr>
        <w:ind w:left="720" w:hanging="360"/>
      </w:pPr>
      <w:rPr>
        <w:rFonts w:hint="default" w:ascii="Symbol" w:hAnsi="Symbol" w:cs="Symbol"/>
        <w:sz w:val="20"/>
      </w:rPr>
    </w:lvl>
  </w:abstractNum>
  <w:abstractNum w:abstractNumId="17">
    <w:nsid w:val="3E14030A"/>
    <w:multiLevelType w:val="singleLevel"/>
    <w:tmpl w:val="3E14030A"/>
    <w:lvl w:ilvl="0" w:tentative="0">
      <w:start w:val="1"/>
      <w:numFmt w:val="bullet"/>
      <w:lvlText w:val=""/>
      <w:lvlJc w:val="left"/>
      <w:pPr>
        <w:ind w:left="720" w:hanging="360"/>
      </w:pPr>
      <w:rPr>
        <w:rFonts w:hint="default" w:ascii="Symbol" w:hAnsi="Symbol" w:cs="Symbol"/>
        <w:sz w:val="20"/>
      </w:rPr>
    </w:lvl>
  </w:abstractNum>
  <w:abstractNum w:abstractNumId="18">
    <w:nsid w:val="43125FBB"/>
    <w:multiLevelType w:val="singleLevel"/>
    <w:tmpl w:val="43125FBB"/>
    <w:lvl w:ilvl="0" w:tentative="0">
      <w:start w:val="1"/>
      <w:numFmt w:val="bullet"/>
      <w:lvlText w:val=""/>
      <w:lvlJc w:val="left"/>
      <w:pPr>
        <w:ind w:left="720" w:hanging="360"/>
      </w:pPr>
      <w:rPr>
        <w:rFonts w:hint="default" w:ascii="Symbol" w:hAnsi="Symbol" w:cs="Symbol"/>
        <w:sz w:val="20"/>
      </w:rPr>
    </w:lvl>
  </w:abstractNum>
  <w:abstractNum w:abstractNumId="19">
    <w:nsid w:val="48A70762"/>
    <w:multiLevelType w:val="singleLevel"/>
    <w:tmpl w:val="48A70762"/>
    <w:lvl w:ilvl="0" w:tentative="0">
      <w:start w:val="1"/>
      <w:numFmt w:val="bullet"/>
      <w:lvlText w:val=""/>
      <w:lvlJc w:val="left"/>
      <w:pPr>
        <w:ind w:left="720" w:hanging="360"/>
      </w:pPr>
      <w:rPr>
        <w:rFonts w:hint="default" w:ascii="Symbol" w:hAnsi="Symbol" w:cs="Symbol"/>
        <w:sz w:val="20"/>
      </w:rPr>
    </w:lvl>
  </w:abstractNum>
  <w:abstractNum w:abstractNumId="20">
    <w:nsid w:val="6E04D172"/>
    <w:multiLevelType w:val="singleLevel"/>
    <w:tmpl w:val="6E04D172"/>
    <w:lvl w:ilvl="0" w:tentative="0">
      <w:start w:val="1"/>
      <w:numFmt w:val="bullet"/>
      <w:lvlText w:val=""/>
      <w:lvlJc w:val="left"/>
      <w:pPr>
        <w:ind w:left="720" w:hanging="360"/>
      </w:pPr>
      <w:rPr>
        <w:rFonts w:hint="default" w:ascii="Symbol" w:hAnsi="Symbol" w:cs="Symbol"/>
        <w:sz w:val="20"/>
      </w:rPr>
    </w:lvl>
  </w:abstractNum>
  <w:num w:numId="1">
    <w:abstractNumId w:val="7"/>
  </w:num>
  <w:num w:numId="2">
    <w:abstractNumId w:val="1"/>
  </w:num>
  <w:num w:numId="3">
    <w:abstractNumId w:val="17"/>
  </w:num>
  <w:num w:numId="4">
    <w:abstractNumId w:val="11"/>
  </w:num>
  <w:num w:numId="5">
    <w:abstractNumId w:val="2"/>
  </w:num>
  <w:num w:numId="6">
    <w:abstractNumId w:val="18"/>
  </w:num>
  <w:num w:numId="7">
    <w:abstractNumId w:val="19"/>
  </w:num>
  <w:num w:numId="8">
    <w:abstractNumId w:val="6"/>
  </w:num>
  <w:num w:numId="9">
    <w:abstractNumId w:val="9"/>
  </w:num>
  <w:num w:numId="10">
    <w:abstractNumId w:val="5"/>
  </w:num>
  <w:num w:numId="11">
    <w:abstractNumId w:val="8"/>
  </w:num>
  <w:num w:numId="12">
    <w:abstractNumId w:val="12"/>
  </w:num>
  <w:num w:numId="13">
    <w:abstractNumId w:val="0"/>
  </w:num>
  <w:num w:numId="14">
    <w:abstractNumId w:val="3"/>
  </w:num>
  <w:num w:numId="15">
    <w:abstractNumId w:val="13"/>
  </w:num>
  <w:num w:numId="16">
    <w:abstractNumId w:val="16"/>
  </w:num>
  <w:num w:numId="17">
    <w:abstractNumId w:val="10"/>
  </w:num>
  <w:num w:numId="18">
    <w:abstractNumId w:val="15"/>
  </w:num>
  <w:num w:numId="19">
    <w:abstractNumId w:val="14"/>
  </w:num>
  <w:num w:numId="20">
    <w:abstractNumId w:val="2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A25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2026-05-17T00:37:01Z</dcterms:created>
  <dc:creator>Administrator</dc:creator>
  <cp:lastModifiedBy>云之守护</cp:lastModifiedBy>
  <dcterms:modified xsi:type="dcterms:W3CDTF">2026-05-17T00:42:35Z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eyJoZGlkIjoiZmI5NzExMjQzMWVhOGEzM2YwNDMxZWY0Zjc2NzBkOWUiLCJ1c2VySWQiOiI1OTYzMzA3NzEifQ==</vt:lpwstr>
  </property>
  <property fmtid="{D5CDD505-2E9C-101B-9397-08002B2CF9AE}" pid="4" name="ICV">
    <vt:lpwstr>4403F69319334830853C38E8AE70A5EA_12</vt:lpwstr>
  </property>
</Properties>
</file>