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480"/>
        <w:jc w:val="center"/>
      </w:pPr>
      <w:r>
        <w:rPr>
          <w:rFonts w:ascii="仿宋" w:hAnsi="仿宋" w:eastAsia="仿宋"/>
          <w:b/>
          <w:color w:val="111111"/>
          <w:sz w:val="44"/>
        </w:rPr>
        <w:t>网站建设方案</w:t>
      </w:r>
    </w:p>
    <w:tbl>
      <w:tblPr>
        <w:tblW w:type="auto" w:w="0"/>
        <w:tblLayout w:type="fixed"/>
        <w:tblLook w:firstColumn="1" w:firstRow="1" w:lastColumn="0" w:lastRow="0" w:noHBand="0" w:noVBand="1" w:val="04A0"/>
      </w:tblPr>
      <w:tblGrid>
        <w:gridCol w:w="2381"/>
        <w:gridCol w:w="6009"/>
      </w:tblGrid>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备案主办者</w:t>
            </w:r>
          </w:p>
        </w:tc>
        <w:tc>
          <w:tcPr>
            <w:tcW w:type="dxa" w:w="4441"/>
            <w:tcMar>
              <w:top w:w="100" w:type="dxa"/>
              <w:start w:w="120" w:type="dxa"/>
              <w:bottom w:w="100" w:type="dxa"/>
              <w:end w:w="120" w:type="dxa"/>
            </w:tcMar>
          </w:tcPr>
          <w:p>
            <w:r>
              <w:rPr>
                <w:rFonts w:ascii="仿宋" w:hAnsi="仿宋" w:eastAsia="仿宋"/>
                <w:b w:val="0"/>
                <w:color w:val="222222"/>
                <w:sz w:val="27"/>
              </w:rPr>
              <w:t>曾有为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新增服务名称</w:t>
            </w:r>
          </w:p>
        </w:tc>
        <w:tc>
          <w:tcPr>
            <w:tcW w:type="dxa" w:w="4441"/>
            <w:tcMar>
              <w:top w:w="100" w:type="dxa"/>
              <w:start w:w="120" w:type="dxa"/>
              <w:bottom w:w="100" w:type="dxa"/>
              <w:end w:w="120" w:type="dxa"/>
            </w:tcMar>
          </w:tcPr>
          <w:p>
            <w:r>
              <w:rPr>
                <w:rFonts w:ascii="仿宋" w:hAnsi="仿宋" w:eastAsia="仿宋"/>
                <w:b w:val="0"/>
                <w:color w:val="222222"/>
                <w:sz w:val="27"/>
              </w:rPr>
              <w:t>曾有为的个人技术展示</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网站展示名称</w:t>
            </w:r>
          </w:p>
        </w:tc>
        <w:tc>
          <w:tcPr>
            <w:tcW w:type="dxa" w:w="4441"/>
            <w:tcMar>
              <w:top w:w="100" w:type="dxa"/>
              <w:start w:w="120" w:type="dxa"/>
              <w:bottom w:w="100" w:type="dxa"/>
              <w:end w:w="120" w:type="dxa"/>
            </w:tcMar>
          </w:tcPr>
          <w:p>
            <w:r>
              <w:rPr>
                <w:rFonts w:ascii="仿宋" w:hAnsi="仿宋" w:eastAsia="仿宋"/>
                <w:b w:val="0"/>
                <w:color w:val="222222"/>
                <w:sz w:val="27"/>
              </w:rPr>
              <w:t>ZYW 的 AI 小助理</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新增域名</w:t>
            </w:r>
          </w:p>
        </w:tc>
        <w:tc>
          <w:tcPr>
            <w:tcW w:type="dxa" w:w="4441"/>
            <w:tcMar>
              <w:top w:w="100" w:type="dxa"/>
              <w:start w:w="120" w:type="dxa"/>
              <w:bottom w:w="100" w:type="dxa"/>
              <w:end w:w="120" w:type="dxa"/>
            </w:tcMar>
          </w:tcPr>
          <w:p>
            <w:r>
              <w:rPr>
                <w:rFonts w:ascii="仿宋" w:hAnsi="仿宋" w:eastAsia="仿宋"/>
                <w:b w:val="0"/>
                <w:color w:val="222222"/>
                <w:sz w:val="27"/>
              </w:rPr>
              <w:t>notebyzyw.cloud</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网站性质</w:t>
            </w:r>
          </w:p>
        </w:tc>
        <w:tc>
          <w:tcPr>
            <w:tcW w:type="dxa" w:w="4441"/>
            <w:tcMar>
              <w:top w:w="100" w:type="dxa"/>
              <w:start w:w="120" w:type="dxa"/>
              <w:bottom w:w="100" w:type="dxa"/>
              <w:end w:w="120" w:type="dxa"/>
            </w:tcMar>
          </w:tcPr>
          <w:p>
            <w:r>
              <w:rPr>
                <w:rFonts w:ascii="仿宋" w:hAnsi="仿宋" w:eastAsia="仿宋"/>
                <w:b w:val="0"/>
                <w:color w:val="222222"/>
                <w:sz w:val="27"/>
              </w:rPr>
              <w:t>个人非经营性网站</w:t>
            </w:r>
          </w:p>
        </w:tc>
      </w:tr>
      <w:tr>
        <w:tc>
          <w:tcPr>
            <w:tcW w:type="dxa" w:w="4441"/>
            <w:shd w:fill="EEF2F7"/>
            <w:tcMar>
              <w:top w:w="100" w:type="dxa"/>
              <w:start w:w="120" w:type="dxa"/>
              <w:bottom w:w="100" w:type="dxa"/>
              <w:end w:w="120" w:type="dxa"/>
            </w:tcMar>
          </w:tcPr>
          <w:p>
            <w:pPr>
              <w:jc w:val="center"/>
            </w:pPr>
            <w:r>
              <w:rPr>
                <w:rFonts w:ascii="仿宋" w:hAnsi="仿宋" w:eastAsia="仿宋"/>
                <w:b/>
                <w:color w:val="222222"/>
                <w:sz w:val="27"/>
              </w:rPr>
              <w:t>接入服务商</w:t>
            </w:r>
          </w:p>
        </w:tc>
        <w:tc>
          <w:tcPr>
            <w:tcW w:type="dxa" w:w="4441"/>
            <w:tcMar>
              <w:top w:w="100" w:type="dxa"/>
              <w:start w:w="120" w:type="dxa"/>
              <w:bottom w:w="100" w:type="dxa"/>
              <w:end w:w="120" w:type="dxa"/>
            </w:tcMar>
          </w:tcPr>
          <w:p>
            <w:r>
              <w:rPr>
                <w:rFonts w:ascii="仿宋" w:hAnsi="仿宋" w:eastAsia="仿宋"/>
                <w:b w:val="0"/>
                <w:color w:val="222222"/>
                <w:sz w:val="27"/>
              </w:rPr>
              <w:t>腾讯云计算（北京）有限责任公司广州分公司</w:t>
            </w:r>
          </w:p>
        </w:tc>
      </w:tr>
    </w:tbl>
    <w:p>
      <w:pPr>
        <w:spacing w:before="360" w:line="360" w:lineRule="auto"/>
        <w:jc w:val="both"/>
      </w:pPr>
      <w:r>
        <w:rPr>
          <w:rFonts w:ascii="仿宋" w:hAnsi="仿宋" w:eastAsia="仿宋"/>
          <w:b/>
          <w:color w:val="222222"/>
          <w:sz w:val="27"/>
        </w:rPr>
        <w:t>方案说明：</w:t>
      </w:r>
      <w:r>
        <w:rPr>
          <w:rFonts w:ascii="仿宋" w:hAnsi="仿宋" w:eastAsia="仿宋"/>
          <w:b w:val="0"/>
          <w:color w:val="222222"/>
          <w:sz w:val="27"/>
        </w:rPr>
        <w:t>本方案用于 notebyzyw.cloud 新增网站服务备案。网站由本人建设并维护，主要用于展示个人技术经历、软件开发作品与个人公开知识库，并通过“ZYW 的 AI 小助理”提供围绕本人公开资料的智能问答。网站不开展经营性收费，不设置公众信息发布、论坛、新闻采编、网络交易、医疗、金融、教育培训、视听节目或其他需要前置审批的服务。</w:t>
      </w:r>
    </w:p>
    <w:p>
      <w:r>
        <w:br w:type="page"/>
      </w:r>
    </w:p>
    <w:p>
      <w:pPr>
        <w:keepNext/>
        <w:spacing w:before="200" w:after="120"/>
      </w:pPr>
      <w:r>
        <w:rPr>
          <w:rFonts w:ascii="仿宋" w:hAnsi="仿宋" w:eastAsia="仿宋"/>
          <w:b/>
          <w:color w:val="111111"/>
          <w:sz w:val="32"/>
        </w:rPr>
        <w:t>一、网站内容及栏目介绍</w:t>
      </w:r>
    </w:p>
    <w:p>
      <w:pPr>
        <w:spacing w:line="360" w:lineRule="auto" w:after="120"/>
        <w:ind w:firstLine="560"/>
        <w:jc w:val="both"/>
      </w:pPr>
      <w:r>
        <w:rPr>
          <w:rFonts w:ascii="仿宋" w:hAnsi="仿宋" w:eastAsia="仿宋"/>
          <w:b/>
          <w:color w:val="222222"/>
          <w:sz w:val="28"/>
        </w:rPr>
        <w:t>1. 建站目的与服务对象：</w:t>
      </w:r>
      <w:r>
        <w:rPr>
          <w:rFonts w:ascii="仿宋" w:hAnsi="仿宋" w:eastAsia="仿宋"/>
          <w:b w:val="0"/>
          <w:color w:val="222222"/>
          <w:sz w:val="28"/>
        </w:rPr>
        <w:t>网站用于个人技术作品展示和职业交流，面向希望了解曾有为本人技术能力、项目经历及“ZYW 的 AI 小助理”项目的访客。网站内容以本人原创项目资料、本人简历和本人整理的技术说明为主，不代表任何企业或机构。</w:t>
      </w:r>
    </w:p>
    <w:p>
      <w:pPr>
        <w:spacing w:line="360" w:lineRule="auto" w:after="120"/>
        <w:ind w:firstLine="560"/>
        <w:jc w:val="both"/>
      </w:pPr>
      <w:r>
        <w:rPr>
          <w:rFonts w:ascii="仿宋" w:hAnsi="仿宋" w:eastAsia="仿宋"/>
          <w:b/>
          <w:color w:val="222222"/>
          <w:sz w:val="28"/>
        </w:rPr>
        <w:t>2. 页面结构：</w:t>
      </w:r>
      <w:r>
        <w:rPr>
          <w:rFonts w:ascii="仿宋" w:hAnsi="仿宋" w:eastAsia="仿宋"/>
          <w:b w:val="0"/>
          <w:color w:val="222222"/>
          <w:sz w:val="28"/>
        </w:rPr>
        <w:t>访客端采用单屏双栏结构，左侧为 AI 精灵展示区，用于呈现待机、思考、回答和语音播放状态；右侧为智能聊天区，用于输入问题、查看流式回答、引用来源、推荐追问和对话时间。移动端使用独立布局，保留聊天主功能并将精灵缩小为可交互组件。</w:t>
      </w:r>
    </w:p>
    <w:p>
      <w:pPr>
        <w:spacing w:line="360" w:lineRule="auto" w:after="120"/>
        <w:ind w:firstLine="560"/>
        <w:jc w:val="both"/>
      </w:pPr>
      <w:r>
        <w:rPr>
          <w:rFonts w:ascii="仿宋" w:hAnsi="仿宋" w:eastAsia="仿宋"/>
          <w:b/>
          <w:color w:val="222222"/>
          <w:sz w:val="28"/>
        </w:rPr>
        <w:t>3. 主要栏目及功能：</w:t>
      </w:r>
      <w:r>
        <w:rPr>
          <w:rFonts w:ascii="仿宋" w:hAnsi="仿宋" w:eastAsia="仿宋"/>
          <w:b w:val="0"/>
          <w:color w:val="222222"/>
          <w:sz w:val="28"/>
        </w:rPr>
      </w:r>
    </w:p>
    <w:p>
      <w:pPr>
        <w:spacing w:line="324" w:lineRule="auto" w:after="60"/>
        <w:ind w:left="480" w:hanging="240"/>
      </w:pPr>
      <w:r>
        <w:rPr>
          <w:rFonts w:ascii="仿宋" w:hAnsi="仿宋" w:eastAsia="仿宋"/>
          <w:b w:val="0"/>
          <w:color w:val="222222"/>
          <w:sz w:val="27"/>
        </w:rPr>
        <w:t>• 个人介绍：展示本人姓名、个人简介、技术方向、开发经历和联系方式范围内的公开信息。</w:t>
      </w:r>
    </w:p>
    <w:p>
      <w:pPr>
        <w:spacing w:line="324" w:lineRule="auto" w:after="60"/>
        <w:ind w:left="480" w:hanging="240"/>
      </w:pPr>
      <w:r>
        <w:rPr>
          <w:rFonts w:ascii="仿宋" w:hAnsi="仿宋" w:eastAsia="仿宋"/>
          <w:b w:val="0"/>
          <w:color w:val="222222"/>
          <w:sz w:val="27"/>
        </w:rPr>
        <w:t>• 项目介绍：展示“ZYW 的 AI 小助理”的建设背景、核心功能、技术架构、开发过程和演示入口。</w:t>
      </w:r>
    </w:p>
    <w:p>
      <w:pPr>
        <w:spacing w:line="324" w:lineRule="auto" w:after="60"/>
        <w:ind w:left="480" w:hanging="240"/>
      </w:pPr>
      <w:r>
        <w:rPr>
          <w:rFonts w:ascii="仿宋" w:hAnsi="仿宋" w:eastAsia="仿宋"/>
          <w:b w:val="0"/>
          <w:color w:val="222222"/>
          <w:sz w:val="27"/>
        </w:rPr>
        <w:t>• 智能问答：访客可就曾有为的技术能力、项目经历和公开资料进行提问；系统通过个人知识库检索、生成回答并展示引用来源。普通问候可进入闲聊模式。</w:t>
      </w:r>
    </w:p>
    <w:p>
      <w:pPr>
        <w:spacing w:line="324" w:lineRule="auto" w:after="60"/>
        <w:ind w:left="480" w:hanging="240"/>
      </w:pPr>
      <w:r>
        <w:rPr>
          <w:rFonts w:ascii="仿宋" w:hAnsi="仿宋" w:eastAsia="仿宋"/>
          <w:b w:val="0"/>
          <w:color w:val="222222"/>
          <w:sz w:val="27"/>
        </w:rPr>
        <w:t>• 岗位匹配：访客可粘贴岗位描述，系统将岗位要求拆分后与本人公开经历进行证据匹配，生成仅供参考的匹配报告，不提供招聘中介或收费服务。</w:t>
      </w:r>
    </w:p>
    <w:p>
      <w:pPr>
        <w:spacing w:line="324" w:lineRule="auto" w:after="60"/>
        <w:ind w:left="480" w:hanging="240"/>
      </w:pPr>
      <w:r>
        <w:rPr>
          <w:rFonts w:ascii="仿宋" w:hAnsi="仿宋" w:eastAsia="仿宋"/>
          <w:b w:val="0"/>
          <w:color w:val="222222"/>
          <w:sz w:val="27"/>
        </w:rPr>
        <w:t>• 简历预览与下载：展示并下载本人主动公开的简历文件，不允许访客上传或发布简历。</w:t>
      </w:r>
    </w:p>
    <w:p>
      <w:pPr>
        <w:spacing w:line="324" w:lineRule="auto" w:after="60"/>
        <w:ind w:left="480" w:hanging="240"/>
      </w:pPr>
      <w:r>
        <w:rPr>
          <w:rFonts w:ascii="仿宋" w:hAnsi="仿宋" w:eastAsia="仿宋"/>
          <w:b w:val="0"/>
          <w:color w:val="222222"/>
          <w:sz w:val="27"/>
        </w:rPr>
        <w:t>• 语音朗读与角色状态：系统可使用合成语音朗读回答，访客可停止播放；AI 精灵状态仅用于改善交互体验。</w:t>
      </w:r>
    </w:p>
    <w:p>
      <w:pPr>
        <w:spacing w:line="324" w:lineRule="auto" w:after="60"/>
        <w:ind w:left="480" w:hanging="240"/>
      </w:pPr>
      <w:r>
        <w:rPr>
          <w:rFonts w:ascii="仿宋" w:hAnsi="仿宋" w:eastAsia="仿宋"/>
          <w:b w:val="0"/>
          <w:color w:val="222222"/>
          <w:sz w:val="27"/>
        </w:rPr>
        <w:t>• 管理端：仅供本人登录，用于上传和维护个人知识库文档、控制公开范围、重新索引、查看处理状态以及配置角色音色；不向普通访客开放。</w:t>
      </w:r>
    </w:p>
    <w:p>
      <w:pPr>
        <w:spacing w:line="360" w:lineRule="auto" w:after="120"/>
        <w:ind w:firstLine="560"/>
        <w:jc w:val="both"/>
      </w:pPr>
      <w:r>
        <w:rPr>
          <w:rFonts w:ascii="仿宋" w:hAnsi="仿宋" w:eastAsia="仿宋"/>
          <w:b/>
          <w:color w:val="222222"/>
          <w:sz w:val="28"/>
        </w:rPr>
        <w:t>4. 内容边界：</w:t>
      </w:r>
      <w:r>
        <w:rPr>
          <w:rFonts w:ascii="仿宋" w:hAnsi="仿宋" w:eastAsia="仿宋"/>
          <w:b w:val="0"/>
          <w:color w:val="222222"/>
          <w:sz w:val="28"/>
        </w:rPr>
        <w:t>网站不开放公众注册、评论、发帖、直播或用户内容公开发布功能；访客输入仅用于当前问答或岗位匹配，不会自动公开。智能回答仅围绕本人公开资料和一般性闲聊，不生成或传播法律法规禁止的内容。涉及本人经历和项目事实的问题优先依据知识库作答，无充分依据时明确提示无法确认。</w:t>
      </w:r>
    </w:p>
    <w:p>
      <w:pPr>
        <w:spacing w:line="360" w:lineRule="auto" w:after="120"/>
        <w:ind w:firstLine="560"/>
        <w:jc w:val="both"/>
      </w:pPr>
      <w:r>
        <w:rPr>
          <w:rFonts w:ascii="仿宋" w:hAnsi="仿宋" w:eastAsia="仿宋"/>
          <w:b/>
          <w:color w:val="222222"/>
          <w:sz w:val="28"/>
        </w:rPr>
        <w:t>5. 域名用途与拓展：</w:t>
      </w:r>
      <w:r>
        <w:rPr>
          <w:rFonts w:ascii="仿宋" w:hAnsi="仿宋" w:eastAsia="仿宋"/>
          <w:b w:val="0"/>
          <w:color w:val="222222"/>
          <w:sz w:val="28"/>
        </w:rPr>
        <w:t>本次仅使用 notebyzyw.cloud 对外提供上述个人网站服务，不将该域名转让、出租或用于其他主体。后续如增加子域名，仅用于同一备案主体下的静态资源、接口或管理功能，并在上线前检查是否需要变更备案；如业务性质、服务名称或内容范围发生实质变化，将依法先办理备案变更或相关审批。</w:t>
      </w:r>
    </w:p>
    <w:p>
      <w:r>
        <w:drawing>
          <wp:inline xmlns:a="http://schemas.openxmlformats.org/drawingml/2006/main" xmlns:pic="http://schemas.openxmlformats.org/drawingml/2006/picture">
            <wp:extent cx="5724000" cy="3398625"/>
            <wp:docPr id="1" name="Picture 1"/>
            <wp:cNvGraphicFramePr>
              <a:graphicFrameLocks noChangeAspect="1"/>
            </wp:cNvGraphicFramePr>
            <a:graphic>
              <a:graphicData uri="http://schemas.openxmlformats.org/drawingml/2006/picture">
                <pic:pic>
                  <pic:nvPicPr>
                    <pic:cNvPr id="0" name="网站界面与技术架构示意图.png"/>
                    <pic:cNvPicPr/>
                  </pic:nvPicPr>
                  <pic:blipFill>
                    <a:blip r:embed="rId7"/>
                    <a:stretch>
                      <a:fillRect/>
                    </a:stretch>
                  </pic:blipFill>
                  <pic:spPr>
                    <a:xfrm>
                      <a:off x="0" y="0"/>
                      <a:ext cx="5724000" cy="3398625"/>
                    </a:xfrm>
                    <a:prstGeom prst="rect"/>
                  </pic:spPr>
                </pic:pic>
              </a:graphicData>
            </a:graphic>
          </wp:inline>
        </w:drawing>
      </w:r>
    </w:p>
    <w:p>
      <w:pPr>
        <w:spacing w:after="160"/>
        <w:jc w:val="center"/>
      </w:pPr>
      <w:r>
        <w:rPr>
          <w:rFonts w:ascii="仿宋" w:hAnsi="仿宋" w:eastAsia="仿宋"/>
          <w:b w:val="0"/>
          <w:color w:val="5B6475"/>
          <w:sz w:val="23"/>
        </w:rPr>
        <w:t>图 1  notebyzyw.cloud 网站界面与技术架构设计示意图</w:t>
      </w:r>
    </w:p>
    <w:p>
      <w:pPr>
        <w:keepNext/>
        <w:spacing w:before="200" w:after="120"/>
      </w:pPr>
      <w:r>
        <w:rPr>
          <w:rFonts w:ascii="仿宋" w:hAnsi="仿宋" w:eastAsia="仿宋"/>
          <w:b/>
          <w:color w:val="111111"/>
          <w:sz w:val="32"/>
        </w:rPr>
        <w:t>二、人员及资金安排</w:t>
      </w:r>
    </w:p>
    <w:p>
      <w:pPr>
        <w:spacing w:line="360" w:lineRule="auto" w:after="120"/>
        <w:ind w:firstLine="560"/>
        <w:jc w:val="both"/>
      </w:pPr>
      <w:r>
        <w:rPr>
          <w:rFonts w:ascii="仿宋" w:hAnsi="仿宋" w:eastAsia="仿宋"/>
          <w:b/>
          <w:color w:val="222222"/>
          <w:sz w:val="28"/>
        </w:rPr>
        <w:t>1. 人员安排：</w:t>
      </w:r>
      <w:r>
        <w:rPr>
          <w:rFonts w:ascii="仿宋" w:hAnsi="仿宋" w:eastAsia="仿宋"/>
          <w:b w:val="0"/>
          <w:color w:val="222222"/>
          <w:sz w:val="28"/>
        </w:rPr>
        <w:t>网站由备案主办者曾有为个人建设、运营和维护。本人具备约 6 年 Web 应用开发经验，熟悉 Python、FastAPI、React、TypeScript、数据库、RAG 知识库、LangChain/LangGraph Agent、SSE 流式交互和基础服务器运维，可独立完成内容维护、程序升级、日志检查、故障处理和安全配置。网站不设编辑部、新闻采编团队或商业运营团队。</w:t>
      </w:r>
    </w:p>
    <w:p>
      <w:pPr>
        <w:spacing w:line="360" w:lineRule="auto" w:after="120"/>
        <w:ind w:firstLine="560"/>
        <w:jc w:val="both"/>
      </w:pPr>
      <w:r>
        <w:rPr>
          <w:rFonts w:ascii="仿宋" w:hAnsi="仿宋" w:eastAsia="仿宋"/>
          <w:b/>
          <w:color w:val="222222"/>
          <w:sz w:val="28"/>
        </w:rPr>
        <w:t>2. 职责分工：</w:t>
      </w:r>
      <w:r>
        <w:rPr>
          <w:rFonts w:ascii="仿宋" w:hAnsi="仿宋" w:eastAsia="仿宋"/>
          <w:b w:val="0"/>
          <w:color w:val="222222"/>
          <w:sz w:val="28"/>
        </w:rPr>
        <w:t>本人同时担任网站负责人、域名负责人、内容审核负责人和安全联系人。新增公开资料由本人核对来源、隐私和版权后发布；程序更新由本人在测试环境验证后部署；发现违法违规、侵权、隐私泄露或安全异常时，由本人立即下线相关内容或功能并处置。</w:t>
      </w:r>
    </w:p>
    <w:p>
      <w:pPr>
        <w:spacing w:line="360" w:lineRule="auto" w:after="120"/>
        <w:ind w:firstLine="560"/>
        <w:jc w:val="both"/>
      </w:pPr>
      <w:r>
        <w:rPr>
          <w:rFonts w:ascii="仿宋" w:hAnsi="仿宋" w:eastAsia="仿宋"/>
          <w:b/>
          <w:color w:val="222222"/>
          <w:sz w:val="28"/>
        </w:rPr>
        <w:t>3. 资金安排：</w:t>
      </w:r>
      <w:r>
        <w:rPr>
          <w:rFonts w:ascii="仿宋" w:hAnsi="仿宋" w:eastAsia="仿宋"/>
          <w:b w:val="0"/>
          <w:color w:val="222222"/>
          <w:sz w:val="28"/>
        </w:rPr>
        <w:t>建设和运行费用由本人使用个人自有资金承担，主要包括域名续费、腾讯云服务器、HTTPS 证书、数据备份、模型接口调用和必要的软件服务费用。网站当前不收费、不融资、不接受商业广告，不开展商品或服务交易；根据实际访问量控制资源规格和接口额度，保证域名、服务器及安全维护费用持续可支付。</w:t>
      </w:r>
    </w:p>
    <w:p>
      <w:pPr>
        <w:keepNext/>
        <w:spacing w:before="200" w:after="120"/>
      </w:pPr>
      <w:r>
        <w:rPr>
          <w:rFonts w:ascii="仿宋" w:hAnsi="仿宋" w:eastAsia="仿宋"/>
          <w:b/>
          <w:color w:val="111111"/>
          <w:sz w:val="32"/>
        </w:rPr>
        <w:t>三、内容管理制度（设备、组网、技术和部署）</w:t>
      </w:r>
    </w:p>
    <w:p>
      <w:pPr>
        <w:spacing w:line="360" w:lineRule="auto" w:after="120"/>
        <w:ind w:firstLine="560"/>
        <w:jc w:val="both"/>
      </w:pPr>
      <w:r>
        <w:rPr>
          <w:rFonts w:ascii="仿宋" w:hAnsi="仿宋" w:eastAsia="仿宋"/>
          <w:b/>
          <w:color w:val="222222"/>
          <w:sz w:val="28"/>
        </w:rPr>
        <w:t>1. 设备与部署：</w:t>
      </w:r>
      <w:r>
        <w:rPr>
          <w:rFonts w:ascii="仿宋" w:hAnsi="仿宋" w:eastAsia="仿宋"/>
          <w:b w:val="0"/>
          <w:color w:val="222222"/>
          <w:sz w:val="28"/>
        </w:rPr>
        <w:t>网站部署于本次备案订单关联的腾讯云中国大陆地域云服务器，使用 Linux 操作系统、宝塔面板和 Nginx。公网访问仅开放网站服务所需端口；Next.js 前端服务和 FastAPI 后端服务监听本机回环地址，由 Nginx 统一通过 HTTPS 反向代理，不直接暴露数据库和向量库端口。服务器实例地域、配置和公网 IP 以腾讯云备案订单及控制台实际信息为准。</w:t>
      </w:r>
    </w:p>
    <w:p>
      <w:pPr>
        <w:spacing w:line="360" w:lineRule="auto" w:after="120"/>
        <w:ind w:firstLine="560"/>
        <w:jc w:val="both"/>
      </w:pPr>
      <w:r>
        <w:rPr>
          <w:rFonts w:ascii="仿宋" w:hAnsi="仿宋" w:eastAsia="仿宋"/>
          <w:b/>
          <w:color w:val="222222"/>
          <w:sz w:val="28"/>
        </w:rPr>
        <w:t>2. 组网结构：</w:t>
      </w:r>
      <w:r>
        <w:rPr>
          <w:rFonts w:ascii="仿宋" w:hAnsi="仿宋" w:eastAsia="仿宋"/>
          <w:b w:val="0"/>
          <w:color w:val="222222"/>
          <w:sz w:val="28"/>
        </w:rPr>
        <w:t>访问链路为“访客浏览器或手机 - HTTPS - Nginx - Next.js 前端/FastAPI 接口 - 应用服务 - SQLite 与 Chroma 数据存储”。后台管理接口与访客接口分离，管理操作必须通过 FastAPI 鉴权；模型调用由后端发起，浏览器端不保存云模型密钥。</w:t>
      </w:r>
    </w:p>
    <w:p>
      <w:pPr>
        <w:spacing w:line="360" w:lineRule="auto" w:after="120"/>
        <w:ind w:firstLine="560"/>
        <w:jc w:val="both"/>
      </w:pPr>
      <w:r>
        <w:rPr>
          <w:rFonts w:ascii="仿宋" w:hAnsi="仿宋" w:eastAsia="仿宋"/>
          <w:b/>
          <w:color w:val="222222"/>
          <w:sz w:val="28"/>
        </w:rPr>
        <w:t>3. 使用技术：</w:t>
      </w:r>
      <w:r>
        <w:rPr>
          <w:rFonts w:ascii="仿宋" w:hAnsi="仿宋" w:eastAsia="仿宋"/>
          <w:b w:val="0"/>
          <w:color w:val="222222"/>
          <w:sz w:val="28"/>
        </w:rPr>
        <w:t>前端采用 Next.js、React、TypeScript 和 Tailwind CSS；后端采用 Python、FastAPI、LangGraph/LangChain；知识库使用 SQLite 保存权威文档与切片信息，Chroma 保存向量索引；聊天采用 SSE 流式返回；语音朗读接入阿里云 CosyVoice；模型能力通过服务层封装并配置超时、重试、取消和错误降级。</w:t>
      </w:r>
    </w:p>
    <w:p>
      <w:pPr>
        <w:spacing w:line="360" w:lineRule="auto" w:after="120"/>
        <w:ind w:firstLine="560"/>
        <w:jc w:val="both"/>
      </w:pPr>
      <w:r>
        <w:rPr>
          <w:rFonts w:ascii="仿宋" w:hAnsi="仿宋" w:eastAsia="仿宋"/>
          <w:b/>
          <w:color w:val="222222"/>
          <w:sz w:val="28"/>
        </w:rPr>
        <w:t>4. 内容来源与发布：</w:t>
      </w:r>
      <w:r>
        <w:rPr>
          <w:rFonts w:ascii="仿宋" w:hAnsi="仿宋" w:eastAsia="仿宋"/>
          <w:b w:val="0"/>
          <w:color w:val="222222"/>
          <w:sz w:val="28"/>
        </w:rPr>
        <w:t>公开内容仅来自本人简历、本人项目文档、本人撰写的说明和本人有权公开的资料，不自动采集新闻、不镜像第三方网站。知识库文档由本人通过管理端上传，先校验文件类型和大小，再进行解析、切分、去重、索引和可见性设置；只有明确设为公开的资料才能用于访客问答。</w:t>
      </w:r>
    </w:p>
    <w:p>
      <w:pPr>
        <w:spacing w:line="360" w:lineRule="auto" w:after="120"/>
        <w:ind w:firstLine="560"/>
        <w:jc w:val="both"/>
      </w:pPr>
      <w:r>
        <w:rPr>
          <w:rFonts w:ascii="仿宋" w:hAnsi="仿宋" w:eastAsia="仿宋"/>
          <w:b/>
          <w:color w:val="222222"/>
          <w:sz w:val="28"/>
        </w:rPr>
        <w:t>5. 日常维护：</w:t>
      </w:r>
      <w:r>
        <w:rPr>
          <w:rFonts w:ascii="仿宋" w:hAnsi="仿宋" w:eastAsia="仿宋"/>
          <w:b w:val="0"/>
          <w:color w:val="222222"/>
          <w:sz w:val="28"/>
        </w:rPr>
        <w:t>本人至少每周检查运行日志、错误记录、模型费用和异常访问情况，每月检查系统更新、依赖安全补丁、备份可恢复性和域名/证书状态。重要配置变更前备份，更新后验证首页、聊天、引用、下载、管理登录和移动端访问。失效、错误或不宜公开的资料及时删除并清理对应索引。</w:t>
      </w:r>
    </w:p>
    <w:p>
      <w:pPr>
        <w:keepNext/>
        <w:spacing w:before="200" w:after="120"/>
      </w:pPr>
      <w:r>
        <w:rPr>
          <w:rFonts w:ascii="仿宋" w:hAnsi="仿宋" w:eastAsia="仿宋"/>
          <w:b/>
          <w:color w:val="111111"/>
          <w:sz w:val="32"/>
        </w:rPr>
        <w:t>四、网站安全与信息安全管理制度</w:t>
      </w:r>
    </w:p>
    <w:p>
      <w:pPr>
        <w:spacing w:line="360" w:lineRule="auto" w:after="120"/>
        <w:ind w:firstLine="560"/>
        <w:jc w:val="both"/>
      </w:pPr>
      <w:r>
        <w:rPr>
          <w:rFonts w:ascii="仿宋" w:hAnsi="仿宋" w:eastAsia="仿宋"/>
          <w:b/>
          <w:color w:val="222222"/>
          <w:sz w:val="28"/>
        </w:rPr>
        <w:t>1. 网络安全防御：</w:t>
      </w:r>
      <w:r>
        <w:rPr>
          <w:rFonts w:ascii="仿宋" w:hAnsi="仿宋" w:eastAsia="仿宋"/>
          <w:b w:val="0"/>
          <w:color w:val="222222"/>
          <w:sz w:val="28"/>
        </w:rPr>
        <w:t>全站使用 HTTPS；Nginx 负责证书、访问日志、请求大小限制、超时和必要的访问频率限制；云服务器安全组仅开放必要端口；管理端使用独立令牌鉴权并定期更换；系统密钥存放在服务器环境变量文件中且禁止通过网站公开下载。定期更新操作系统和依赖，及时修复高风险漏洞。</w:t>
      </w:r>
    </w:p>
    <w:p>
      <w:pPr>
        <w:spacing w:line="360" w:lineRule="auto" w:after="120"/>
        <w:ind w:firstLine="560"/>
        <w:jc w:val="both"/>
      </w:pPr>
      <w:r>
        <w:rPr>
          <w:rFonts w:ascii="仿宋" w:hAnsi="仿宋" w:eastAsia="仿宋"/>
          <w:b/>
          <w:color w:val="222222"/>
          <w:sz w:val="28"/>
        </w:rPr>
        <w:t>2. 应用与接口安全：</w:t>
      </w:r>
      <w:r>
        <w:rPr>
          <w:rFonts w:ascii="仿宋" w:hAnsi="仿宋" w:eastAsia="仿宋"/>
          <w:b w:val="0"/>
          <w:color w:val="222222"/>
          <w:sz w:val="28"/>
        </w:rPr>
        <w:t>上传接口限制文件格式、大小和管理权限；数据库操作使用参数化方式和统一存储层；接口设置请求标识、统一异常处理、超时、有限重试和任务取消，防止无限循环与资源占用。聊天和 Agent 工具仅调用服务层允许的能力，不能直接任意访问服务器文件、数据库或执行系统命令。</w:t>
      </w:r>
    </w:p>
    <w:p>
      <w:pPr>
        <w:spacing w:line="360" w:lineRule="auto" w:after="120"/>
        <w:ind w:firstLine="560"/>
        <w:jc w:val="both"/>
      </w:pPr>
      <w:r>
        <w:rPr>
          <w:rFonts w:ascii="仿宋" w:hAnsi="仿宋" w:eastAsia="仿宋"/>
          <w:b/>
          <w:color w:val="222222"/>
          <w:sz w:val="28"/>
        </w:rPr>
        <w:t>3. 内容与生成式人工智能管理：</w:t>
      </w:r>
      <w:r>
        <w:rPr>
          <w:rFonts w:ascii="仿宋" w:hAnsi="仿宋" w:eastAsia="仿宋"/>
          <w:b w:val="0"/>
          <w:color w:val="222222"/>
          <w:sz w:val="28"/>
        </w:rPr>
        <w:t>网站明确标识 AI 生成内容可能存在误差。涉及本人经历、项目和简历的回答必须先检索公开知识库，引用正文从有效文档版本读取并校验归属；检索不到可靠证据时拒绝编造。系统区分知识问答与普通闲聊，禁止将访客提示当作后台指令执行。本人定期抽查回答和引用，发现错误立即修正文档、提示词或规则。</w:t>
      </w:r>
    </w:p>
    <w:p>
      <w:pPr>
        <w:spacing w:line="360" w:lineRule="auto" w:after="120"/>
        <w:ind w:firstLine="560"/>
        <w:jc w:val="both"/>
      </w:pPr>
      <w:r>
        <w:rPr>
          <w:rFonts w:ascii="仿宋" w:hAnsi="仿宋" w:eastAsia="仿宋"/>
          <w:b/>
          <w:color w:val="222222"/>
          <w:sz w:val="28"/>
        </w:rPr>
        <w:t>4. 个人信息与数据管理：</w:t>
      </w:r>
      <w:r>
        <w:rPr>
          <w:rFonts w:ascii="仿宋" w:hAnsi="仿宋" w:eastAsia="仿宋"/>
          <w:b w:val="0"/>
          <w:color w:val="222222"/>
          <w:sz w:val="28"/>
        </w:rPr>
        <w:t>网站遵循最小必要原则，不要求访客注册，不主动收集身份证件、银行卡等敏感信息。访客不得在提问或岗位描述中提交敏感个人信息；运行日志仅用于故障和安全分析，限制后台访问并按维护需要定期清理。简历仅展示本人主动公开的信息，原始管理资料默认不公开。</w:t>
      </w:r>
    </w:p>
    <w:p>
      <w:pPr>
        <w:spacing w:line="360" w:lineRule="auto" w:after="120"/>
        <w:ind w:firstLine="560"/>
        <w:jc w:val="both"/>
      </w:pPr>
      <w:r>
        <w:rPr>
          <w:rFonts w:ascii="仿宋" w:hAnsi="仿宋" w:eastAsia="仿宋"/>
          <w:b/>
          <w:color w:val="222222"/>
          <w:sz w:val="28"/>
        </w:rPr>
        <w:t>5. 备份与权限：</w:t>
      </w:r>
      <w:r>
        <w:rPr>
          <w:rFonts w:ascii="仿宋" w:hAnsi="仿宋" w:eastAsia="仿宋"/>
          <w:b w:val="0"/>
          <w:color w:val="222222"/>
          <w:sz w:val="28"/>
        </w:rPr>
        <w:t>应用配置、数据库和知识库文档按周期备份，备份文件与公网目录隔离并限制访问；恢复操作由本人执行并记录。管理账号、云平台账号和域名账号使用高强度独立密码，能够开启多因素验证的平台均开启验证，不向他人共享账号。</w:t>
      </w:r>
    </w:p>
    <w:p>
      <w:pPr>
        <w:spacing w:line="360" w:lineRule="auto" w:after="120"/>
        <w:ind w:firstLine="560"/>
        <w:jc w:val="both"/>
      </w:pPr>
      <w:r>
        <w:rPr>
          <w:rFonts w:ascii="仿宋" w:hAnsi="仿宋" w:eastAsia="仿宋"/>
          <w:b/>
          <w:color w:val="222222"/>
          <w:sz w:val="28"/>
        </w:rPr>
        <w:t>6. 应急处理：</w:t>
      </w:r>
      <w:r>
        <w:rPr>
          <w:rFonts w:ascii="仿宋" w:hAnsi="仿宋" w:eastAsia="仿宋"/>
          <w:b w:val="0"/>
          <w:color w:val="222222"/>
          <w:sz w:val="28"/>
        </w:rPr>
        <w:t>发现异常流量、账号泄露、程序漏洞、违法内容、侵权投诉或个人信息泄露时，立即采取暂停相关接口、下线内容、封禁异常来源、轮换密钥、隔离服务和保全日志等措施；随后排查原因、修复漏洞、恢复验证并形成记录。发生较大网络安全事件时，立即停止网站服务并按要求向腾讯云及有关主管部门报告，配合调查处理。</w:t>
      </w:r>
    </w:p>
    <w:p>
      <w:pPr>
        <w:spacing w:line="360" w:lineRule="auto" w:after="120"/>
        <w:ind w:firstLine="560"/>
        <w:jc w:val="both"/>
      </w:pPr>
      <w:r>
        <w:rPr>
          <w:rFonts w:ascii="仿宋" w:hAnsi="仿宋" w:eastAsia="仿宋"/>
          <w:b/>
          <w:color w:val="222222"/>
          <w:sz w:val="28"/>
        </w:rPr>
        <w:t>7. 投诉与纠错：</w:t>
      </w:r>
      <w:r>
        <w:rPr>
          <w:rFonts w:ascii="仿宋" w:hAnsi="仿宋" w:eastAsia="仿宋"/>
          <w:b w:val="0"/>
          <w:color w:val="222222"/>
          <w:sz w:val="28"/>
        </w:rPr>
        <w:t>访客如发现本人资料、引用或生成回答存在错误、侵权或不当内容，可通过网站公布的联系渠道反馈。本人收到反馈后及时核验；确认问题后删除或更正内容、清理缓存和向量索引，并在必要时暂停相关功能。</w:t>
      </w:r>
    </w:p>
    <w:p>
      <w:pPr>
        <w:keepNext/>
        <w:spacing w:before="200" w:after="120"/>
      </w:pPr>
      <w:r>
        <w:rPr>
          <w:rFonts w:ascii="仿宋" w:hAnsi="仿宋" w:eastAsia="仿宋"/>
          <w:b/>
          <w:color w:val="111111"/>
          <w:sz w:val="32"/>
        </w:rPr>
        <w:t>五、域名管理</w:t>
      </w:r>
    </w:p>
    <w:p>
      <w:pPr>
        <w:spacing w:line="360" w:lineRule="auto" w:after="120"/>
        <w:ind w:firstLine="560"/>
        <w:jc w:val="both"/>
      </w:pPr>
      <w:r>
        <w:rPr>
          <w:rFonts w:ascii="仿宋" w:hAnsi="仿宋" w:eastAsia="仿宋"/>
          <w:b/>
          <w:color w:val="222222"/>
          <w:sz w:val="28"/>
        </w:rPr>
        <w:t>1. 域名负责人：</w:t>
      </w:r>
      <w:r>
        <w:rPr>
          <w:rFonts w:ascii="仿宋" w:hAnsi="仿宋" w:eastAsia="仿宋"/>
          <w:b w:val="0"/>
          <w:color w:val="222222"/>
          <w:sz w:val="28"/>
        </w:rPr>
        <w:t>notebyzyw.cloud 的注册、实名认证、DNS 解析、续费、备案和安全管理均由本人曾有为负责。域名所有者信息与本次个人备案主体保持一致，不将域名出售、出租、出借或授权其他主体用于未备案服务。</w:t>
      </w:r>
    </w:p>
    <w:p>
      <w:pPr>
        <w:spacing w:line="360" w:lineRule="auto" w:after="120"/>
        <w:ind w:firstLine="560"/>
        <w:jc w:val="both"/>
      </w:pPr>
      <w:r>
        <w:rPr>
          <w:rFonts w:ascii="仿宋" w:hAnsi="仿宋" w:eastAsia="仿宋"/>
          <w:b/>
          <w:color w:val="222222"/>
          <w:sz w:val="28"/>
        </w:rPr>
        <w:t>2. 有效期管理：</w:t>
      </w:r>
      <w:r>
        <w:rPr>
          <w:rFonts w:ascii="仿宋" w:hAnsi="仿宋" w:eastAsia="仿宋"/>
          <w:b w:val="0"/>
          <w:color w:val="222222"/>
          <w:sz w:val="28"/>
        </w:rPr>
        <w:t>本人通过域名注册商控制台核对域名有效期并保持实名认证信息准确，开启到期提醒，在到期前不少于 30 日完成续费；同时检查 DNS 解析、HTTPS 证书和备案信息是否仍与实际服务一致。域名具体到期日期以本次提交的域名证书和注册商控制台记录为准。</w:t>
      </w:r>
    </w:p>
    <w:p>
      <w:pPr>
        <w:spacing w:line="360" w:lineRule="auto" w:after="120"/>
        <w:ind w:firstLine="560"/>
        <w:jc w:val="both"/>
      </w:pPr>
      <w:r>
        <w:rPr>
          <w:rFonts w:ascii="仿宋" w:hAnsi="仿宋" w:eastAsia="仿宋"/>
          <w:b/>
          <w:color w:val="222222"/>
          <w:sz w:val="28"/>
        </w:rPr>
        <w:t>3. 过期或停用处理：</w:t>
      </w:r>
      <w:r>
        <w:rPr>
          <w:rFonts w:ascii="仿宋" w:hAnsi="仿宋" w:eastAsia="仿宋"/>
          <w:b w:val="0"/>
          <w:color w:val="222222"/>
          <w:sz w:val="28"/>
        </w:rPr>
        <w:t>若不再使用该域名，将先停止解析和网站服务，妥善处理网站数据，并依法办理备案注销或变更；如发生异常过期，将立即暂停对外服务并联系注册商续费恢复，在确认域名仍由本人控制、DNS 和证书安全后再上线，防止域名被他人接管或用于违法用途。</w:t>
      </w:r>
    </w:p>
    <w:p>
      <w:pPr>
        <w:keepNext/>
        <w:spacing w:before="200" w:after="120"/>
      </w:pPr>
      <w:r>
        <w:rPr>
          <w:rFonts w:ascii="仿宋" w:hAnsi="仿宋" w:eastAsia="仿宋"/>
          <w:b/>
          <w:color w:val="111111"/>
          <w:sz w:val="32"/>
        </w:rPr>
        <w:t>六、上线与合规安排</w:t>
      </w:r>
    </w:p>
    <w:p>
      <w:pPr>
        <w:spacing w:line="360" w:lineRule="auto" w:after="120"/>
        <w:ind w:firstLine="560"/>
        <w:jc w:val="both"/>
      </w:pPr>
      <w:r>
        <w:rPr>
          <w:rFonts w:ascii="仿宋" w:hAnsi="仿宋" w:eastAsia="仿宋"/>
          <w:b w:val="0"/>
          <w:color w:val="222222"/>
          <w:sz w:val="28"/>
        </w:rPr>
        <w:t>网站在取得 ICP 备案审核结果并完成接入配置后再正式向公众开放；备案通过后在网站底部按规定展示备案号并链接至备案管理系统。网站正式上线后，将按规定及时办理公安联网备案。若后续新增经营性服务、公众信息发布、新闻、出版、教育、医疗、金融、网络视听等内容，将在获得相应许可或审批并完成备案变更前保持相关功能关闭。</w:t>
      </w:r>
    </w:p>
    <w:p>
      <w:r>
        <w:br w:type="page"/>
      </w:r>
    </w:p>
    <w:p>
      <w:pPr>
        <w:keepNext/>
        <w:spacing w:before="200" w:after="120"/>
      </w:pPr>
      <w:r>
        <w:rPr>
          <w:rFonts w:ascii="仿宋" w:hAnsi="仿宋" w:eastAsia="仿宋"/>
          <w:b/>
          <w:color w:val="111111"/>
          <w:sz w:val="32"/>
        </w:rPr>
        <w:t>七、承诺</w:t>
      </w:r>
    </w:p>
    <w:p>
      <w:pPr>
        <w:spacing w:line="360" w:lineRule="auto" w:after="120"/>
        <w:ind w:firstLine="560"/>
        <w:jc w:val="both"/>
      </w:pPr>
      <w:r>
        <w:rPr>
          <w:rFonts w:ascii="仿宋" w:hAnsi="仿宋" w:eastAsia="仿宋"/>
          <w:b w:val="0"/>
          <w:color w:val="222222"/>
          <w:sz w:val="28"/>
        </w:rPr>
        <w:t>本人郑重承诺：本网站是个人网站，本人承诺网站不含有企业、单位等非个人网站的信息。如有违反以上承诺的行为，或发现已备案主体信息有误、网站实际开办内容与备案信息不一致、已备案域名有交易行为、网站内容涉及法律法规禁止的违法违规内容，本人自愿接受接入服务商和通信管理部门依法关闭网站、注销备案并列入相关管理名单等处理。本人保证本方案内容与网站实际建设、运营情况一致，并持续履行网站内容和网络信息安全管理责任。</w:t>
      </w:r>
    </w:p>
    <w:p/>
    <w:p>
      <w:pPr>
        <w:spacing w:before="600"/>
        <w:ind w:left="4819"/>
      </w:pPr>
      <w:r>
        <w:rPr>
          <w:rFonts w:ascii="仿宋" w:hAnsi="仿宋" w:eastAsia="仿宋"/>
          <w:b w:val="0"/>
          <w:color w:val="222222"/>
          <w:sz w:val="28"/>
        </w:rPr>
        <w:t>网站主办者签名并按手印：________________</w:t>
      </w:r>
    </w:p>
    <w:p>
      <w:pPr>
        <w:spacing w:before="440"/>
        <w:ind w:left="4819"/>
      </w:pPr>
      <w:r>
        <w:rPr>
          <w:rFonts w:ascii="仿宋" w:hAnsi="仿宋" w:eastAsia="仿宋"/>
          <w:b w:val="0"/>
          <w:color w:val="222222"/>
          <w:sz w:val="28"/>
        </w:rPr>
        <w:t>日期：_______年____月____日</w:t>
      </w:r>
    </w:p>
    <w:p>
      <w:pPr>
        <w:spacing w:before="700" w:line="336" w:lineRule="auto"/>
        <w:ind w:left="283" w:right="283"/>
        <w:shd w:fill="FFF4CE"/>
      </w:pPr>
      <w:r>
        <w:rPr>
          <w:rFonts w:ascii="仿宋" w:hAnsi="仿宋" w:eastAsia="仿宋"/>
          <w:b w:val="0"/>
          <w:color w:val="7A4B00"/>
          <w:sz w:val="24"/>
        </w:rPr>
        <w:t>提交前核对：服务名称应与备案订单完全一致；签名、手印和日期必须由本人完成；签署后再扫描为 PDF 和图片提交。</w:t>
      </w:r>
    </w:p>
    <w:sectPr w:rsidR="005C58C8" w:rsidRPr="00BA6158">
      <w:pgSz w:w="11906" w:h="16838"/>
      <w:pgMar w:top="1224" w:right="1512" w:bottom="1152" w:left="1512"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F0DF2"/>
    <w:multiLevelType w:val="hybridMultilevel"/>
    <w:tmpl w:val="0CE88918"/>
    <w:lvl w:ilvl="0" w:tplc="F2C069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B852A1"/>
    <w:multiLevelType w:val="hybridMultilevel"/>
    <w:tmpl w:val="2FAAF842"/>
    <w:lvl w:ilvl="0" w:tplc="85C683BC">
      <w:start w:val="1"/>
      <w:numFmt w:val="japaneseCounting"/>
      <w:lvlText w:val="%1、"/>
      <w:lvlJc w:val="left"/>
      <w:pPr>
        <w:ind w:left="440" w:hanging="44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29748558">
    <w:abstractNumId w:val="0"/>
  </w:num>
  <w:num w:numId="2" w16cid:durableId="101070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8C8"/>
    <w:rsid w:val="000038F1"/>
    <w:rsid w:val="000F1828"/>
    <w:rsid w:val="0014592E"/>
    <w:rsid w:val="00305BE3"/>
    <w:rsid w:val="00422E42"/>
    <w:rsid w:val="00524257"/>
    <w:rsid w:val="005C58C8"/>
    <w:rsid w:val="005E5C1C"/>
    <w:rsid w:val="0078266F"/>
    <w:rsid w:val="007C63A3"/>
    <w:rsid w:val="0099099C"/>
    <w:rsid w:val="00BA1BD0"/>
    <w:rsid w:val="00BA6158"/>
    <w:rsid w:val="00C155F9"/>
    <w:rsid w:val="00FA7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E9CED"/>
  <w15:chartTrackingRefBased/>
  <w15:docId w15:val="{40DAE926-DAE3-0348-B587-8C4C795F3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仿宋" w:hAnsi="仿宋" w:eastAsia="仿宋"/>
      <w:sz w:val="28"/>
    </w:rPr>
  </w:style>
  <w:style w:type="paragraph" w:styleId="1">
    <w:name w:val="heading 1"/>
    <w:basedOn w:val="a"/>
    <w:next w:val="a"/>
    <w:link w:val="10"/>
    <w:uiPriority w:val="9"/>
    <w:qFormat/>
    <w:rsid w:val="005C58C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58C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58C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C58C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C58C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C58C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C58C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C58C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C58C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58C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C58C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C58C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C58C8"/>
    <w:rPr>
      <w:rFonts w:cstheme="majorBidi"/>
      <w:color w:val="0F4761" w:themeColor="accent1" w:themeShade="BF"/>
      <w:sz w:val="28"/>
      <w:szCs w:val="28"/>
    </w:rPr>
  </w:style>
  <w:style w:type="character" w:customStyle="1" w:styleId="50">
    <w:name w:val="标题 5 字符"/>
    <w:basedOn w:val="a0"/>
    <w:link w:val="5"/>
    <w:uiPriority w:val="9"/>
    <w:semiHidden/>
    <w:rsid w:val="005C58C8"/>
    <w:rPr>
      <w:rFonts w:cstheme="majorBidi"/>
      <w:color w:val="0F4761" w:themeColor="accent1" w:themeShade="BF"/>
      <w:sz w:val="24"/>
    </w:rPr>
  </w:style>
  <w:style w:type="character" w:customStyle="1" w:styleId="60">
    <w:name w:val="标题 6 字符"/>
    <w:basedOn w:val="a0"/>
    <w:link w:val="6"/>
    <w:uiPriority w:val="9"/>
    <w:semiHidden/>
    <w:rsid w:val="005C58C8"/>
    <w:rPr>
      <w:rFonts w:cstheme="majorBidi"/>
      <w:b/>
      <w:bCs/>
      <w:color w:val="0F4761" w:themeColor="accent1" w:themeShade="BF"/>
    </w:rPr>
  </w:style>
  <w:style w:type="character" w:customStyle="1" w:styleId="70">
    <w:name w:val="标题 7 字符"/>
    <w:basedOn w:val="a0"/>
    <w:link w:val="7"/>
    <w:uiPriority w:val="9"/>
    <w:semiHidden/>
    <w:rsid w:val="005C58C8"/>
    <w:rPr>
      <w:rFonts w:cstheme="majorBidi"/>
      <w:b/>
      <w:bCs/>
      <w:color w:val="595959" w:themeColor="text1" w:themeTint="A6"/>
    </w:rPr>
  </w:style>
  <w:style w:type="character" w:customStyle="1" w:styleId="80">
    <w:name w:val="标题 8 字符"/>
    <w:basedOn w:val="a0"/>
    <w:link w:val="8"/>
    <w:uiPriority w:val="9"/>
    <w:semiHidden/>
    <w:rsid w:val="005C58C8"/>
    <w:rPr>
      <w:rFonts w:cstheme="majorBidi"/>
      <w:color w:val="595959" w:themeColor="text1" w:themeTint="A6"/>
    </w:rPr>
  </w:style>
  <w:style w:type="character" w:customStyle="1" w:styleId="90">
    <w:name w:val="标题 9 字符"/>
    <w:basedOn w:val="a0"/>
    <w:link w:val="9"/>
    <w:uiPriority w:val="9"/>
    <w:semiHidden/>
    <w:rsid w:val="005C58C8"/>
    <w:rPr>
      <w:rFonts w:eastAsiaTheme="majorEastAsia" w:cstheme="majorBidi"/>
      <w:color w:val="595959" w:themeColor="text1" w:themeTint="A6"/>
    </w:rPr>
  </w:style>
  <w:style w:type="paragraph" w:styleId="a3">
    <w:name w:val="Title"/>
    <w:basedOn w:val="a"/>
    <w:next w:val="a"/>
    <w:link w:val="a4"/>
    <w:uiPriority w:val="10"/>
    <w:qFormat/>
    <w:rsid w:val="005C58C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C58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58C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C58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58C8"/>
    <w:pPr>
      <w:spacing w:before="160"/>
      <w:jc w:val="center"/>
    </w:pPr>
    <w:rPr>
      <w:i/>
      <w:iCs/>
      <w:color w:val="404040" w:themeColor="text1" w:themeTint="BF"/>
    </w:rPr>
  </w:style>
  <w:style w:type="character" w:customStyle="1" w:styleId="a8">
    <w:name w:val="引用 字符"/>
    <w:basedOn w:val="a0"/>
    <w:link w:val="a7"/>
    <w:uiPriority w:val="29"/>
    <w:rsid w:val="005C58C8"/>
    <w:rPr>
      <w:i/>
      <w:iCs/>
      <w:color w:val="404040" w:themeColor="text1" w:themeTint="BF"/>
    </w:rPr>
  </w:style>
  <w:style w:type="paragraph" w:styleId="a9">
    <w:name w:val="List Paragraph"/>
    <w:basedOn w:val="a"/>
    <w:uiPriority w:val="34"/>
    <w:qFormat/>
    <w:rsid w:val="005C58C8"/>
    <w:pPr>
      <w:ind w:left="720"/>
      <w:contextualSpacing/>
    </w:pPr>
  </w:style>
  <w:style w:type="character" w:styleId="aa">
    <w:name w:val="Intense Emphasis"/>
    <w:basedOn w:val="a0"/>
    <w:uiPriority w:val="21"/>
    <w:qFormat/>
    <w:rsid w:val="005C58C8"/>
    <w:rPr>
      <w:i/>
      <w:iCs/>
      <w:color w:val="0F4761" w:themeColor="accent1" w:themeShade="BF"/>
    </w:rPr>
  </w:style>
  <w:style w:type="paragraph" w:styleId="ab">
    <w:name w:val="Intense Quote"/>
    <w:basedOn w:val="a"/>
    <w:next w:val="a"/>
    <w:link w:val="ac"/>
    <w:uiPriority w:val="30"/>
    <w:qFormat/>
    <w:rsid w:val="005C5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C58C8"/>
    <w:rPr>
      <w:i/>
      <w:iCs/>
      <w:color w:val="0F4761" w:themeColor="accent1" w:themeShade="BF"/>
    </w:rPr>
  </w:style>
  <w:style w:type="character" w:styleId="ad">
    <w:name w:val="Intense Reference"/>
    <w:basedOn w:val="a0"/>
    <w:uiPriority w:val="32"/>
    <w:qFormat/>
    <w:rsid w:val="005C5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99164">
      <w:bodyDiv w:val="1"/>
      <w:marLeft w:val="0"/>
      <w:marRight w:val="0"/>
      <w:marTop w:val="0"/>
      <w:marBottom w:val="0"/>
      <w:divBdr>
        <w:top w:val="none" w:sz="0" w:space="0" w:color="auto"/>
        <w:left w:val="none" w:sz="0" w:space="0" w:color="auto"/>
        <w:bottom w:val="none" w:sz="0" w:space="0" w:color="auto"/>
        <w:right w:val="none" w:sz="0" w:space="0" w:color="auto"/>
      </w:divBdr>
    </w:div>
    <w:div w:id="1576236374">
      <w:bodyDiv w:val="1"/>
      <w:marLeft w:val="0"/>
      <w:marRight w:val="0"/>
      <w:marTop w:val="0"/>
      <w:marBottom w:val="0"/>
      <w:divBdr>
        <w:top w:val="none" w:sz="0" w:space="0" w:color="auto"/>
        <w:left w:val="none" w:sz="0" w:space="0" w:color="auto"/>
        <w:bottom w:val="none" w:sz="0" w:space="0" w:color="auto"/>
        <w:right w:val="none" w:sz="0" w:space="0" w:color="auto"/>
      </w:divBdr>
    </w:div>
    <w:div w:id="1785079849">
      <w:bodyDiv w:val="1"/>
      <w:marLeft w:val="0"/>
      <w:marRight w:val="0"/>
      <w:marTop w:val="0"/>
      <w:marBottom w:val="0"/>
      <w:divBdr>
        <w:top w:val="none" w:sz="0" w:space="0" w:color="auto"/>
        <w:left w:val="none" w:sz="0" w:space="0" w:color="auto"/>
        <w:bottom w:val="none" w:sz="0" w:space="0" w:color="auto"/>
        <w:right w:val="none" w:sz="0" w:space="0" w:color="auto"/>
      </w:divBdr>
    </w:div>
    <w:div w:id="187407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Words>
  <Characters>311</Characters>
  <Application>Microsoft Office Word</Application>
  <DocSecurity>0</DocSecurity>
  <Lines>2</Lines>
  <Paragraphs>1</Paragraphs>
  <ScaleCrop>false</ScaleCrop>
  <Company/>
  <LinksUpToDate>false</LinksUpToDate>
  <CharactersWithSpaces>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网站建设方案书（个人）</dc:title>
  <dc:subject>notebyzyw.cloud 新增网站服务备案</dc:subject>
  <dc:creator>曾有为</dc:creator>
  <cp:keywords/>
  <dc:description/>
  <cp:lastModifiedBy>T183279</cp:lastModifiedBy>
  <cp:revision>10</cp:revision>
  <dcterms:created xsi:type="dcterms:W3CDTF">2025-08-08T02:46:00Z</dcterms:created>
  <dcterms:modified xsi:type="dcterms:W3CDTF">2025-08-14T06:14:00Z</dcterms:modified>
</cp:coreProperties>
</file>