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aconcuadrculaclara"/>
        <w:tblW w:w="0" w:type="auto"/>
        <w:tblLayout w:type="fixed"/>
        <w:tblLook w:val="01E0" w:firstRow="1" w:lastRow="1" w:firstColumn="1" w:lastColumn="1" w:noHBand="0" w:noVBand="0"/>
      </w:tblPr>
      <w:tblGrid>
        <w:gridCol w:w="7517"/>
        <w:gridCol w:w="1311"/>
      </w:tblGrid>
      <w:tr w:rsidR="002D6588" w:rsidRPr="00437509" w14:paraId="470F0187" w14:textId="77777777" w:rsidTr="00437509">
        <w:trPr>
          <w:trHeight w:val="393"/>
        </w:trPr>
        <w:tc>
          <w:tcPr>
            <w:tcW w:w="7517" w:type="dxa"/>
            <w:vAlign w:val="center"/>
          </w:tcPr>
          <w:p w14:paraId="770D54E9" w14:textId="0F62A29D" w:rsidR="002D6588" w:rsidRPr="00437509" w:rsidRDefault="00000000" w:rsidP="00437509">
            <w:pPr>
              <w:pStyle w:val="TableParagraph"/>
              <w:ind w:left="578" w:right="564"/>
              <w:jc w:val="center"/>
              <w:rPr>
                <w:rFonts w:ascii="Aptos" w:hAnsi="Aptos"/>
                <w:b/>
              </w:rPr>
            </w:pPr>
            <w:r>
              <w:rPr>
                <w:rFonts w:ascii="Aptos" w:hAnsi="Aptos"/>
                <w:b/>
                <w:sz w:val="32"/>
                <w:szCs w:val="32"/>
              </w:rPr>
              <w:t>Universidad</w:t>
            </w:r>
            <w:r>
              <w:rPr>
                <w:rFonts w:ascii="Aptos" w:hAnsi="Aptos"/>
                <w:b/>
                <w:spacing w:val="-3"/>
                <w:sz w:val="32"/>
                <w:szCs w:val="32"/>
              </w:rPr>
              <w:t xml:space="preserve"> </w:t>
            </w:r>
            <w:r>
              <w:rPr>
                <w:rFonts w:ascii="Aptos" w:hAnsi="Aptos"/>
                <w:b/>
                <w:sz w:val="32"/>
                <w:szCs w:val="32"/>
              </w:rPr>
              <w:t>Veracruzana</w:t>
            </w:r>
          </w:p>
          <w:p w14:paraId="3F7AB87D" w14:textId="310D4F67" w:rsidR="00437509" w:rsidRPr="00437509" w:rsidRDefault="00437509" w:rsidP="00437509">
            <w:pPr>
              <w:pStyle w:val="TableParagraph"/>
              <w:ind w:left="578" w:right="564"/>
              <w:jc w:val="center"/>
              <w:rPr>
                <w:rFonts w:ascii="Aptos" w:hAnsi="Aptos"/>
                <w:b/>
                <w:sz w:val="20"/>
                <w:szCs w:val="20"/>
              </w:rPr>
            </w:pPr>
            <w:r>
              <w:rPr>
                <w:rFonts w:ascii="Aptos" w:hAnsi="Aptos"/>
                <w:b/>
                <w:sz w:val="21"/>
                <w:szCs w:val="21"/>
              </w:rPr>
              <w:t>Facultad de Negocios y Tecnologías</w:t>
            </w:r>
          </w:p>
        </w:tc>
        <w:tc>
          <w:tcPr>
            <w:tcW w:w="1311" w:type="dxa"/>
            <w:vMerge w:val="restart"/>
          </w:tcPr>
          <w:p w14:paraId="5DE8CD0B" w14:textId="585F0C88" w:rsidR="002D6588" w:rsidRPr="00437509" w:rsidRDefault="00437509" w:rsidP="00437509">
            <w:pPr>
              <w:pStyle w:val="TableParagraph"/>
              <w:jc w:val="center"/>
              <w:rPr>
                <w:rFonts w:ascii="Aptos" w:hAnsi="Aptos"/>
                <w:sz w:val="20"/>
                <w:szCs w:val="20"/>
              </w:rPr>
            </w:pPr>
            <w:r>
              <w:rPr>
                <w:rFonts w:ascii="Aptos" w:hAnsi="Aptos"/>
                <w:noProof/>
                <w:sz w:val="20"/>
                <w:szCs w:val="20"/>
              </w:rPr>
              <w:drawing>
                <wp:inline distT="0" distB="0" distL="0" distR="0" wp14:anchorId="5170AC00" wp14:editId="4723F8CE">
                  <wp:extent cx="755507" cy="852195"/>
                  <wp:effectExtent l="0" t="0" r="0" b="0"/>
                  <wp:docPr id="178789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7108" name="Imagen 1787897108"/>
                          <pic:cNvPicPr/>
                        </pic:nvPicPr>
                        <pic:blipFill rotWithShape="1">
                          <a:blip r:embed="rId7" cstate="print">
                            <a:extLst>
                              <a:ext uri="{28A0092B-C50C-407E-A947-70E740481C1C}">
                                <a14:useLocalDpi xmlns:a14="http://schemas.microsoft.com/office/drawing/2010/main" val="0"/>
                              </a:ext>
                            </a:extLst>
                          </a:blip>
                          <a:srcRect l="19299" r="19294" b="30733"/>
                          <a:stretch>
                            <a:fillRect/>
                          </a:stretch>
                        </pic:blipFill>
                        <pic:spPr bwMode="auto">
                          <a:xfrm>
                            <a:off x="0" y="0"/>
                            <a:ext cx="769613" cy="868106"/>
                          </a:xfrm>
                          <a:prstGeom prst="rect">
                            <a:avLst/>
                          </a:prstGeom>
                          <a:ln>
                            <a:noFill/>
                          </a:ln>
                          <a:extLst>
                            <a:ext uri="{53640926-AAD7-44D8-BBD7-CCE9431645EC}">
                              <a14:shadowObscured xmlns:a14="http://schemas.microsoft.com/office/drawing/2010/main"/>
                            </a:ext>
                          </a:extLst>
                        </pic:spPr>
                      </pic:pic>
                    </a:graphicData>
                  </a:graphic>
                </wp:inline>
              </w:drawing>
            </w:r>
          </w:p>
        </w:tc>
      </w:tr>
      <w:tr w:rsidR="002D6588" w:rsidRPr="00437509" w14:paraId="0AD59F4E" w14:textId="77777777" w:rsidTr="00437509">
        <w:trPr>
          <w:trHeight w:val="340"/>
        </w:trPr>
        <w:tc>
          <w:tcPr>
            <w:tcW w:w="7517" w:type="dxa"/>
            <w:vAlign w:val="center"/>
          </w:tcPr>
          <w:p w14:paraId="25BA6C6A" w14:textId="2A5028E5" w:rsidR="002D6588" w:rsidRPr="00437509" w:rsidRDefault="00000000" w:rsidP="00437509">
            <w:pPr>
              <w:pStyle w:val="TableParagraph"/>
              <w:ind w:left="577" w:right="564"/>
              <w:jc w:val="center"/>
              <w:rPr>
                <w:rFonts w:ascii="Aptos" w:hAnsi="Aptos"/>
                <w:sz w:val="20"/>
                <w:szCs w:val="20"/>
              </w:rPr>
            </w:pPr>
            <w:r>
              <w:rPr>
                <w:rFonts w:ascii="Aptos" w:hAnsi="Aptos"/>
                <w:sz w:val="20"/>
                <w:szCs w:val="20"/>
              </w:rPr>
              <w:t>Ingeniería</w:t>
            </w:r>
            <w:r>
              <w:rPr>
                <w:rFonts w:ascii="Aptos" w:hAnsi="Aptos"/>
                <w:spacing w:val="-4"/>
                <w:sz w:val="20"/>
                <w:szCs w:val="20"/>
              </w:rPr>
              <w:t xml:space="preserve"> </w:t>
            </w:r>
            <w:r>
              <w:rPr>
                <w:rFonts w:ascii="Aptos" w:hAnsi="Aptos"/>
                <w:sz w:val="20"/>
                <w:szCs w:val="20"/>
              </w:rPr>
              <w:t>de Software</w:t>
            </w:r>
          </w:p>
        </w:tc>
        <w:tc>
          <w:tcPr>
            <w:tcW w:w="1311" w:type="dxa"/>
            <w:vMerge/>
          </w:tcPr>
          <w:p w14:paraId="7BDDE636" w14:textId="77777777" w:rsidR="002D6588" w:rsidRPr="00437509" w:rsidRDefault="002D6588" w:rsidP="00437509">
            <w:pPr>
              <w:rPr>
                <w:rFonts w:ascii="Aptos" w:hAnsi="Aptos"/>
                <w:sz w:val="20"/>
                <w:szCs w:val="20"/>
              </w:rPr>
            </w:pPr>
          </w:p>
        </w:tc>
      </w:tr>
      <w:tr w:rsidR="002D6588" w:rsidRPr="00437509" w14:paraId="5B0C470F" w14:textId="77777777" w:rsidTr="00437509">
        <w:trPr>
          <w:trHeight w:val="375"/>
        </w:trPr>
        <w:tc>
          <w:tcPr>
            <w:tcW w:w="7517" w:type="dxa"/>
            <w:vAlign w:val="center"/>
          </w:tcPr>
          <w:p w14:paraId="404D2636" w14:textId="6AE3D74A" w:rsidR="002D6588" w:rsidRPr="00437509" w:rsidRDefault="00000000" w:rsidP="00437509">
            <w:pPr>
              <w:pStyle w:val="TableParagraph"/>
              <w:ind w:left="3021" w:right="2134" w:hanging="853"/>
              <w:jc w:val="center"/>
              <w:rPr>
                <w:rFonts w:ascii="Aptos" w:hAnsi="Aptos"/>
                <w:sz w:val="20"/>
                <w:szCs w:val="20"/>
              </w:rPr>
            </w:pPr>
            <w:r>
              <w:rPr>
                <w:rFonts w:ascii="Aptos" w:hAnsi="Aptos"/>
                <w:sz w:val="20"/>
                <w:szCs w:val="20"/>
              </w:rPr>
              <w:t>Entregable: Documento maestro</w:t>
            </w:r>
          </w:p>
        </w:tc>
        <w:tc>
          <w:tcPr>
            <w:tcW w:w="1311" w:type="dxa"/>
            <w:vMerge/>
          </w:tcPr>
          <w:p w14:paraId="6ABFCC44" w14:textId="77777777" w:rsidR="002D6588" w:rsidRPr="00437509" w:rsidRDefault="002D6588" w:rsidP="00437509">
            <w:pPr>
              <w:rPr>
                <w:rFonts w:ascii="Aptos" w:hAnsi="Aptos"/>
                <w:sz w:val="20"/>
                <w:szCs w:val="20"/>
              </w:rPr>
            </w:pPr>
          </w:p>
        </w:tc>
      </w:tr>
    </w:tbl>
    <w:p w14:paraId="010EFC0B" w14:textId="0A0DAA1D" w:rsidR="002D6588" w:rsidRDefault="002D6588">
      <w:pPr>
        <w:pStyle w:val="Textoindependiente"/>
        <w:rPr>
          <w:rFonts w:ascii="Times New Roman"/>
          <w:i w:val="0"/>
          <w:sz w:val="20"/>
        </w:rPr>
      </w:pPr>
    </w:p>
    <w:p w14:paraId="36E7F38F" w14:textId="0891B214" w:rsidR="002D6588" w:rsidRDefault="002D6588">
      <w:pPr>
        <w:pStyle w:val="Textoindependiente"/>
        <w:rPr>
          <w:rFonts w:ascii="Times New Roman"/>
          <w:i w:val="0"/>
          <w:sz w:val="20"/>
        </w:rPr>
      </w:pPr>
    </w:p>
    <w:p w14:paraId="7B778C50" w14:textId="34297F2F" w:rsidR="002D6588" w:rsidRDefault="002D6588">
      <w:pPr>
        <w:pStyle w:val="Textoindependiente"/>
        <w:rPr>
          <w:rFonts w:ascii="Times New Roman"/>
          <w:i w:val="0"/>
          <w:sz w:val="20"/>
        </w:rPr>
      </w:pPr>
    </w:p>
    <w:p w14:paraId="344EDCCA" w14:textId="7D03E68E" w:rsidR="002D6588" w:rsidRDefault="002D6588">
      <w:pPr>
        <w:pStyle w:val="Textoindependiente"/>
        <w:rPr>
          <w:rFonts w:ascii="Times New Roman"/>
          <w:i w:val="0"/>
          <w:sz w:val="20"/>
        </w:rPr>
      </w:pPr>
    </w:p>
    <w:p w14:paraId="633B625A" w14:textId="77777777" w:rsidR="00437509" w:rsidRDefault="00437509">
      <w:pPr>
        <w:pStyle w:val="Textoindependiente"/>
        <w:rPr>
          <w:rFonts w:ascii="Times New Roman"/>
          <w:i w:val="0"/>
          <w:sz w:val="20"/>
        </w:rPr>
      </w:pPr>
    </w:p>
    <w:p w14:paraId="308C33D8" w14:textId="77777777" w:rsidR="00437509" w:rsidRDefault="00437509">
      <w:pPr>
        <w:pStyle w:val="Textoindependiente"/>
        <w:rPr>
          <w:rFonts w:ascii="Times New Roman"/>
          <w:i w:val="0"/>
          <w:sz w:val="20"/>
        </w:rPr>
      </w:pPr>
    </w:p>
    <w:p w14:paraId="5C0A1CF5" w14:textId="77777777" w:rsidR="00437509" w:rsidRDefault="00437509">
      <w:pPr>
        <w:pStyle w:val="Textoindependiente"/>
        <w:rPr>
          <w:rFonts w:ascii="Times New Roman"/>
          <w:i w:val="0"/>
          <w:sz w:val="20"/>
        </w:rPr>
      </w:pPr>
    </w:p>
    <w:p w14:paraId="799A1490" w14:textId="77777777" w:rsidR="00437509" w:rsidRDefault="00437509">
      <w:pPr>
        <w:pStyle w:val="Textoindependiente"/>
        <w:rPr>
          <w:rFonts w:ascii="Times New Roman"/>
          <w:i w:val="0"/>
          <w:sz w:val="20"/>
        </w:rPr>
      </w:pPr>
    </w:p>
    <w:p w14:paraId="401289F1" w14:textId="77777777" w:rsidR="00437509" w:rsidRDefault="00437509">
      <w:pPr>
        <w:pStyle w:val="Textoindependiente"/>
        <w:rPr>
          <w:rFonts w:ascii="Times New Roman"/>
          <w:i w:val="0"/>
          <w:sz w:val="20"/>
        </w:rPr>
      </w:pPr>
    </w:p>
    <w:p w14:paraId="73ACCC3B" w14:textId="77777777" w:rsidR="00437509" w:rsidRDefault="00437509">
      <w:pPr>
        <w:pStyle w:val="Textoindependiente"/>
        <w:rPr>
          <w:rFonts w:ascii="Times New Roman"/>
          <w:i w:val="0"/>
          <w:sz w:val="20"/>
        </w:rPr>
      </w:pPr>
    </w:p>
    <w:tbl>
      <w:tblPr>
        <w:tblStyle w:val="Tablaconcuadrculaclara"/>
        <w:tblW w:w="0" w:type="auto"/>
        <w:jc w:val="center"/>
        <w:tblLook w:val="04A0" w:firstRow="1" w:lastRow="0" w:firstColumn="1" w:lastColumn="0" w:noHBand="0" w:noVBand="1"/>
      </w:tblPr>
      <w:tblGrid>
        <w:gridCol w:w="3964"/>
      </w:tblGrid>
      <w:tr w:rsidR="00437509" w14:paraId="3EC2FB87" w14:textId="77777777" w:rsidTr="00437509">
        <w:trPr>
          <w:trHeight w:val="3771"/>
          <w:jc w:val="center"/>
        </w:trPr>
        <w:tc>
          <w:tcPr>
            <w:tcW w:w="3964" w:type="dxa"/>
          </w:tcPr>
          <w:p w14:paraId="4391F2CF" w14:textId="77777777" w:rsidR="00437509" w:rsidRDefault="00437509">
            <w:pPr>
              <w:pStyle w:val="Textoindependiente"/>
              <w:rPr>
                <w:rFonts w:ascii="Times New Roman"/>
                <w:i w:val="0"/>
                <w:sz w:val="20"/>
              </w:rPr>
            </w:pPr>
          </w:p>
          <w:p w14:paraId="02087BF5" w14:textId="77777777" w:rsidR="007F7F96" w:rsidRDefault="007F7F96">
            <w:pPr>
              <w:pStyle w:val="Textoindependiente"/>
              <w:rPr>
                <w:rFonts w:ascii="Times New Roman"/>
                <w:i w:val="0"/>
                <w:sz w:val="20"/>
              </w:rPr>
            </w:pPr>
          </w:p>
          <w:p w14:paraId="71EA597E" w14:textId="77777777" w:rsidR="007F7F96" w:rsidRDefault="007F7F96">
            <w:pPr>
              <w:pStyle w:val="Textoindependiente"/>
              <w:rPr>
                <w:rFonts w:ascii="Times New Roman"/>
                <w:i w:val="0"/>
                <w:sz w:val="20"/>
              </w:rPr>
            </w:pPr>
          </w:p>
          <w:p w14:paraId="0D0744D0" w14:textId="77777777" w:rsidR="007F7F96" w:rsidRDefault="007F7F96">
            <w:pPr>
              <w:pStyle w:val="Textoindependiente"/>
              <w:rPr>
                <w:rFonts w:ascii="Times New Roman"/>
                <w:i w:val="0"/>
                <w:sz w:val="20"/>
              </w:rPr>
            </w:pPr>
          </w:p>
          <w:p w14:paraId="5467B11E" w14:textId="77777777" w:rsidR="007F7F96" w:rsidRDefault="007F7F96">
            <w:pPr>
              <w:pStyle w:val="Textoindependiente"/>
              <w:rPr>
                <w:rFonts w:ascii="Times New Roman"/>
                <w:i w:val="0"/>
                <w:sz w:val="20"/>
              </w:rPr>
            </w:pPr>
          </w:p>
          <w:p w14:paraId="6826B81A" w14:textId="77777777" w:rsidR="007F7F96" w:rsidRDefault="007F7F96">
            <w:pPr>
              <w:pStyle w:val="Textoindependiente"/>
              <w:rPr>
                <w:rFonts w:ascii="Times New Roman"/>
                <w:i w:val="0"/>
                <w:sz w:val="20"/>
              </w:rPr>
            </w:pPr>
          </w:p>
          <w:p w14:paraId="5A7E5D9A" w14:textId="77777777" w:rsidR="00437509" w:rsidRDefault="00437509">
            <w:pPr>
              <w:pStyle w:val="Textoindependiente"/>
              <w:rPr>
                <w:rFonts w:ascii="Times New Roman"/>
                <w:i w:val="0"/>
                <w:sz w:val="20"/>
              </w:rPr>
            </w:pPr>
          </w:p>
          <w:p w14:paraId="09FACF87" w14:textId="7426A8CB" w:rsidR="00437509" w:rsidRPr="007F7F96" w:rsidRDefault="007F7F96" w:rsidP="007F7F96">
            <w:pPr>
              <w:pStyle w:val="Textoindependiente"/>
              <w:jc w:val="center"/>
              <w:rPr>
                <w:rFonts w:ascii="Aptos" w:hAnsi="Aptos"/>
                <w:i w:val="0"/>
                <w:sz w:val="32"/>
                <w:szCs w:val="44"/>
              </w:rPr>
            </w:pPr>
            <w:r>
              <w:rPr>
                <w:rFonts w:ascii="Aptos" w:hAnsi="Aptos"/>
                <w:i w:val="0"/>
                <w:sz w:val="32"/>
                <w:szCs w:val="44"/>
              </w:rPr>
              <w:t>Logotipo del proyecto</w:t>
            </w:r>
          </w:p>
          <w:p w14:paraId="4BBD5664" w14:textId="77777777" w:rsidR="00437509" w:rsidRDefault="00437509">
            <w:pPr>
              <w:pStyle w:val="Textoindependiente"/>
              <w:rPr>
                <w:rFonts w:ascii="Times New Roman"/>
                <w:i w:val="0"/>
                <w:sz w:val="20"/>
              </w:rPr>
            </w:pPr>
          </w:p>
          <w:p w14:paraId="030BA56A" w14:textId="77777777" w:rsidR="00437509" w:rsidRDefault="00437509">
            <w:pPr>
              <w:pStyle w:val="Textoindependiente"/>
              <w:rPr>
                <w:rFonts w:ascii="Times New Roman"/>
                <w:i w:val="0"/>
                <w:sz w:val="20"/>
              </w:rPr>
            </w:pPr>
          </w:p>
          <w:p w14:paraId="49C24D91" w14:textId="77777777" w:rsidR="00437509" w:rsidRDefault="00437509">
            <w:pPr>
              <w:pStyle w:val="Textoindependiente"/>
              <w:rPr>
                <w:rFonts w:ascii="Times New Roman"/>
                <w:i w:val="0"/>
                <w:sz w:val="20"/>
              </w:rPr>
            </w:pPr>
          </w:p>
          <w:p w14:paraId="691846BA" w14:textId="77777777" w:rsidR="00437509" w:rsidRDefault="00437509">
            <w:pPr>
              <w:pStyle w:val="Textoindependiente"/>
              <w:rPr>
                <w:rFonts w:ascii="Times New Roman"/>
                <w:i w:val="0"/>
                <w:sz w:val="20"/>
              </w:rPr>
            </w:pPr>
          </w:p>
          <w:p w14:paraId="2EB5F1D6" w14:textId="77777777" w:rsidR="00437509" w:rsidRDefault="00437509">
            <w:pPr>
              <w:pStyle w:val="Textoindependiente"/>
              <w:rPr>
                <w:rFonts w:ascii="Times New Roman"/>
                <w:i w:val="0"/>
                <w:sz w:val="20"/>
              </w:rPr>
            </w:pPr>
          </w:p>
          <w:p w14:paraId="6F71F399" w14:textId="77777777" w:rsidR="00437509" w:rsidRDefault="00437509">
            <w:pPr>
              <w:pStyle w:val="Textoindependiente"/>
              <w:rPr>
                <w:rFonts w:ascii="Times New Roman"/>
                <w:i w:val="0"/>
                <w:sz w:val="20"/>
              </w:rPr>
            </w:pPr>
          </w:p>
          <w:p w14:paraId="3867AA3C" w14:textId="77777777" w:rsidR="00437509" w:rsidRDefault="00437509">
            <w:pPr>
              <w:pStyle w:val="Textoindependiente"/>
              <w:rPr>
                <w:rFonts w:ascii="Times New Roman"/>
                <w:i w:val="0"/>
                <w:sz w:val="20"/>
              </w:rPr>
            </w:pPr>
          </w:p>
          <w:p w14:paraId="5CEE586B" w14:textId="77777777" w:rsidR="00437509" w:rsidRDefault="00437509">
            <w:pPr>
              <w:pStyle w:val="Textoindependiente"/>
              <w:rPr>
                <w:rFonts w:ascii="Times New Roman"/>
                <w:i w:val="0"/>
                <w:sz w:val="20"/>
              </w:rPr>
            </w:pPr>
          </w:p>
        </w:tc>
      </w:tr>
    </w:tbl>
    <w:p w14:paraId="5078F172" w14:textId="6D9AE9C3" w:rsidR="002D6588" w:rsidRDefault="002D6588">
      <w:pPr>
        <w:pStyle w:val="Textoindependiente"/>
        <w:rPr>
          <w:rFonts w:ascii="Times New Roman"/>
          <w:i w:val="0"/>
          <w:sz w:val="20"/>
        </w:rPr>
      </w:pPr>
    </w:p>
    <w:p w14:paraId="4AD387DE" w14:textId="74160CE5" w:rsidR="002D6588" w:rsidRDefault="002D6588">
      <w:pPr>
        <w:pStyle w:val="Textoindependiente"/>
        <w:rPr>
          <w:rFonts w:ascii="Times New Roman"/>
          <w:i w:val="0"/>
          <w:sz w:val="20"/>
        </w:rPr>
      </w:pPr>
    </w:p>
    <w:p w14:paraId="3010273E" w14:textId="1FCD5679" w:rsidR="002D6588" w:rsidRDefault="002D6588">
      <w:pPr>
        <w:pStyle w:val="Textoindependiente"/>
        <w:rPr>
          <w:rFonts w:ascii="Times New Roman"/>
          <w:i w:val="0"/>
          <w:sz w:val="20"/>
        </w:rPr>
      </w:pPr>
    </w:p>
    <w:p w14:paraId="7E841B5C" w14:textId="77777777" w:rsidR="00437509" w:rsidRDefault="00437509">
      <w:pPr>
        <w:pStyle w:val="Textoindependiente"/>
        <w:rPr>
          <w:rFonts w:ascii="Times New Roman"/>
          <w:i w:val="0"/>
          <w:sz w:val="20"/>
        </w:rPr>
      </w:pPr>
    </w:p>
    <w:p w14:paraId="12432CBC" w14:textId="77777777" w:rsidR="002D6588" w:rsidRDefault="002D6588">
      <w:pPr>
        <w:pStyle w:val="Textoindependiente"/>
        <w:rPr>
          <w:rFonts w:ascii="Times New Roman"/>
          <w:i w:val="0"/>
          <w:sz w:val="20"/>
        </w:rPr>
      </w:pPr>
    </w:p>
    <w:p w14:paraId="3617D9C0" w14:textId="77777777" w:rsidR="002D6588" w:rsidRDefault="002D6588">
      <w:pPr>
        <w:pStyle w:val="Textoindependiente"/>
        <w:rPr>
          <w:rFonts w:ascii="Times New Roman"/>
          <w:i w:val="0"/>
          <w:sz w:val="20"/>
        </w:rPr>
      </w:pPr>
    </w:p>
    <w:p w14:paraId="4C097018" w14:textId="77777777" w:rsidR="002D6588" w:rsidRDefault="002D6588">
      <w:pPr>
        <w:pStyle w:val="Textoindependiente"/>
        <w:rPr>
          <w:rFonts w:ascii="Times New Roman"/>
          <w:i w:val="0"/>
          <w:sz w:val="20"/>
        </w:rPr>
      </w:pPr>
    </w:p>
    <w:p w14:paraId="1C04AE63" w14:textId="77777777" w:rsidR="002D6588" w:rsidRDefault="002D6588">
      <w:pPr>
        <w:pStyle w:val="Textoindependiente"/>
        <w:rPr>
          <w:rFonts w:ascii="Times New Roman"/>
          <w:i w:val="0"/>
          <w:sz w:val="20"/>
        </w:rPr>
      </w:pPr>
    </w:p>
    <w:p w14:paraId="2DF4E769" w14:textId="77777777" w:rsidR="00437509" w:rsidRDefault="00437509">
      <w:pPr>
        <w:pStyle w:val="Textoindependiente"/>
        <w:rPr>
          <w:rFonts w:ascii="Times New Roman"/>
          <w:i w:val="0"/>
          <w:sz w:val="20"/>
        </w:rPr>
      </w:pPr>
    </w:p>
    <w:p w14:paraId="6FBAD2E3" w14:textId="77777777" w:rsidR="00437509" w:rsidRDefault="00437509">
      <w:pPr>
        <w:pStyle w:val="Textoindependiente"/>
        <w:rPr>
          <w:rFonts w:ascii="Times New Roman"/>
          <w:i w:val="0"/>
          <w:sz w:val="20"/>
        </w:rPr>
      </w:pPr>
    </w:p>
    <w:p w14:paraId="51661A69" w14:textId="77777777" w:rsidR="002D6588" w:rsidRDefault="002D6588">
      <w:pPr>
        <w:pStyle w:val="Textoindependiente"/>
        <w:spacing w:before="2" w:after="1"/>
        <w:rPr>
          <w:rFonts w:ascii="Times New Roman"/>
          <w:i w:val="0"/>
          <w:sz w:val="10"/>
        </w:rPr>
      </w:pPr>
    </w:p>
    <w:tbl>
      <w:tblPr>
        <w:tblStyle w:val="TableNormal"/>
        <w:tblW w:w="8949" w:type="dxa"/>
        <w:tblInd w:w="1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1720"/>
        <w:gridCol w:w="7229"/>
      </w:tblGrid>
      <w:tr w:rsidR="002D6588" w:rsidRPr="00437509" w14:paraId="32A2774D" w14:textId="77777777" w:rsidTr="007F7F96">
        <w:trPr>
          <w:trHeight w:val="376"/>
        </w:trPr>
        <w:tc>
          <w:tcPr>
            <w:tcW w:w="1720" w:type="dxa"/>
            <w:vAlign w:val="center"/>
          </w:tcPr>
          <w:p w14:paraId="551011E0" w14:textId="17B2C44D" w:rsidR="002D6588" w:rsidRPr="00437509" w:rsidRDefault="00000000">
            <w:pPr>
              <w:pStyle w:val="TableParagraph"/>
              <w:spacing w:before="1"/>
              <w:ind w:right="94"/>
              <w:jc w:val="right"/>
              <w:rPr>
                <w:rFonts w:ascii="Aptos" w:hAnsi="Aptos"/>
                <w:b/>
                <w:iCs/>
                <w:sz w:val="20"/>
                <w:szCs w:val="20"/>
              </w:rPr>
            </w:pPr>
            <w:r>
              <w:rPr>
                <w:rFonts w:ascii="Aptos" w:hAnsi="Aptos"/>
                <w:b/>
                <w:iCs/>
                <w:sz w:val="20"/>
                <w:szCs w:val="20"/>
              </w:rPr>
              <w:t>Proyecto:</w:t>
            </w:r>
          </w:p>
        </w:tc>
        <w:tc>
          <w:tcPr>
            <w:tcW w:w="7229" w:type="dxa"/>
            <w:vAlign w:val="center"/>
          </w:tcPr>
          <w:p w14:paraId="648A8F25" w14:textId="0C45241B" w:rsidR="002D6588" w:rsidRPr="00437509" w:rsidRDefault="00437509">
            <w:pPr>
              <w:pStyle w:val="TableParagraph"/>
              <w:rPr>
                <w:rFonts w:ascii="Aptos" w:hAnsi="Aptos"/>
                <w:iCs/>
                <w:color w:val="000000" w:themeColor="text1"/>
                <w:sz w:val="20"/>
                <w:szCs w:val="20"/>
              </w:rPr>
            </w:pPr>
            <w:r>
              <w:rPr>
                <w:rFonts w:ascii="Aptos" w:hAnsi="Aptos"/>
                <w:iCs/>
                <w:color w:val="000000" w:themeColor="text1"/>
                <w:sz w:val="20"/>
                <w:szCs w:val="20"/>
              </w:rPr>
              <w:t>EnZona: plataforma multiplataforma (web y móvil) para el descubrimiento y la gestión de eventos locales con boletos electrónicos validados por código QR</w:t>
            </w:r>
          </w:p>
        </w:tc>
      </w:tr>
      <w:tr w:rsidR="002D6588" w:rsidRPr="00437509" w14:paraId="2112E8F4" w14:textId="77777777" w:rsidTr="007F7F96">
        <w:trPr>
          <w:trHeight w:val="60"/>
        </w:trPr>
        <w:tc>
          <w:tcPr>
            <w:tcW w:w="1720" w:type="dxa"/>
            <w:vAlign w:val="center"/>
          </w:tcPr>
          <w:p w14:paraId="1DC79E4A" w14:textId="03FCFCE3"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Acrónimo:</w:t>
            </w:r>
          </w:p>
        </w:tc>
        <w:tc>
          <w:tcPr>
            <w:tcW w:w="7229" w:type="dxa"/>
            <w:vAlign w:val="center"/>
          </w:tcPr>
          <w:p w14:paraId="0E104425" w14:textId="1D18D2AE" w:rsidR="002D6588" w:rsidRPr="00437509" w:rsidRDefault="00437509">
            <w:pPr>
              <w:pStyle w:val="TableParagraph"/>
              <w:rPr>
                <w:rFonts w:ascii="Aptos" w:hAnsi="Aptos"/>
                <w:iCs/>
                <w:color w:val="000000" w:themeColor="text1"/>
                <w:sz w:val="20"/>
                <w:szCs w:val="20"/>
              </w:rPr>
            </w:pPr>
            <w:r>
              <w:rPr>
                <w:rFonts w:ascii="Aptos" w:hAnsi="Aptos"/>
                <w:iCs/>
                <w:color w:val="000000" w:themeColor="text1"/>
                <w:sz w:val="20"/>
                <w:szCs w:val="20"/>
              </w:rPr>
              <w:t>EnZona</w:t>
            </w:r>
          </w:p>
        </w:tc>
      </w:tr>
      <w:tr w:rsidR="002D6588" w:rsidRPr="00437509" w14:paraId="4E5EE739" w14:textId="77777777" w:rsidTr="007F7F96">
        <w:trPr>
          <w:trHeight w:val="376"/>
        </w:trPr>
        <w:tc>
          <w:tcPr>
            <w:tcW w:w="1720" w:type="dxa"/>
            <w:vAlign w:val="center"/>
          </w:tcPr>
          <w:p w14:paraId="6D7FA43E" w14:textId="77777777" w:rsidR="002D6588" w:rsidRPr="00437509" w:rsidRDefault="00000000">
            <w:pPr>
              <w:pStyle w:val="TableParagraph"/>
              <w:spacing w:line="241" w:lineRule="exact"/>
              <w:ind w:right="93"/>
              <w:jc w:val="right"/>
              <w:rPr>
                <w:rFonts w:ascii="Aptos" w:hAnsi="Aptos"/>
                <w:b/>
                <w:iCs/>
                <w:sz w:val="20"/>
                <w:szCs w:val="20"/>
              </w:rPr>
            </w:pPr>
            <w:r>
              <w:rPr>
                <w:rFonts w:ascii="Aptos" w:hAnsi="Aptos"/>
                <w:b/>
                <w:iCs/>
                <w:sz w:val="20"/>
                <w:szCs w:val="20"/>
              </w:rPr>
              <w:t>Autores:</w:t>
            </w:r>
          </w:p>
        </w:tc>
        <w:tc>
          <w:tcPr>
            <w:tcW w:w="7229" w:type="dxa"/>
            <w:vAlign w:val="center"/>
          </w:tcPr>
          <w:p w14:paraId="5D9C75DE" w14:textId="278DF486" w:rsidR="002D6588" w:rsidRDefault="00437509">
            <w:pPr>
              <w:pStyle w:val="TableParagraph"/>
              <w:rPr>
                <w:rFonts w:ascii="Aptos" w:hAnsi="Aptos"/>
                <w:iCs/>
                <w:sz w:val="20"/>
                <w:szCs w:val="20"/>
              </w:rPr>
            </w:pPr>
            <w:r>
              <w:rPr>
                <w:rFonts w:ascii="Aptos" w:hAnsi="Aptos"/>
                <w:iCs/>
                <w:sz w:val="20"/>
                <w:szCs w:val="20"/>
              </w:rPr>
              <w:t>Integrante 1</w:t>
            </w:r>
          </w:p>
          <w:p w14:paraId="3E71879B" w14:textId="7FF2ACB1" w:rsidR="00437509" w:rsidRDefault="00437509">
            <w:pPr>
              <w:pStyle w:val="TableParagraph"/>
              <w:rPr>
                <w:rFonts w:ascii="Aptos" w:hAnsi="Aptos"/>
                <w:iCs/>
                <w:sz w:val="20"/>
                <w:szCs w:val="20"/>
              </w:rPr>
            </w:pPr>
            <w:r>
              <w:rPr>
                <w:rFonts w:ascii="Aptos" w:hAnsi="Aptos"/>
                <w:iCs/>
                <w:sz w:val="20"/>
                <w:szCs w:val="20"/>
              </w:rPr>
              <w:t>Integrante 2</w:t>
            </w:r>
          </w:p>
          <w:p w14:paraId="4A68EF13" w14:textId="301566D0" w:rsidR="00437509" w:rsidRDefault="00437509">
            <w:pPr>
              <w:pStyle w:val="TableParagraph"/>
              <w:rPr>
                <w:rFonts w:ascii="Aptos" w:hAnsi="Aptos"/>
                <w:iCs/>
                <w:sz w:val="20"/>
                <w:szCs w:val="20"/>
              </w:rPr>
            </w:pPr>
            <w:r>
              <w:rPr>
                <w:rFonts w:ascii="Aptos" w:hAnsi="Aptos"/>
                <w:iCs/>
                <w:sz w:val="20"/>
                <w:szCs w:val="20"/>
              </w:rPr>
              <w:t>Integrante 3</w:t>
            </w:r>
          </w:p>
          <w:p w14:paraId="257DFB6F" w14:textId="7E6D38BC" w:rsidR="00437509" w:rsidRDefault="00437509">
            <w:pPr>
              <w:pStyle w:val="TableParagraph"/>
              <w:rPr>
                <w:rFonts w:ascii="Aptos" w:hAnsi="Aptos"/>
                <w:iCs/>
                <w:sz w:val="20"/>
                <w:szCs w:val="20"/>
              </w:rPr>
            </w:pPr>
            <w:r>
              <w:rPr>
                <w:rFonts w:ascii="Aptos" w:hAnsi="Aptos"/>
                <w:iCs/>
                <w:sz w:val="20"/>
                <w:szCs w:val="20"/>
              </w:rPr>
              <w:t>Integrante 4</w:t>
            </w:r>
          </w:p>
          <w:p w14:paraId="54CCC2ED" w14:textId="2FCFFF75" w:rsidR="00437509" w:rsidRPr="00437509" w:rsidRDefault="00437509">
            <w:pPr>
              <w:pStyle w:val="TableParagraph"/>
              <w:rPr>
                <w:rFonts w:ascii="Aptos" w:hAnsi="Aptos"/>
                <w:iCs/>
                <w:sz w:val="20"/>
                <w:szCs w:val="20"/>
              </w:rPr>
            </w:pPr>
            <w:r>
              <w:rPr>
                <w:rFonts w:ascii="Aptos" w:hAnsi="Aptos"/>
                <w:iCs/>
                <w:sz w:val="20"/>
                <w:szCs w:val="20"/>
              </w:rPr>
              <w:t>Integrante 5</w:t>
            </w:r>
          </w:p>
        </w:tc>
      </w:tr>
      <w:tr w:rsidR="002D6588" w:rsidRPr="00437509" w14:paraId="525ADCA7" w14:textId="77777777" w:rsidTr="007F7F96">
        <w:trPr>
          <w:trHeight w:val="376"/>
        </w:trPr>
        <w:tc>
          <w:tcPr>
            <w:tcW w:w="1720" w:type="dxa"/>
            <w:vAlign w:val="center"/>
          </w:tcPr>
          <w:p w14:paraId="29D9497B" w14:textId="77777777"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Asesor</w:t>
            </w:r>
            <w:r>
              <w:rPr>
                <w:rFonts w:ascii="Aptos" w:hAnsi="Aptos"/>
                <w:b/>
                <w:iCs/>
                <w:spacing w:val="-2"/>
                <w:sz w:val="20"/>
                <w:szCs w:val="20"/>
              </w:rPr>
              <w:t xml:space="preserve"> </w:t>
            </w:r>
            <w:r>
              <w:rPr>
                <w:rFonts w:ascii="Aptos" w:hAnsi="Aptos"/>
                <w:b/>
                <w:iCs/>
                <w:sz w:val="20"/>
                <w:szCs w:val="20"/>
              </w:rPr>
              <w:t>Técnico:</w:t>
            </w:r>
          </w:p>
        </w:tc>
        <w:tc>
          <w:tcPr>
            <w:tcW w:w="7229" w:type="dxa"/>
            <w:vAlign w:val="center"/>
          </w:tcPr>
          <w:p w14:paraId="0FE4AA03" w14:textId="59345CB1" w:rsidR="002D6588" w:rsidRPr="00437509" w:rsidRDefault="00437509">
            <w:pPr>
              <w:pStyle w:val="TableParagraph"/>
              <w:rPr>
                <w:rFonts w:ascii="Aptos" w:hAnsi="Aptos"/>
                <w:iCs/>
                <w:sz w:val="20"/>
                <w:szCs w:val="20"/>
              </w:rPr>
            </w:pPr>
            <w:r>
              <w:rPr>
                <w:rFonts w:ascii="Aptos" w:hAnsi="Aptos"/>
                <w:iCs/>
                <w:sz w:val="20"/>
                <w:szCs w:val="20"/>
              </w:rPr>
              <w:t>Nancy Aracely Cruz Ramos</w:t>
            </w:r>
          </w:p>
        </w:tc>
      </w:tr>
      <w:tr w:rsidR="002D6588" w:rsidRPr="00437509" w14:paraId="66C23E31" w14:textId="77777777" w:rsidTr="007F7F96">
        <w:trPr>
          <w:trHeight w:val="376"/>
        </w:trPr>
        <w:tc>
          <w:tcPr>
            <w:tcW w:w="1720" w:type="dxa"/>
            <w:vAlign w:val="center"/>
          </w:tcPr>
          <w:p w14:paraId="02CFC8EA" w14:textId="77777777"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Fecha:</w:t>
            </w:r>
          </w:p>
        </w:tc>
        <w:tc>
          <w:tcPr>
            <w:tcW w:w="7229" w:type="dxa"/>
            <w:vAlign w:val="center"/>
          </w:tcPr>
          <w:p w14:paraId="785B6F1A" w14:textId="1FFFA6E7" w:rsidR="002D6588" w:rsidRPr="00437509" w:rsidRDefault="00437509">
            <w:pPr>
              <w:pStyle w:val="TableParagraph"/>
              <w:rPr>
                <w:rFonts w:ascii="Aptos" w:hAnsi="Aptos"/>
                <w:iCs/>
                <w:sz w:val="20"/>
                <w:szCs w:val="20"/>
              </w:rPr>
            </w:pPr>
            <w:r>
              <w:rPr>
                <w:rFonts w:ascii="Aptos" w:hAnsi="Aptos"/>
                <w:iCs/>
                <w:sz w:val="20"/>
                <w:szCs w:val="20"/>
              </w:rPr>
              <w:t>18/08/2026</w:t>
            </w:r>
          </w:p>
        </w:tc>
      </w:tr>
    </w:tbl>
    <w:p w14:paraId="44D8D769" w14:textId="77777777" w:rsidR="002D6588" w:rsidRDefault="002D6588">
      <w:pPr>
        <w:rPr>
          <w:rFonts w:ascii="Times New Roman"/>
          <w:sz w:val="20"/>
        </w:rPr>
        <w:sectPr w:rsidR="002D6588" w:rsidSect="00437509">
          <w:footerReference w:type="default" r:id="rId8"/>
          <w:type w:val="continuous"/>
          <w:pgSz w:w="12240" w:h="15840"/>
          <w:pgMar w:top="1420" w:right="1580" w:bottom="1320" w:left="1600" w:header="720" w:footer="964" w:gutter="0"/>
          <w:pgNumType w:start="1"/>
          <w:cols w:space="720"/>
          <w:docGrid w:linePitch="299"/>
        </w:sectPr>
      </w:pPr>
    </w:p>
    <w:p w14:paraId="4DCCA96A" w14:textId="4AEFB63E" w:rsidR="002D6588" w:rsidRPr="007F7F96" w:rsidRDefault="00000000" w:rsidP="00C72CFD">
      <w:pPr>
        <w:spacing w:before="87" w:line="293" w:lineRule="exact"/>
        <w:rPr>
          <w:rFonts w:ascii="Aptos" w:hAnsi="Aptos"/>
          <w:b/>
        </w:rPr>
      </w:pPr>
      <w:r>
        <w:rPr>
          <w:rFonts w:ascii="Aptos" w:hAnsi="Aptos"/>
          <w:b/>
        </w:rPr>
        <w:lastRenderedPageBreak/>
        <w:t>CONTENIDO</w:t>
      </w:r>
    </w:p>
    <w:p w14:paraId="4A639313" w14:textId="77777777" w:rsidR="007F7F96" w:rsidRDefault="007F7F96">
      <w:pPr>
        <w:spacing w:before="87" w:line="293" w:lineRule="exact"/>
        <w:ind w:left="108"/>
        <w:rPr>
          <w:rFonts w:ascii="Aptos" w:hAnsi="Aptos"/>
          <w:b/>
          <w:sz w:val="20"/>
          <w:szCs w:val="20"/>
        </w:rPr>
      </w:pPr>
    </w:p>
    <w:p w14:paraId="63C83886" w14:textId="2ABEAB79" w:rsidR="007F7F96" w:rsidRPr="007F7F96" w:rsidRDefault="007F7F96" w:rsidP="00C72CFD">
      <w:pPr>
        <w:spacing w:line="293" w:lineRule="exact"/>
        <w:rPr>
          <w:rFonts w:ascii="Aptos" w:hAnsi="Aptos"/>
          <w:bCs/>
        </w:rPr>
      </w:pPr>
      <w:r>
        <w:rPr>
          <w:rFonts w:ascii="Aptos" w:hAnsi="Aptos"/>
          <w:bCs/>
        </w:rPr>
        <w:t>Resumen</w:t>
      </w:r>
    </w:p>
    <w:p w14:paraId="00BD1963" w14:textId="7C076310" w:rsidR="007F7F96" w:rsidRPr="007F7F96" w:rsidRDefault="007F7F96" w:rsidP="00C72CFD">
      <w:pPr>
        <w:spacing w:line="293" w:lineRule="exact"/>
        <w:rPr>
          <w:rFonts w:ascii="Aptos" w:hAnsi="Aptos"/>
          <w:bCs/>
        </w:rPr>
      </w:pPr>
      <w:r>
        <w:rPr>
          <w:rFonts w:ascii="Aptos" w:hAnsi="Aptos"/>
          <w:bCs/>
        </w:rPr>
        <w:t>Abstract</w:t>
      </w:r>
    </w:p>
    <w:p w14:paraId="0071C7C8" w14:textId="77777777" w:rsidR="002D6588" w:rsidRPr="007F7F96" w:rsidRDefault="00000000" w:rsidP="00C72CFD">
      <w:pPr>
        <w:pStyle w:val="Prrafodelista"/>
        <w:numPr>
          <w:ilvl w:val="0"/>
          <w:numId w:val="3"/>
        </w:numPr>
        <w:tabs>
          <w:tab w:val="left" w:pos="818"/>
        </w:tabs>
        <w:rPr>
          <w:rFonts w:ascii="Aptos" w:hAnsi="Aptos"/>
          <w:bCs/>
        </w:rPr>
      </w:pPr>
      <w:r>
        <w:rPr>
          <w:rFonts w:ascii="Aptos" w:hAnsi="Aptos"/>
          <w:bCs/>
        </w:rPr>
        <w:t>Introducción</w:t>
      </w:r>
    </w:p>
    <w:p w14:paraId="2809EC0B"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Planteamiento</w:t>
      </w:r>
      <w:r>
        <w:rPr>
          <w:rFonts w:ascii="Aptos" w:hAnsi="Aptos"/>
          <w:bCs/>
          <w:spacing w:val="-5"/>
        </w:rPr>
        <w:t xml:space="preserve"> </w:t>
      </w:r>
      <w:r>
        <w:rPr>
          <w:rFonts w:ascii="Aptos" w:hAnsi="Aptos"/>
          <w:bCs/>
        </w:rPr>
        <w:t>del</w:t>
      </w:r>
      <w:r>
        <w:rPr>
          <w:rFonts w:ascii="Aptos" w:hAnsi="Aptos"/>
          <w:bCs/>
          <w:spacing w:val="-4"/>
        </w:rPr>
        <w:t xml:space="preserve"> </w:t>
      </w:r>
      <w:r>
        <w:rPr>
          <w:rFonts w:ascii="Aptos" w:hAnsi="Aptos"/>
          <w:bCs/>
        </w:rPr>
        <w:t>problema</w:t>
      </w:r>
    </w:p>
    <w:p w14:paraId="1FB1382B"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Objetivos</w:t>
      </w:r>
    </w:p>
    <w:p w14:paraId="71DA1E8C" w14:textId="77777777" w:rsidR="00C72CFD" w:rsidRDefault="00000000" w:rsidP="00C72CFD">
      <w:pPr>
        <w:pStyle w:val="Prrafodelista"/>
        <w:numPr>
          <w:ilvl w:val="1"/>
          <w:numId w:val="8"/>
        </w:numPr>
        <w:tabs>
          <w:tab w:val="left" w:pos="1549"/>
        </w:tabs>
        <w:rPr>
          <w:rFonts w:ascii="Aptos" w:hAnsi="Aptos"/>
          <w:bCs/>
        </w:rPr>
      </w:pPr>
      <w:r>
        <w:rPr>
          <w:rFonts w:ascii="Aptos" w:hAnsi="Aptos"/>
          <w:bCs/>
        </w:rPr>
        <w:t>General</w:t>
      </w:r>
    </w:p>
    <w:p w14:paraId="4A127D67" w14:textId="394A48DD" w:rsidR="002D6588" w:rsidRPr="00C72CFD" w:rsidRDefault="00000000" w:rsidP="00C72CFD">
      <w:pPr>
        <w:pStyle w:val="Prrafodelista"/>
        <w:numPr>
          <w:ilvl w:val="1"/>
          <w:numId w:val="8"/>
        </w:numPr>
        <w:tabs>
          <w:tab w:val="left" w:pos="1549"/>
        </w:tabs>
        <w:rPr>
          <w:rFonts w:ascii="Aptos" w:hAnsi="Aptos"/>
          <w:bCs/>
        </w:rPr>
      </w:pPr>
      <w:r>
        <w:rPr>
          <w:rFonts w:ascii="Aptos" w:hAnsi="Aptos"/>
          <w:bCs/>
        </w:rPr>
        <w:t>Específicos</w:t>
      </w:r>
    </w:p>
    <w:p w14:paraId="4261BB19"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Hipótesis</w:t>
      </w:r>
    </w:p>
    <w:p w14:paraId="3A539063"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Marco</w:t>
      </w:r>
      <w:r>
        <w:rPr>
          <w:rFonts w:ascii="Aptos" w:hAnsi="Aptos"/>
          <w:bCs/>
          <w:spacing w:val="-4"/>
        </w:rPr>
        <w:t xml:space="preserve"> </w:t>
      </w:r>
      <w:r>
        <w:rPr>
          <w:rFonts w:ascii="Aptos" w:hAnsi="Aptos"/>
          <w:bCs/>
        </w:rPr>
        <w:t>Teórico</w:t>
      </w:r>
    </w:p>
    <w:p w14:paraId="32D70BCB" w14:textId="721D7892" w:rsidR="002D6588" w:rsidRPr="007F7F96" w:rsidRDefault="00000000" w:rsidP="00C72CFD">
      <w:pPr>
        <w:pStyle w:val="Prrafodelista"/>
        <w:numPr>
          <w:ilvl w:val="0"/>
          <w:numId w:val="3"/>
        </w:numPr>
        <w:tabs>
          <w:tab w:val="left" w:pos="829"/>
        </w:tabs>
        <w:rPr>
          <w:rFonts w:ascii="Aptos" w:hAnsi="Aptos"/>
          <w:bCs/>
        </w:rPr>
      </w:pPr>
      <w:r>
        <w:rPr>
          <w:rFonts w:ascii="Aptos" w:hAnsi="Aptos"/>
          <w:bCs/>
        </w:rPr>
        <w:t>Diseño</w:t>
      </w:r>
      <w:r>
        <w:rPr>
          <w:rFonts w:ascii="Aptos" w:hAnsi="Aptos"/>
          <w:bCs/>
          <w:spacing w:val="-4"/>
        </w:rPr>
        <w:t xml:space="preserve"> </w:t>
      </w:r>
      <w:r>
        <w:rPr>
          <w:rFonts w:ascii="Aptos" w:hAnsi="Aptos"/>
          <w:bCs/>
        </w:rPr>
        <w:t>Metodológico</w:t>
      </w:r>
      <w:r>
        <w:rPr>
          <w:rFonts w:ascii="Aptos" w:hAnsi="Aptos"/>
          <w:bCs/>
          <w:spacing w:val="-3"/>
        </w:rPr>
        <w:t xml:space="preserve"> </w:t>
      </w:r>
    </w:p>
    <w:p w14:paraId="7EEC3ED0" w14:textId="3E677620" w:rsidR="002D6588" w:rsidRPr="007F7F96" w:rsidRDefault="00000000" w:rsidP="00C72CFD">
      <w:pPr>
        <w:pStyle w:val="Prrafodelista"/>
        <w:numPr>
          <w:ilvl w:val="0"/>
          <w:numId w:val="3"/>
        </w:numPr>
        <w:tabs>
          <w:tab w:val="left" w:pos="829"/>
        </w:tabs>
        <w:rPr>
          <w:rFonts w:ascii="Aptos" w:hAnsi="Aptos"/>
          <w:bCs/>
        </w:rPr>
      </w:pPr>
      <w:r>
        <w:rPr>
          <w:rFonts w:ascii="Aptos" w:hAnsi="Aptos"/>
          <w:bCs/>
        </w:rPr>
        <w:t>Conclusiones</w:t>
      </w:r>
    </w:p>
    <w:p w14:paraId="4832AA1F"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Bibliografía</w:t>
      </w:r>
    </w:p>
    <w:p w14:paraId="5AB54B24"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Anexos</w:t>
      </w:r>
    </w:p>
    <w:p w14:paraId="781082C9" w14:textId="77777777" w:rsidR="002D6588" w:rsidRPr="00437509" w:rsidRDefault="002D6588">
      <w:pPr>
        <w:rPr>
          <w:rFonts w:ascii="Aptos" w:hAnsi="Aptos"/>
          <w:sz w:val="20"/>
          <w:szCs w:val="20"/>
        </w:rPr>
        <w:sectPr w:rsidR="002D6588" w:rsidRPr="00437509">
          <w:pgSz w:w="12240" w:h="15840"/>
          <w:pgMar w:top="1340" w:right="1580" w:bottom="1320" w:left="1600" w:header="0" w:footer="1127" w:gutter="0"/>
          <w:cols w:space="720"/>
        </w:sectPr>
      </w:pPr>
    </w:p>
    <w:p w14:paraId="2C7649A3" w14:textId="77777777" w:rsidR="002D6588" w:rsidRPr="007F7F96" w:rsidRDefault="00000000">
      <w:pPr>
        <w:pStyle w:val="Ttulo1"/>
        <w:spacing w:before="83"/>
        <w:ind w:left="108" w:firstLine="0"/>
        <w:jc w:val="left"/>
        <w:rPr>
          <w:rFonts w:ascii="Aptos" w:hAnsi="Aptos"/>
          <w:sz w:val="24"/>
          <w:szCs w:val="24"/>
        </w:rPr>
      </w:pPr>
      <w:r>
        <w:rPr>
          <w:rFonts w:ascii="Aptos" w:hAnsi="Aptos"/>
          <w:sz w:val="24"/>
          <w:szCs w:val="24"/>
        </w:rPr>
        <w:lastRenderedPageBreak/>
        <w:t>Resumen</w:t>
      </w:r>
    </w:p>
    <w:p w14:paraId="50F3CC5A" w14:textId="19D3B20B" w:rsidR="002D6588" w:rsidRPr="007F7F96" w:rsidRDefault="00000000">
      <w:pPr>
        <w:pStyle w:val="Textoindependiente"/>
        <w:spacing w:before="296"/>
        <w:ind w:left="108" w:right="110"/>
        <w:jc w:val="both"/>
        <w:rPr>
          <w:rFonts w:ascii="Aptos" w:hAnsi="Aptos"/>
          <w:i w:val="0"/>
          <w:iCs w:val="0"/>
          <w:sz w:val="22"/>
          <w:szCs w:val="22"/>
        </w:rPr>
      </w:pPr>
      <w:r>
        <w:rPr>
          <w:rFonts w:ascii="Aptos" w:hAnsi="Aptos"/>
          <w:i w:val="0"/>
          <w:iCs w:val="0"/>
        </w:rPr>
        <w:t xml:space="preserve">EnZona es una plataforma para el descubrimiento y la gestión de eventos dentro de una zona determinada. El proyecto responde a la fragmentación en la difusión de los eventos locales y al control manual del acceso y el aforo, que provocan baja asistencia, sobreventa, filas y fraude de boletos, además de las altas comisiones de las plataformas nacionales que excluyen a los organizadores pequeños. La plataforma se ofrece en dos versiones que comparten el mismo servicio y base de datos: una aplicación web responsiva, utilizable en computadora y en el navegador de teléfonos, y una aplicación móvil nativa para Android. El sistema presenta los eventos según la ubicación del usuario; para acotar el alcance del proyecto, el área objetivo se delimita a la ciudad de Orizaba, Veracruz. Cualquier organizador puede publicar eventos gratuitos, con confirmación de asistencia para el conteo del aforo, o de pago, con gestión de boletos y selección de asiento cuando corresponde. El acceso se controla mediante un boleto electrónico firmado, de un solo uso, enviado por correo y validado con código QR, con capacidad de operar sin conexión. El servicio se construye con Java y Spring Boot y PostgreSQL; la interfaz web con React y Vite, y la aplicación móvil con Kotlin y Jetpack Compose en Android Studio. El desarrollo sigue el modelo iterativo incremental y contempla la protección de datos personales y la transparencia de precios.</w:t>
      </w:r>
    </w:p>
    <w:p w14:paraId="33F3863E" w14:textId="77777777" w:rsidR="002D6588" w:rsidRPr="007F7F96" w:rsidRDefault="002D6588">
      <w:pPr>
        <w:jc w:val="both"/>
        <w:rPr>
          <w:rFonts w:ascii="Aptos" w:hAnsi="Aptos"/>
        </w:rPr>
        <w:sectPr w:rsidR="002D6588" w:rsidRPr="007F7F96">
          <w:pgSz w:w="12240" w:h="15840"/>
          <w:pgMar w:top="1340" w:right="1580" w:bottom="1320" w:left="1600" w:header="0" w:footer="1127" w:gutter="0"/>
          <w:cols w:space="720"/>
        </w:sectPr>
      </w:pPr>
    </w:p>
    <w:p w14:paraId="2071C16E" w14:textId="77777777" w:rsidR="002D6588" w:rsidRPr="007F7F96" w:rsidRDefault="00000000">
      <w:pPr>
        <w:pStyle w:val="Ttulo1"/>
        <w:spacing w:before="83"/>
        <w:ind w:left="108" w:firstLine="0"/>
        <w:jc w:val="left"/>
        <w:rPr>
          <w:rFonts w:ascii="Aptos" w:hAnsi="Aptos"/>
          <w:sz w:val="24"/>
          <w:szCs w:val="24"/>
        </w:rPr>
      </w:pPr>
      <w:r>
        <w:rPr>
          <w:rFonts w:ascii="Aptos" w:hAnsi="Aptos"/>
          <w:sz w:val="24"/>
          <w:szCs w:val="24"/>
        </w:rPr>
        <w:lastRenderedPageBreak/>
        <w:t>Abstract</w:t>
      </w:r>
    </w:p>
    <w:p w14:paraId="50F3CC5A" w14:textId="19D3B20B" w:rsidR="002D6588" w:rsidRPr="007F7F96" w:rsidRDefault="00000000">
      <w:pPr>
        <w:pStyle w:val="Textoindependiente"/>
        <w:spacing w:before="296"/>
        <w:ind w:left="108" w:right="110"/>
        <w:jc w:val="both"/>
        <w:rPr>
          <w:rFonts w:ascii="Aptos" w:hAnsi="Aptos"/>
          <w:i w:val="0"/>
          <w:iCs w:val="0"/>
          <w:sz w:val="22"/>
          <w:szCs w:val="22"/>
        </w:rPr>
      </w:pPr>
      <w:r>
        <w:rPr>
          <w:rFonts w:ascii="Aptos" w:hAnsi="Aptos"/>
          <w:i w:val="0"/>
          <w:iCs w:val="0"/>
        </w:rPr>
        <w:t xml:space="preserve">EnZona is a platform for discovering and managing events within a specific area. The project addresses the fragmented promotion of local events and the manual control of access and capacity, which cause low attendance, overselling, queues and ticket fraud, in addition to the high fees of national platforms that exclude small organizers. The platform is offered in two versions that share the same service and database: a responsive web application, usable on computers and on mobile browsers, and a native Android mobile application. The system shows events based on the user's location; to bound the project's scope, the target area is limited to the city of Orizaba, Veracruz. Any organizer can publish free events, with attendance confirmation for headcount, or paid events, with ticket management and seat selection when applicable. Access is controlled through a signed, single-use electronic ticket delivered by email and validated with a QR code, able to operate offline. The service is built with Java and Spring Boot and PostgreSQL; the web interface with React and Vite, and the mobile application with Kotlin and Jetpack Compose in Android Studio. Development follows the iterative and incremental model and considers personal-data protection and price transparency.</w:t>
      </w:r>
    </w:p>
    <w:p w14:paraId="41BAE59B" w14:textId="77777777" w:rsidR="002D6588" w:rsidRPr="007F7F96" w:rsidRDefault="002D6588">
      <w:pPr>
        <w:rPr>
          <w:rFonts w:ascii="Aptos" w:hAnsi="Aptos"/>
        </w:rPr>
        <w:sectPr w:rsidR="002D6588" w:rsidRPr="007F7F96">
          <w:pgSz w:w="12240" w:h="15840"/>
          <w:pgMar w:top="1340" w:right="1580" w:bottom="1400" w:left="1600" w:header="0" w:footer="1127" w:gutter="0"/>
          <w:cols w:space="720"/>
        </w:sectPr>
      </w:pPr>
    </w:p>
    <w:p w14:paraId="3A073198" w14:textId="5013FBD6" w:rsidR="002D6588" w:rsidRPr="007F7F96" w:rsidRDefault="00000000" w:rsidP="007F7F96">
      <w:pPr>
        <w:pStyle w:val="Ttulo1"/>
        <w:numPr>
          <w:ilvl w:val="0"/>
          <w:numId w:val="5"/>
        </w:numPr>
        <w:tabs>
          <w:tab w:val="left" w:pos="1189"/>
        </w:tabs>
        <w:spacing w:before="83"/>
        <w:rPr>
          <w:rFonts w:ascii="Aptos" w:hAnsi="Aptos"/>
          <w:sz w:val="24"/>
          <w:szCs w:val="24"/>
        </w:rPr>
      </w:pPr>
      <w:r>
        <w:rPr>
          <w:rFonts w:ascii="Aptos" w:hAnsi="Aptos"/>
          <w:sz w:val="24"/>
          <w:szCs w:val="24"/>
        </w:rPr>
        <w:lastRenderedPageBreak/>
        <w:t>Introducción</w:t>
      </w:r>
    </w:p>
    <w:p w14:paraId="4106563B" w14:textId="77777777" w:rsidR="002D6588" w:rsidRPr="007F7F96" w:rsidRDefault="002D6588">
      <w:pPr>
        <w:pStyle w:val="Textoindependiente"/>
        <w:spacing w:before="7"/>
        <w:rPr>
          <w:rFonts w:ascii="Aptos" w:hAnsi="Aptos"/>
          <w:b/>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vida cultural, deportiva y social de una comunidad se sostiene en gran medida por los eventos que en ella se organizan; sin embargo, enterarse de lo que ocurre cerca y gestionar el acceso a esos eventos sigue siendo un proceso disperso y, en buena parte, manual. La difusión ocurre en redes sociales, carteles y recomendaciones de boca en boca, mientras que el control de asistencia se realiza con listas o boletos de papel. Esto afecta tanto a quienes buscan actividades cercanas como a los organizadores pequeños, que carecen de herramientas accesibles para publicar y administrar sus eventos.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presente trabajo describe el desarrollo de EnZona, una plataforma que centraliza el descubrimiento de eventos de una zona y ofrece la gestión completa de su ciclo de vida, desde la publicación hasta la validación del acceso mediante boletos electrónicos con código QR. La plataforma no está atada a un lugar fijo: muestra los eventos en función de la ubicación del usuario, de modo que cada persona ve lo que ocurre cerca de ella; no obstante, para acotar el alcance del proyecto, el área objetivo se delimita a la ciudad de Orizaba, Veracruz. Además, la plataforma se ofrece en dos versiones —una aplicación web responsiva y una aplicación móvil nativa para Android— que comparten el mismo servicio y base de datos.</w:t>
      </w:r>
    </w:p>
    <w:p w14:paraId="0FDB806C" w14:textId="77777777" w:rsidR="002D6588" w:rsidRPr="007F7F96" w:rsidRDefault="002D6588" w:rsidP="007F7F96">
      <w:pPr>
        <w:pStyle w:val="Textoindependiente"/>
        <w:spacing w:before="4"/>
        <w:rPr>
          <w:rFonts w:ascii="Aptos" w:hAnsi="Aptos"/>
          <w:i w:val="0"/>
          <w:iCs w:val="0"/>
          <w:sz w:val="22"/>
          <w:szCs w:val="22"/>
        </w:rPr>
      </w:pPr>
    </w:p>
    <w:p w14:paraId="72DA7969" w14:textId="777E14EE"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Planteamiento</w:t>
      </w:r>
      <w:r>
        <w:rPr>
          <w:rFonts w:ascii="Aptos" w:hAnsi="Aptos"/>
          <w:spacing w:val="-5"/>
          <w:sz w:val="24"/>
          <w:szCs w:val="24"/>
        </w:rPr>
        <w:t xml:space="preserve"> </w:t>
      </w:r>
      <w:r>
        <w:rPr>
          <w:rFonts w:ascii="Aptos" w:hAnsi="Aptos"/>
          <w:sz w:val="24"/>
          <w:szCs w:val="24"/>
        </w:rPr>
        <w:t>del</w:t>
      </w:r>
      <w:r>
        <w:rPr>
          <w:rFonts w:ascii="Aptos" w:hAnsi="Aptos"/>
          <w:spacing w:val="-5"/>
          <w:sz w:val="24"/>
          <w:szCs w:val="24"/>
        </w:rPr>
        <w:t xml:space="preserve"> </w:t>
      </w:r>
      <w:r>
        <w:rPr>
          <w:rFonts w:ascii="Aptos" w:hAnsi="Aptos"/>
          <w:sz w:val="24"/>
          <w:szCs w:val="24"/>
        </w:rPr>
        <w:t>problema</w:t>
      </w:r>
    </w:p>
    <w:p w14:paraId="4270AA9A" w14:textId="77777777" w:rsidR="002D6588" w:rsidRPr="007F7F96" w:rsidRDefault="002D6588" w:rsidP="007F7F96">
      <w:pPr>
        <w:pStyle w:val="Textoindependiente"/>
        <w:spacing w:before="7"/>
        <w:rPr>
          <w:rFonts w:ascii="Aptos" w:hAnsi="Aptos"/>
          <w:b/>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En una zona determinada coexisten numerosos organizadores —bares y espacios culturales, ligas deportivas amateur, promotores independientes e instituciones educativas— que generan eventos de forma continua. No obstante, no existe un punto único donde el público pueda descubrir los eventos cercanos ni una herramienta económica que permita a los organizadores publicarlos y controlar su acceso. Las plataformas de boletaje existentes están orientadas a eventos medianos y grandes y aplican comisiones elevadas, por lo que resultan poco atractivas para el organizador pequeño.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problema es la ausencia de una solución sencilla, local y confiable, disponible tanto en la web como en dispositivos móviles, que integre el descubrimiento de eventos cercanos —de acuerdo con la ubicación del usuario— y la gestión de su acceso, gratuito o de pago, con boletos verificables. Sus consecuencias son la baja difusión y asistencia, el descontrol del aforo con riesgo de sobreventa, las filas y el fraude por duplicación de boletos, y la pérdida de ingresos por las altas comisiones o la gestión manual. De aquí surge la necesidad de una plataforma que resuelva estas carencias con transparencia de precios y a un costo justo.</w:t>
      </w:r>
    </w:p>
    <w:p w14:paraId="7CE72676" w14:textId="77777777" w:rsidR="002D6588" w:rsidRPr="007F7F96" w:rsidRDefault="002D6588" w:rsidP="007F7F96">
      <w:pPr>
        <w:pStyle w:val="Textoindependiente"/>
        <w:spacing w:before="9"/>
        <w:rPr>
          <w:rFonts w:ascii="Aptos" w:hAnsi="Aptos"/>
          <w:i w:val="0"/>
          <w:iCs w:val="0"/>
          <w:sz w:val="22"/>
          <w:szCs w:val="22"/>
        </w:rPr>
      </w:pPr>
    </w:p>
    <w:p w14:paraId="4ABB71FB" w14:textId="6293C9F0"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Objetivos</w:t>
      </w:r>
    </w:p>
    <w:p w14:paraId="6490EF4C" w14:textId="77777777" w:rsidR="007F7F96" w:rsidRDefault="007F7F96" w:rsidP="007F7F96">
      <w:pPr>
        <w:pStyle w:val="Textoindependiente"/>
        <w:spacing w:before="4" w:line="276" w:lineRule="auto"/>
        <w:ind w:right="110"/>
        <w:jc w:val="both"/>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Objetivo general</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Desarrollar una plataforma multiplataforma —web y móvil— que permita descubrir, publicar y gestionar eventos locales según la ubicación del usuario, con emisión y validación de boletos electrónicos de un solo uso, atendiendo tanto eventos gratuitos como de pago.</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Objetivos específicos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– Ofrecer el sistema en una versión web responsiva y en una aplicación móvil nativa para Android que compartan el mismo servicio.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– Mostrar los eventos de acuerdo con la ubicación del usuario, con el área de estudio delimitada a la ciudad de Orizaba, Veracruz.</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– Implementar un registro e inicio de sesión seguros, con un dato de verificación de identidad que reduzca el fraude.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– Permitir a los organizadores crear, publicar y modificar eventos bajo políticas definidas.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– Gestionar el aforo y la confirmación de asistencia en los eventos gratuitos.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– Gestionar la compra-venta de boletos y la selección de asiento cuando el evento lo requiera.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– Emitir boletos electrónicos firmados, entregarlos por correo y validarlos con código QR de un solo uso en el acceso.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– Garantizar la protección de los datos personales y el cumplimiento de la normatividad aplicable.</w:t>
      </w:r>
    </w:p>
    <w:p w14:paraId="581BB20F" w14:textId="77777777" w:rsidR="002D6588" w:rsidRPr="007F7F96" w:rsidRDefault="002D6588" w:rsidP="007F7F96">
      <w:pPr>
        <w:pStyle w:val="Textoindependiente"/>
        <w:spacing w:before="4"/>
        <w:rPr>
          <w:rFonts w:ascii="Aptos" w:hAnsi="Aptos"/>
          <w:i w:val="0"/>
          <w:iCs w:val="0"/>
          <w:sz w:val="22"/>
          <w:szCs w:val="22"/>
        </w:rPr>
      </w:pPr>
    </w:p>
    <w:p w14:paraId="398AC8D5" w14:textId="544E7C13" w:rsidR="002D6588" w:rsidRPr="007F7F96" w:rsidRDefault="00000000" w:rsidP="007F7F96">
      <w:pPr>
        <w:pStyle w:val="Ttulo1"/>
        <w:numPr>
          <w:ilvl w:val="0"/>
          <w:numId w:val="5"/>
        </w:numPr>
        <w:tabs>
          <w:tab w:val="left" w:pos="1189"/>
        </w:tabs>
        <w:rPr>
          <w:rFonts w:ascii="Aptos" w:hAnsi="Aptos"/>
          <w:sz w:val="22"/>
          <w:szCs w:val="22"/>
        </w:rPr>
      </w:pPr>
      <w:r>
        <w:rPr>
          <w:rFonts w:ascii="Aptos" w:hAnsi="Aptos"/>
          <w:sz w:val="24"/>
          <w:szCs w:val="24"/>
        </w:rPr>
        <w:t>Hipótesis</w:t>
      </w:r>
    </w:p>
    <w:p w14:paraId="36AB57AE" w14:textId="77777777" w:rsidR="007F7F96" w:rsidRDefault="007F7F96" w:rsidP="007F7F96">
      <w:pPr>
        <w:pStyle w:val="Textoindependiente"/>
        <w:spacing w:before="9"/>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desarrollo de una plataforma hiperlocal —en sus versiones web y móvil— que integre el descubrimiento de eventos según la ubicación del usuario con la emisión de boletos electrónicos firmados y de un solo uso, validados mediante código QR, permitirá gestionar de forma totalmente digital el ciclo completo de un evento en la ciudad de Orizaba, controlando el aforo sin sobreventa y reduciendo el fraude por duplicación de boletos, con un esquema de comisiones inferior al de las plataformas nacionales.</w:t>
      </w:r>
    </w:p>
    <w:p w14:paraId="56B56845" w14:textId="77777777" w:rsidR="007F7F96" w:rsidRDefault="007F7F96" w:rsidP="007F7F96">
      <w:pPr>
        <w:pStyle w:val="Ttulo1"/>
        <w:tabs>
          <w:tab w:val="left" w:pos="1189"/>
        </w:tabs>
        <w:ind w:left="0" w:firstLine="0"/>
        <w:rPr>
          <w:rFonts w:ascii="Aptos" w:hAnsi="Aptos"/>
          <w:sz w:val="22"/>
          <w:szCs w:val="22"/>
        </w:rPr>
      </w:pPr>
    </w:p>
    <w:p w14:paraId="40820B0D" w14:textId="45C0BA31"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Marco</w:t>
      </w:r>
      <w:r>
        <w:rPr>
          <w:rFonts w:ascii="Aptos" w:hAnsi="Aptos"/>
          <w:spacing w:val="-4"/>
          <w:sz w:val="24"/>
          <w:szCs w:val="24"/>
        </w:rPr>
        <w:t xml:space="preserve"> </w:t>
      </w:r>
      <w:r>
        <w:rPr>
          <w:rFonts w:ascii="Aptos" w:hAnsi="Aptos"/>
          <w:sz w:val="24"/>
          <w:szCs w:val="24"/>
        </w:rPr>
        <w:t>Teórico</w:t>
      </w:r>
    </w:p>
    <w:p w14:paraId="40B87A7D" w14:textId="77777777" w:rsidR="007F7F96" w:rsidRDefault="007F7F96" w:rsidP="007F7F96">
      <w:pPr>
        <w:pStyle w:val="Textoindependiente"/>
        <w:spacing w:before="4" w:line="360" w:lineRule="auto"/>
        <w:ind w:right="110"/>
        <w:jc w:val="both"/>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  Plataforma multiplataforma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Sistema cuyo acceso se ofrece en más de un tipo de dispositivo o entorno compartiendo la lógica y los datos del lado del servidor. EnZona es multiplataforma: una aplicación web y una aplicación móvil consumen el mismo servicio y la misma base de datos.</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5.2  Aplicación web y diseño responsivo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Programa que se ejecuta en el navegador. El diseño responsivo adapta la interfaz a distintos tamaños de pantalla, de computadora o de teléfono, de modo que la versión web sea utilizable en cualquier dispositivo.</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5.3  Aplicación móvil nativa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Aplicación desarrollada específicamente para un sistema operativo móvil —en este caso Android— que aprovecha sus recursos, como la ubicación, las notificaciones y la cámara (Android Developers, 2024).</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5.4  Kotlin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Lenguaje de programación moderno, conciso e interoperable con Java, adoptado como lenguaje preferente para el desarrollo de aplicaciones Android (JetBrains, 2024).</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5.5  Jetpack Compose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Kit de herramientas moderno y declarativo de Android para construir interfaces de usuario nativas con menos código y de forma más mantenible (Android Developers, 2024).</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5.6  Servicios basados en ubicación (geolocalización)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Servicios que utilizan la posición geográfica del dispositivo para ofrecer información relevante a esa ubicación; sustentan el descubrimiento de los eventos cercanos al usuario (Schiller y Voisard, 2004).</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5.7  Arquitectura REST (cliente–servidor)</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Estilo arquitectónico para sistemas distribuidos que separa al cliente del servidor y comunica mediante recursos, favoreciendo la escalabilidad y la reutilización; sus principios fueron formalizados por Fielding (2000). Permite que la web y la app móvil usen un mismo servicio.</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5.8  Autenticación con JSON Web Tokens (JWT)</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Mecanismo de tokens firmados que permite manejar sesiones de usuario sin estado entre el cliente y el servidor (Jones, Bradley y Sakimura, 2015).</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5.9  Boleto electrónico y firma HMAC</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boleto se protege con un código de autenticación de mensajes basado en funciones hash (HMAC), que garantiza su autenticidad e integridad y permite verificarlo sin confiar en el portador (Krawczyk, Bellare y Canetti, 1997).</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5.10  Código QR</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Código de barras bidimensional que almacena datos legibles por la cámara de un dispositivo; está estandarizado en la norma ISO/IEC 18004 (ISO/IEC, 2015). En EnZona funciona como boleto de acceso de un solo uso.</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5.11  Base de datos relacional y control de concurrencia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Modelo que organiza los datos en tablas relacionadas entre sí. PostgreSQL ofrece garantías transaccionales y mecanismos de bloqueo que evitan condiciones de carrera, como la sobreventa del aforo (The PostgreSQL Global Development Group, 2024).</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5.12  Modelo iterativo incremental</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Proceso de desarrollo de software que entrega el sistema en incrementos sucesivos, cada uno de los cuales agrega funcionalidad y se refina de forma iterativa (Larman y Basili, 2003).</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5.13  Pruebas de software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Conjunto de actividades para verificar y validar el software. Se organiza por niveles —unitarias, de integración y de aceptación— de acuerdo con los fundamentos del ISTQB (2018).</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5.14  Marco legal aplicable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Ley Federal de Protección de Datos Personales en Posesión de los Particulares rige el tratamiento de datos como el correo o el CURP (Cámara de Diputados, 2010), y las disposiciones de la Profeco (2026) exigen transparencia de precios y prohíben las tarifas dinámicas.</w:t>
      </w:r>
    </w:p>
    <w:p w14:paraId="7E1E2F54" w14:textId="77777777" w:rsidR="002D6588" w:rsidRPr="007F7F96" w:rsidRDefault="002D6588" w:rsidP="007F7F96">
      <w:pPr>
        <w:pStyle w:val="Textoindependiente"/>
        <w:spacing w:before="8"/>
        <w:rPr>
          <w:rFonts w:ascii="Aptos" w:hAnsi="Aptos"/>
          <w:i w:val="0"/>
          <w:iCs w:val="0"/>
          <w:sz w:val="22"/>
          <w:szCs w:val="22"/>
        </w:rPr>
      </w:pPr>
    </w:p>
    <w:p w14:paraId="670A99AE" w14:textId="021C0610" w:rsidR="002D6588" w:rsidRPr="007F7F96" w:rsidRDefault="00000000" w:rsidP="007F7F96">
      <w:pPr>
        <w:pStyle w:val="Ttulo1"/>
        <w:numPr>
          <w:ilvl w:val="0"/>
          <w:numId w:val="5"/>
        </w:numPr>
        <w:tabs>
          <w:tab w:val="left" w:pos="1189"/>
        </w:tabs>
        <w:rPr>
          <w:rFonts w:ascii="Aptos" w:hAnsi="Aptos"/>
          <w:sz w:val="22"/>
          <w:szCs w:val="22"/>
        </w:rPr>
      </w:pPr>
      <w:r>
        <w:rPr>
          <w:rFonts w:ascii="Aptos" w:hAnsi="Aptos"/>
          <w:sz w:val="24"/>
          <w:szCs w:val="24"/>
        </w:rPr>
        <w:t>Diseño</w:t>
      </w:r>
      <w:r>
        <w:rPr>
          <w:rFonts w:ascii="Aptos" w:hAnsi="Aptos"/>
          <w:spacing w:val="-5"/>
          <w:sz w:val="24"/>
          <w:szCs w:val="24"/>
        </w:rPr>
        <w:t xml:space="preserve"> </w:t>
      </w:r>
      <w:r>
        <w:rPr>
          <w:rFonts w:ascii="Aptos" w:hAnsi="Aptos"/>
          <w:sz w:val="24"/>
          <w:szCs w:val="24"/>
        </w:rPr>
        <w:t>Metodológico</w:t>
      </w:r>
    </w:p>
    <w:p w14:paraId="2F182D3A" w14:textId="77777777" w:rsidR="007F7F96" w:rsidRPr="007F7F96" w:rsidRDefault="007F7F96" w:rsidP="007F7F96">
      <w:pPr>
        <w:pStyle w:val="Ttulo1"/>
        <w:tabs>
          <w:tab w:val="left" w:pos="1189"/>
        </w:tabs>
        <w:ind w:left="468" w:firstLine="0"/>
        <w:rPr>
          <w:rFonts w:ascii="Aptos" w:hAnsi="Aptos"/>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presente es una investigación de desarrollo tecnológico de carácter aplicado, orientada a la construcción de un producto de software y no a la contrastación de teorías. Su alcance es descriptivo y propositivo: se caracteriza un problema real y se propone y construye una solución verificable.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Delimitación del estudio. EnZona muestra los eventos en función de la ubicación del usuario, por lo que el modelo puede operar en cualquier lugar; sin embargo, para acotar la población, las pruebas y la validación con usuarios reales, el área objetivo del presente proyecto se delimita a la ciudad de Orizaba, Veracruz. El desarrollo y las pruebas se concentran en esa ciudad, sin que ello impida, por la naturaleza del sistema basada en geolocalización (Schiller y Voisard, 2004), su replicación a otras zonas.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diseño metodológico se estructura sobre el modelo iterativo incremental (Larman y Basili, 2003). El sistema se descompone en incrementos verticales que atraviesan las fases de análisis, diseño, implementación, pruebas y revisión: (0) cimientos técnicos; (1) identidad y acceso; (2) descubrimiento de eventos por ubicación; (3) eventos gratuitos con confirmación y validación; (4) boletaje de pago; (5) selección de asiento y validación robusta; y (6) panel del organizador y pulido.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Las tecnologías empleadas son React con Vite para la aplicación web; Kotlin y Jetpack Compose en Android Studio para la aplicación móvil nativa, desarrollada en paralelo por un integrante del equipo (Android Developers, 2024; JetBrains, 2024); Java con Spring Boot para el servicio; PostgreSQL para la persistencia; autenticación con JSON Web Tokens; una pasarela de pago externa; un servicio de correo; y servicios de geolocalización. Ambos clientes consumen la misma interfaz de programación REST.</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evaluación de la calidad se realiza mediante una pirámide de pruebas —unitarias, de integración y de aceptación— acorde con los fundamentos del ISTQB (2018), complementada con pruebas de aceptación efectuadas por usuarios reales de la ciudad de Orizaba. Cada incremento se considera terminado únicamente cuando su conjunto de pruebas se ejecuta de forma satisfactoria.</w:t>
      </w:r>
    </w:p>
    <w:p w14:paraId="25EF019D" w14:textId="77777777" w:rsidR="002D6588" w:rsidRPr="007F7F96" w:rsidRDefault="002D6588" w:rsidP="007F7F96">
      <w:pPr>
        <w:pStyle w:val="Textoindependiente"/>
        <w:spacing w:before="8"/>
        <w:rPr>
          <w:rFonts w:ascii="Aptos" w:hAnsi="Aptos"/>
          <w:i w:val="0"/>
          <w:iCs w:val="0"/>
          <w:sz w:val="22"/>
          <w:szCs w:val="22"/>
        </w:rPr>
      </w:pPr>
    </w:p>
    <w:p w14:paraId="2FC4E535" w14:textId="4FC526DA" w:rsidR="007F7F96" w:rsidRPr="007F7F96" w:rsidRDefault="00000000" w:rsidP="007F7F96">
      <w:pPr>
        <w:pStyle w:val="Prrafodelista"/>
        <w:numPr>
          <w:ilvl w:val="0"/>
          <w:numId w:val="5"/>
        </w:numPr>
        <w:tabs>
          <w:tab w:val="left" w:pos="1188"/>
          <w:tab w:val="left" w:pos="1189"/>
        </w:tabs>
        <w:spacing w:line="266" w:lineRule="auto"/>
        <w:ind w:right="110"/>
        <w:rPr>
          <w:rFonts w:ascii="Aptos" w:hAnsi="Aptos"/>
          <w:sz w:val="24"/>
          <w:szCs w:val="24"/>
        </w:rPr>
      </w:pPr>
      <w:r>
        <w:rPr>
          <w:rFonts w:ascii="Aptos" w:hAnsi="Aptos"/>
          <w:b/>
          <w:sz w:val="24"/>
          <w:szCs w:val="24"/>
        </w:rPr>
        <w:t>Conclusiones</w:t>
      </w:r>
    </w:p>
    <w:p w14:paraId="301DE685" w14:textId="77777777" w:rsidR="007F7F96" w:rsidRDefault="007F7F96" w:rsidP="007F7F96">
      <w:pPr>
        <w:tabs>
          <w:tab w:val="left" w:pos="1188"/>
          <w:tab w:val="left" w:pos="1189"/>
        </w:tabs>
        <w:spacing w:line="266" w:lineRule="auto"/>
        <w:ind w:left="108" w:right="110"/>
        <w:rPr>
          <w:rFonts w:ascii="Aptos" w:hAnsi="Aptos"/>
          <w:b/>
          <w:spacing w:val="1"/>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Del análisis y el diseño realizados se concluye que es viable construir, con las tecnologías seleccionadas y bajo el modelo iterativo incremental, una plataforma —en sus versiones web y móvil para Android— que digitalice por completo el proceso de gestión y acceso a eventos locales. La presentación de los eventos según la ubicación del usuario, delimitada para este proyecto a la ciudad de Orizaba, junto con un esquema de boletos electrónicos firmados y de un solo uso, responde a las carencias identificadas —difusión fragmentada, descontrol de aforo y fraude de boletos— y ofrece un modelo de menores comisiones que el de las plataformas nacionales. Como líneas futuras se plantean la verificación de identidad contra el servicio nacional correspondiente, el desarrollo de una versión para iOS, la incorporación de un mercado de reventa verificada, la facturación electrónica y la expansión del modelo a nuevas ciudades.</w:t>
      </w:r>
    </w:p>
    <w:p w14:paraId="1D98FDC5" w14:textId="77777777" w:rsidR="007F7F96" w:rsidRDefault="007F7F96" w:rsidP="007F7F96">
      <w:pPr>
        <w:pStyle w:val="Ttulo1"/>
        <w:tabs>
          <w:tab w:val="left" w:pos="1189"/>
        </w:tabs>
        <w:ind w:left="0" w:firstLine="0"/>
        <w:rPr>
          <w:rFonts w:ascii="Aptos" w:hAnsi="Aptos"/>
          <w:sz w:val="22"/>
          <w:szCs w:val="22"/>
        </w:rPr>
      </w:pPr>
    </w:p>
    <w:p w14:paraId="4401DA43" w14:textId="77777777" w:rsidR="002D6588" w:rsidRPr="005B10E0" w:rsidRDefault="00000000" w:rsidP="005B10E0">
      <w:pPr>
        <w:pStyle w:val="Prrafodelista"/>
        <w:numPr>
          <w:ilvl w:val="0"/>
          <w:numId w:val="5"/>
        </w:numPr>
        <w:tabs>
          <w:tab w:val="left" w:pos="1188"/>
          <w:tab w:val="left" w:pos="1189"/>
        </w:tabs>
        <w:spacing w:line="266" w:lineRule="auto"/>
        <w:ind w:right="110"/>
        <w:rPr>
          <w:rFonts w:ascii="Aptos" w:hAnsi="Aptos"/>
          <w:b/>
          <w:sz w:val="24"/>
          <w:szCs w:val="24"/>
        </w:rPr>
      </w:pPr>
      <w:r>
        <w:rPr>
          <w:rFonts w:ascii="Aptos" w:hAnsi="Aptos"/>
          <w:b/>
          <w:sz w:val="24"/>
          <w:szCs w:val="24"/>
        </w:rPr>
        <w:t>Bibliografía</w:t>
      </w:r>
    </w:p>
    <w:p w14:paraId="412FB98E" w14:textId="77777777" w:rsidR="005B10E0" w:rsidRDefault="005B10E0" w:rsidP="007F7F96">
      <w:pPr>
        <w:pStyle w:val="Sinespaciado"/>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Android Developers. (2024). Guía de desarrollo de aplicaciones Android y documentación de Jetpack Compose. Google. https://developer.android.com</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Cámara de Diputados del H. Congreso de la Unión. (2010). Ley Federal de Protección de Datos Personales en Posesión de los Particulares. Diario Oficial de la Federación, México.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Fielding, R. T. (2000). Architectural Styles and the Design of Network-based Software Architectures [Tesis doctoral, University of California, Irvine].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International Organization for Standardization / International Electrotechnical Commission. (2015). ISO/IEC 18004:2015 — Information technology, automatic identification and data capture techniques, QR Code bar code symbology specification.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International Software Testing Qualifications Board. (2018). Certified Tester Foundation Level Syllabus (versión 2018). ISTQB.</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JetBrains. (2024). Kotlin Documentation. https://kotlinlang.org/docs/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Jones, M., Bradley, J. y Sakimura, N. (2015). JSON Web Token (JWT) (RFC 7519). Internet Engineering Task Force.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Krawczyk, H., Bellare, M. y Canetti, R. (1997). HMAC: Keyed-Hashing for Message Authentication (RFC 2104). Internet Engineering Task Force.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Larman, C. y Basili, V. R. (2003). Iterative and incremental development: A brief history. Computer, 36(6), 47-56. IEEE.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Pressman, R. S. y Maxim, B. R. (2020). Ingeniería del software: un enfoque práctico (8.ª ed.). McGraw-Hill.</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Procuraduría Federal del Consumidor. (2026). Disposiciones sobre transparencia de precios y prohibición de tarifas dinámicas en la venta de boletos. Profeco, México.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Rojas Soriano, R. (2001). Guía para realizar investigaciones sociales. Plaza y Valdés.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Schiller, J. y Voisard, A. (2004). Location-Based Services. Morgan Kaufmann.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Sommerville, I. (2011). Ingeniería de software (9.ª ed.). Pearson Educación.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The PostgreSQL Global Development Group. (2024). PostgreSQL 15 Documentation. https://www.postgresql.org/docs/</w:t>
      </w:r>
    </w:p>
    <w:p w14:paraId="4401DA43" w14:textId="77777777" w:rsidR="002D6588" w:rsidRPr="005B10E0" w:rsidRDefault="00000000" w:rsidP="005B10E0">
      <w:pPr>
        <w:pStyle w:val="Prrafodelista"/>
        <w:numPr>
          <w:ilvl w:val="0"/>
          <w:numId w:val="5"/>
        </w:numPr>
        <w:tabs>
          <w:tab w:val="left" w:pos="1188"/>
          <w:tab w:val="left" w:pos="1189"/>
        </w:tabs>
        <w:spacing w:line="266" w:lineRule="auto"/>
        <w:ind w:right="110"/>
        <w:rPr>
          <w:rFonts w:ascii="Aptos" w:hAnsi="Aptos"/>
          <w:b/>
          <w:sz w:val="24"/>
          <w:szCs w:val="24"/>
        </w:rPr>
      </w:pPr>
      <w:r>
        <w:rPr>
          <w:rFonts w:ascii="Aptos" w:hAnsi="Aptos"/>
          <w:b/>
          <w:i w:val="0"/>
          <w:iCs w:val="0"/>
        </w:rPr>
        <w:t xml:space="preserve">Anexos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presente documento se complementa con los siguientes anexos: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A. Documento de Visión y Alcance del proyecto.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B. Especificación de requisitos y casos de prueba.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C. Modelo relacional de la base de datos.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D. Mockups de la interfaz (web y móvil).</w:t>
      </w:r>
    </w:p>
    <w:p w14:paraId="7EA06B93" w14:textId="77777777" w:rsidR="002D6588" w:rsidRPr="007F7F96" w:rsidRDefault="002D6588" w:rsidP="007F7F96">
      <w:pPr>
        <w:pStyle w:val="Textoindependiente"/>
        <w:spacing w:before="12"/>
        <w:rPr>
          <w:rFonts w:ascii="Aptos" w:hAnsi="Aptos"/>
          <w:i w:val="0"/>
          <w:iCs w:val="0"/>
          <w:sz w:val="22"/>
          <w:szCs w:val="22"/>
        </w:rPr>
      </w:pPr>
    </w:p>
    <w:p w14:paraId="18DB108B" w14:textId="77777777" w:rsidR="005B10E0" w:rsidRDefault="005B10E0" w:rsidP="005B10E0">
      <w:pPr>
        <w:pStyle w:val="Textoindependiente"/>
        <w:rPr>
          <w:rFonts w:ascii="Aptos" w:hAnsi="Aptos"/>
          <w:i w:val="0"/>
          <w:iCs w:val="0"/>
          <w:sz w:val="22"/>
          <w:szCs w:val="22"/>
        </w:rPr>
      </w:pPr>
    </w:p>
    <w:p w14:paraId="2DA1651E" w14:textId="77777777" w:rsidR="005B10E0" w:rsidRDefault="005B10E0" w:rsidP="005B10E0">
      <w:pPr>
        <w:pStyle w:val="Textoindependiente"/>
        <w:rPr>
          <w:rFonts w:ascii="Aptos" w:hAnsi="Aptos"/>
          <w:i w:val="0"/>
          <w:iCs w:val="0"/>
          <w:sz w:val="22"/>
          <w:szCs w:val="22"/>
        </w:rPr>
      </w:pPr>
    </w:p>
    <w:p w14:paraId="59902C2D" w14:textId="77777777" w:rsidR="005B10E0" w:rsidRDefault="005B10E0" w:rsidP="005B10E0">
      <w:pPr>
        <w:pStyle w:val="Textoindependiente"/>
        <w:rPr>
          <w:rFonts w:ascii="Aptos" w:hAnsi="Aptos"/>
          <w:i w:val="0"/>
          <w:iCs w:val="0"/>
          <w:sz w:val="22"/>
          <w:szCs w:val="22"/>
        </w:rPr>
      </w:pPr>
    </w:p>
    <w:p w14:paraId="72762FD4" w14:textId="77777777" w:rsidR="005B10E0" w:rsidRDefault="005B10E0" w:rsidP="005B10E0">
      <w:pPr>
        <w:pStyle w:val="Textoindependiente"/>
        <w:rPr>
          <w:rFonts w:ascii="Aptos" w:hAnsi="Aptos"/>
          <w:i w:val="0"/>
          <w:iCs w:val="0"/>
          <w:sz w:val="22"/>
          <w:szCs w:val="22"/>
        </w:rPr>
      </w:pPr>
    </w:p>
    <w:p w14:paraId="5BF14200" w14:textId="3B15CAE2" w:rsidR="002D6588" w:rsidRDefault="00000000" w:rsidP="005B10E0">
      <w:pPr>
        <w:pStyle w:val="Textoindependiente"/>
        <w:jc w:val="center"/>
        <w:rPr>
          <w:rFonts w:ascii="Aptos" w:hAnsi="Aptos"/>
          <w:b/>
          <w:bCs/>
          <w:i w:val="0"/>
          <w:iCs w:val="0"/>
          <w:sz w:val="22"/>
          <w:szCs w:val="22"/>
        </w:rPr>
      </w:pPr>
      <w:r>
        <w:rPr>
          <w:rFonts w:ascii="Aptos" w:hAnsi="Aptos"/>
          <w:b/>
          <w:bCs/>
          <w:i w:val="0"/>
          <w:iCs w:val="0"/>
          <w:sz w:val="22"/>
          <w:szCs w:val="22"/>
          <w:highlight w:val="yellow"/>
        </w:rPr>
        <w:lastRenderedPageBreak/>
        <w:t>RECOMENDACIONES</w:t>
      </w:r>
      <w:r>
        <w:rPr>
          <w:rFonts w:ascii="Aptos" w:hAnsi="Aptos"/>
          <w:b/>
          <w:bCs/>
          <w:i w:val="0"/>
          <w:iCs w:val="0"/>
          <w:spacing w:val="-1"/>
          <w:sz w:val="22"/>
          <w:szCs w:val="22"/>
          <w:highlight w:val="yellow"/>
        </w:rPr>
        <w:t xml:space="preserve"> </w:t>
      </w:r>
      <w:r>
        <w:rPr>
          <w:rFonts w:ascii="Aptos" w:hAnsi="Aptos"/>
          <w:b/>
          <w:bCs/>
          <w:i w:val="0"/>
          <w:iCs w:val="0"/>
          <w:sz w:val="22"/>
          <w:szCs w:val="22"/>
          <w:highlight w:val="yellow"/>
        </w:rPr>
        <w:t>GENERALES</w:t>
      </w:r>
    </w:p>
    <w:p w14:paraId="1771E82E" w14:textId="4D51E561" w:rsidR="005B10E0" w:rsidRPr="005B10E0" w:rsidRDefault="005B10E0" w:rsidP="005B10E0">
      <w:pPr>
        <w:pStyle w:val="Textoindependiente"/>
        <w:jc w:val="center"/>
        <w:rPr>
          <w:rFonts w:ascii="Aptos" w:hAnsi="Aptos"/>
          <w:b/>
          <w:bCs/>
          <w:i w:val="0"/>
          <w:iCs w:val="0"/>
          <w:sz w:val="22"/>
          <w:szCs w:val="22"/>
        </w:rPr>
      </w:pPr>
      <w:r>
        <w:rPr>
          <w:rFonts w:ascii="Aptos" w:hAnsi="Aptos"/>
          <w:b/>
          <w:bCs/>
          <w:i w:val="0"/>
          <w:iCs w:val="0"/>
          <w:sz w:val="22"/>
          <w:szCs w:val="22"/>
          <w:highlight w:val="yellow"/>
        </w:rPr>
        <w:t>(Borrar al entregar el documento)</w:t>
      </w:r>
    </w:p>
    <w:p w14:paraId="05B8391E" w14:textId="77777777" w:rsidR="005B10E0" w:rsidRDefault="005B10E0" w:rsidP="005B10E0">
      <w:pPr>
        <w:pStyle w:val="Ttulo2"/>
        <w:ind w:left="0"/>
        <w:rPr>
          <w:rFonts w:ascii="Aptos" w:hAnsi="Aptos"/>
          <w:i w:val="0"/>
          <w:iCs w:val="0"/>
          <w:sz w:val="22"/>
          <w:szCs w:val="22"/>
        </w:rPr>
      </w:pPr>
    </w:p>
    <w:p w14:paraId="644E641A" w14:textId="663B22F0" w:rsidR="002D6588" w:rsidRPr="007F7F96" w:rsidRDefault="00000000" w:rsidP="005B10E0">
      <w:pPr>
        <w:pStyle w:val="Ttulo2"/>
        <w:ind w:left="0"/>
        <w:rPr>
          <w:rFonts w:ascii="Aptos" w:hAnsi="Aptos"/>
          <w:i w:val="0"/>
          <w:iCs w:val="0"/>
          <w:sz w:val="22"/>
          <w:szCs w:val="22"/>
        </w:rPr>
      </w:pPr>
      <w:r>
        <w:rPr>
          <w:rFonts w:ascii="Aptos" w:hAnsi="Aptos"/>
          <w:i w:val="0"/>
          <w:iCs w:val="0"/>
          <w:sz w:val="22"/>
          <w:szCs w:val="22"/>
        </w:rPr>
        <w:t>Tablas</w:t>
      </w:r>
    </w:p>
    <w:p w14:paraId="2E6324F8" w14:textId="77777777" w:rsidR="002D6588" w:rsidRPr="007F7F96" w:rsidRDefault="00000000" w:rsidP="005B10E0">
      <w:pPr>
        <w:pStyle w:val="Textoindependiente"/>
        <w:spacing w:before="144"/>
        <w:ind w:right="107"/>
        <w:jc w:val="both"/>
        <w:rPr>
          <w:rFonts w:ascii="Aptos" w:hAnsi="Aptos"/>
          <w:i w:val="0"/>
          <w:iCs w:val="0"/>
          <w:sz w:val="22"/>
          <w:szCs w:val="22"/>
        </w:rPr>
      </w:pPr>
      <w:r>
        <w:rPr>
          <w:rFonts w:ascii="Aptos" w:hAnsi="Aptos"/>
          <w:i w:val="0"/>
          <w:iCs w:val="0"/>
          <w:sz w:val="22"/>
          <w:szCs w:val="22"/>
        </w:rPr>
        <w:t>[Las tablas de datos se presentan con numeración arábiga consecutiva, título breve,</w:t>
      </w:r>
      <w:r>
        <w:rPr>
          <w:rFonts w:ascii="Aptos" w:hAnsi="Aptos"/>
          <w:i w:val="0"/>
          <w:iCs w:val="0"/>
          <w:spacing w:val="1"/>
          <w:sz w:val="22"/>
          <w:szCs w:val="22"/>
        </w:rPr>
        <w:t xml:space="preserve"> </w:t>
      </w:r>
      <w:r>
        <w:rPr>
          <w:rFonts w:ascii="Aptos" w:hAnsi="Aptos"/>
          <w:i w:val="0"/>
          <w:iCs w:val="0"/>
          <w:sz w:val="22"/>
          <w:szCs w:val="22"/>
        </w:rPr>
        <w:t>con divisiones y separadas del texto normal con un espacio; es usual emplear letra</w:t>
      </w:r>
      <w:r>
        <w:rPr>
          <w:rFonts w:ascii="Aptos" w:hAnsi="Aptos"/>
          <w:i w:val="0"/>
          <w:iCs w:val="0"/>
          <w:spacing w:val="1"/>
          <w:sz w:val="22"/>
          <w:szCs w:val="22"/>
        </w:rPr>
        <w:t xml:space="preserve"> </w:t>
      </w:r>
      <w:r>
        <w:rPr>
          <w:rFonts w:ascii="Aptos" w:hAnsi="Aptos"/>
          <w:i w:val="0"/>
          <w:iCs w:val="0"/>
          <w:sz w:val="22"/>
          <w:szCs w:val="22"/>
        </w:rPr>
        <w:t>tamaño 10. Se pueden referenciar en el texto usando su número, por ejemplo (Tabla 1).</w:t>
      </w:r>
      <w:r>
        <w:rPr>
          <w:rFonts w:ascii="Aptos" w:hAnsi="Aptos"/>
          <w:i w:val="0"/>
          <w:iCs w:val="0"/>
          <w:spacing w:val="-52"/>
          <w:sz w:val="22"/>
          <w:szCs w:val="22"/>
        </w:rPr>
        <w:t xml:space="preserve"> </w:t>
      </w:r>
      <w:r>
        <w:rPr>
          <w:rFonts w:ascii="Aptos" w:hAnsi="Aptos"/>
          <w:i w:val="0"/>
          <w:iCs w:val="0"/>
          <w:sz w:val="22"/>
          <w:szCs w:val="22"/>
        </w:rPr>
        <w:t xml:space="preserve">Los encabezados pueden ponerse en negrita o no, pero la opción que se elija, debe</w:t>
      </w:r>
      <w:r>
        <w:rPr>
          <w:rFonts w:ascii="Aptos" w:hAnsi="Aptos"/>
          <w:i w:val="0"/>
          <w:iCs w:val="0"/>
          <w:spacing w:val="1"/>
          <w:sz w:val="22"/>
          <w:szCs w:val="22"/>
        </w:rPr>
        <w:t xml:space="preserve"> </w:t>
      </w:r>
      <w:r>
        <w:rPr>
          <w:rFonts w:ascii="Aptos" w:hAnsi="Aptos"/>
          <w:i w:val="0"/>
          <w:iCs w:val="0"/>
          <w:sz w:val="22"/>
          <w:szCs w:val="22"/>
        </w:rPr>
        <w:t>permanecer</w:t>
      </w:r>
      <w:r>
        <w:rPr>
          <w:rFonts w:ascii="Aptos" w:hAnsi="Aptos"/>
          <w:i w:val="0"/>
          <w:iCs w:val="0"/>
          <w:spacing w:val="-1"/>
          <w:sz w:val="22"/>
          <w:szCs w:val="22"/>
        </w:rPr>
        <w:t xml:space="preserve"> </w:t>
      </w:r>
      <w:r>
        <w:rPr>
          <w:rFonts w:ascii="Aptos" w:hAnsi="Aptos"/>
          <w:i w:val="0"/>
          <w:iCs w:val="0"/>
          <w:sz w:val="22"/>
          <w:szCs w:val="22"/>
        </w:rPr>
        <w:t>constante</w:t>
      </w:r>
      <w:r>
        <w:rPr>
          <w:rFonts w:ascii="Aptos" w:hAnsi="Aptos"/>
          <w:i w:val="0"/>
          <w:iCs w:val="0"/>
          <w:spacing w:val="-1"/>
          <w:sz w:val="22"/>
          <w:szCs w:val="22"/>
        </w:rPr>
        <w:t xml:space="preserve"> </w:t>
      </w:r>
      <w:r>
        <w:rPr>
          <w:rFonts w:ascii="Aptos" w:hAnsi="Aptos"/>
          <w:i w:val="0"/>
          <w:iCs w:val="0"/>
          <w:sz w:val="22"/>
          <w:szCs w:val="22"/>
        </w:rPr>
        <w:t>en todas las tablas.]</w:t>
      </w:r>
    </w:p>
    <w:p w14:paraId="2C8E0AAC" w14:textId="77777777" w:rsidR="002D6588" w:rsidRPr="007F7F96" w:rsidRDefault="00000000" w:rsidP="007F7F96">
      <w:pPr>
        <w:pStyle w:val="Textoindependiente"/>
        <w:spacing w:before="4"/>
        <w:rPr>
          <w:rFonts w:ascii="Aptos" w:hAnsi="Aptos"/>
          <w:i w:val="0"/>
          <w:iCs w:val="0"/>
          <w:sz w:val="22"/>
          <w:szCs w:val="22"/>
        </w:rPr>
      </w:pPr>
      <w:r>
        <w:rPr>
          <w:rFonts w:ascii="Aptos" w:hAnsi="Aptos"/>
          <w:i w:val="0"/>
          <w:iCs w:val="0"/>
          <w:noProof/>
          <w:sz w:val="22"/>
          <w:szCs w:val="22"/>
        </w:rPr>
        <w:drawing>
          <wp:anchor distT="0" distB="0" distL="0" distR="0" simplePos="0" relativeHeight="251658240" behindDoc="0" locked="0" layoutInCell="1" allowOverlap="1" wp14:anchorId="1BBF5EA3" wp14:editId="179E5A53">
            <wp:simplePos x="0" y="0"/>
            <wp:positionH relativeFrom="page">
              <wp:posOffset>3214417</wp:posOffset>
            </wp:positionH>
            <wp:positionV relativeFrom="paragraph">
              <wp:posOffset>197905</wp:posOffset>
            </wp:positionV>
            <wp:extent cx="1629896" cy="187994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629896" cy="1879949"/>
                    </a:xfrm>
                    <a:prstGeom prst="rect">
                      <a:avLst/>
                    </a:prstGeom>
                  </pic:spPr>
                </pic:pic>
              </a:graphicData>
            </a:graphic>
          </wp:anchor>
        </w:drawing>
      </w:r>
    </w:p>
    <w:p w14:paraId="603C3463" w14:textId="77777777" w:rsidR="002D6588" w:rsidRPr="007F7F96" w:rsidRDefault="002D6588" w:rsidP="007F7F96">
      <w:pPr>
        <w:pStyle w:val="Textoindependiente"/>
        <w:rPr>
          <w:rFonts w:ascii="Aptos" w:hAnsi="Aptos"/>
          <w:i w:val="0"/>
          <w:iCs w:val="0"/>
          <w:sz w:val="22"/>
          <w:szCs w:val="22"/>
        </w:rPr>
      </w:pPr>
    </w:p>
    <w:p w14:paraId="00B293E2" w14:textId="77777777" w:rsidR="002D6588" w:rsidRPr="007F7F96" w:rsidRDefault="00000000" w:rsidP="005B10E0">
      <w:pPr>
        <w:pStyle w:val="Ttulo2"/>
        <w:ind w:left="0"/>
        <w:rPr>
          <w:rFonts w:ascii="Aptos" w:hAnsi="Aptos"/>
          <w:i w:val="0"/>
          <w:iCs w:val="0"/>
          <w:sz w:val="22"/>
          <w:szCs w:val="22"/>
        </w:rPr>
      </w:pPr>
      <w:r>
        <w:rPr>
          <w:rFonts w:ascii="Aptos" w:hAnsi="Aptos"/>
          <w:i w:val="0"/>
          <w:iCs w:val="0"/>
          <w:sz w:val="22"/>
          <w:szCs w:val="22"/>
        </w:rPr>
        <w:t>Fotografías</w:t>
      </w:r>
      <w:r>
        <w:rPr>
          <w:rFonts w:ascii="Aptos" w:hAnsi="Aptos"/>
          <w:i w:val="0"/>
          <w:iCs w:val="0"/>
          <w:spacing w:val="-2"/>
          <w:sz w:val="22"/>
          <w:szCs w:val="22"/>
        </w:rPr>
        <w:t xml:space="preserve"> </w:t>
      </w:r>
      <w:r>
        <w:rPr>
          <w:rFonts w:ascii="Aptos" w:hAnsi="Aptos"/>
          <w:i w:val="0"/>
          <w:iCs w:val="0"/>
          <w:sz w:val="22"/>
          <w:szCs w:val="22"/>
        </w:rPr>
        <w:t>y</w:t>
      </w:r>
      <w:r>
        <w:rPr>
          <w:rFonts w:ascii="Aptos" w:hAnsi="Aptos"/>
          <w:i w:val="0"/>
          <w:iCs w:val="0"/>
          <w:spacing w:val="-1"/>
          <w:sz w:val="22"/>
          <w:szCs w:val="22"/>
        </w:rPr>
        <w:t xml:space="preserve"> </w:t>
      </w:r>
      <w:r>
        <w:rPr>
          <w:rFonts w:ascii="Aptos" w:hAnsi="Aptos"/>
          <w:i w:val="0"/>
          <w:iCs w:val="0"/>
          <w:sz w:val="22"/>
          <w:szCs w:val="22"/>
        </w:rPr>
        <w:t>figuras</w:t>
      </w:r>
    </w:p>
    <w:p w14:paraId="5DDFF761" w14:textId="4CD77B32" w:rsidR="002D6588" w:rsidRPr="007F7F96" w:rsidRDefault="00000000" w:rsidP="005B10E0">
      <w:pPr>
        <w:pStyle w:val="Textoindependiente"/>
        <w:spacing w:before="148"/>
        <w:ind w:right="218"/>
        <w:jc w:val="both"/>
        <w:rPr>
          <w:rFonts w:ascii="Aptos" w:hAnsi="Aptos"/>
          <w:i w:val="0"/>
          <w:iCs w:val="0"/>
          <w:sz w:val="22"/>
          <w:szCs w:val="22"/>
        </w:rPr>
      </w:pPr>
      <w:r>
        <w:rPr>
          <w:rFonts w:ascii="Aptos" w:hAnsi="Aptos"/>
          <w:i w:val="0"/>
          <w:iCs w:val="0"/>
          <w:sz w:val="22"/>
          <w:szCs w:val="22"/>
        </w:rPr>
        <w:t xml:space="preserve">Cada dibujo, gráfica o fotografía se agrega sin o con marco y una identificación clara </w:t>
      </w:r>
      <w:r>
        <w:rPr>
          <w:rFonts w:ascii="Aptos" w:hAnsi="Aptos"/>
          <w:i w:val="0"/>
          <w:iCs w:val="0"/>
          <w:spacing w:val="-52"/>
          <w:sz w:val="22"/>
          <w:szCs w:val="22"/>
        </w:rPr>
        <w:t xml:space="preserve"> </w:t>
      </w:r>
      <w:r>
        <w:rPr>
          <w:rFonts w:ascii="Aptos" w:hAnsi="Aptos"/>
          <w:i w:val="0"/>
          <w:iCs w:val="0"/>
          <w:sz w:val="22"/>
          <w:szCs w:val="22"/>
        </w:rPr>
        <w:t>como se hace</w:t>
      </w:r>
      <w:r>
        <w:rPr>
          <w:rFonts w:ascii="Aptos" w:hAnsi="Aptos"/>
          <w:i w:val="0"/>
          <w:iCs w:val="0"/>
          <w:spacing w:val="-1"/>
          <w:sz w:val="22"/>
          <w:szCs w:val="22"/>
        </w:rPr>
        <w:t xml:space="preserve"> </w:t>
      </w:r>
      <w:r>
        <w:rPr>
          <w:rFonts w:ascii="Aptos" w:hAnsi="Aptos"/>
          <w:i w:val="0"/>
          <w:iCs w:val="0"/>
          <w:sz w:val="22"/>
          <w:szCs w:val="22"/>
        </w:rPr>
        <w:t>en este</w:t>
      </w:r>
      <w:r>
        <w:rPr>
          <w:rFonts w:ascii="Aptos" w:hAnsi="Aptos"/>
          <w:i w:val="0"/>
          <w:iCs w:val="0"/>
          <w:spacing w:val="-1"/>
          <w:sz w:val="22"/>
          <w:szCs w:val="22"/>
        </w:rPr>
        <w:t xml:space="preserve"> </w:t>
      </w:r>
      <w:r>
        <w:rPr>
          <w:rFonts w:ascii="Aptos" w:hAnsi="Aptos"/>
          <w:i w:val="0"/>
          <w:iCs w:val="0"/>
          <w:sz w:val="22"/>
          <w:szCs w:val="22"/>
        </w:rPr>
        <w:t>caso (Gráfica</w:t>
      </w:r>
      <w:r>
        <w:rPr>
          <w:rFonts w:ascii="Aptos" w:hAnsi="Aptos"/>
          <w:i w:val="0"/>
          <w:iCs w:val="0"/>
          <w:spacing w:val="-1"/>
          <w:sz w:val="22"/>
          <w:szCs w:val="22"/>
        </w:rPr>
        <w:t xml:space="preserve"> </w:t>
      </w:r>
      <w:r>
        <w:rPr>
          <w:rFonts w:ascii="Aptos" w:hAnsi="Aptos"/>
          <w:i w:val="0"/>
          <w:iCs w:val="0"/>
          <w:sz w:val="22"/>
          <w:szCs w:val="22"/>
        </w:rPr>
        <w:t xml:space="preserve">1). Se sugiere colocar el título de la figura al pie de la imagen.</w:t>
      </w:r>
    </w:p>
    <w:p w14:paraId="74221981" w14:textId="77777777" w:rsidR="002D6588" w:rsidRPr="007F7F96" w:rsidRDefault="00000000" w:rsidP="007F7F96">
      <w:pPr>
        <w:pStyle w:val="Textoindependiente"/>
        <w:spacing w:before="1"/>
        <w:rPr>
          <w:rFonts w:ascii="Aptos" w:hAnsi="Aptos"/>
          <w:i w:val="0"/>
          <w:iCs w:val="0"/>
          <w:sz w:val="22"/>
          <w:szCs w:val="22"/>
        </w:rPr>
      </w:pPr>
      <w:r>
        <w:rPr>
          <w:rFonts w:ascii="Aptos" w:hAnsi="Aptos"/>
          <w:i w:val="0"/>
          <w:iCs w:val="0"/>
          <w:noProof/>
          <w:sz w:val="22"/>
          <w:szCs w:val="22"/>
        </w:rPr>
        <w:drawing>
          <wp:anchor distT="0" distB="0" distL="0" distR="0" simplePos="0" relativeHeight="251659264" behindDoc="0" locked="0" layoutInCell="1" allowOverlap="1" wp14:anchorId="30FBE417" wp14:editId="4A6A1A33">
            <wp:simplePos x="0" y="0"/>
            <wp:positionH relativeFrom="page">
              <wp:posOffset>3098291</wp:posOffset>
            </wp:positionH>
            <wp:positionV relativeFrom="paragraph">
              <wp:posOffset>195932</wp:posOffset>
            </wp:positionV>
            <wp:extent cx="1896105" cy="159324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896105" cy="1593246"/>
                    </a:xfrm>
                    <a:prstGeom prst="rect">
                      <a:avLst/>
                    </a:prstGeom>
                  </pic:spPr>
                </pic:pic>
              </a:graphicData>
            </a:graphic>
          </wp:anchor>
        </w:drawing>
      </w:r>
    </w:p>
    <w:sectPr w:rsidR="002D6588" w:rsidRPr="007F7F96">
      <w:pgSz w:w="12240" w:h="15840"/>
      <w:pgMar w:top="1340" w:right="1580" w:bottom="1400" w:left="1600" w:header="0" w:footer="1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AA45FA" w14:textId="77777777" w:rsidR="00816131" w:rsidRDefault="00816131">
      <w:r>
        <w:separator/>
      </w:r>
    </w:p>
  </w:endnote>
  <w:endnote w:type="continuationSeparator" w:id="0">
    <w:p w14:paraId="2E1954B1" w14:textId="77777777" w:rsidR="00816131" w:rsidRDefault="0081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3D70E" w14:textId="7C6DCD45" w:rsidR="002D6588" w:rsidRPr="00437509" w:rsidRDefault="002D6588">
    <w:pPr>
      <w:pStyle w:val="Textoindependiente"/>
      <w:spacing w:line="14" w:lineRule="auto"/>
      <w:rPr>
        <w:i w:val="0"/>
        <w:sz w:val="20"/>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3482D0" w14:textId="77777777" w:rsidR="00816131" w:rsidRDefault="00816131">
      <w:r>
        <w:separator/>
      </w:r>
    </w:p>
  </w:footnote>
  <w:footnote w:type="continuationSeparator" w:id="0">
    <w:p w14:paraId="080493EA" w14:textId="77777777" w:rsidR="00816131" w:rsidRDefault="00816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D80F6E"/>
    <w:multiLevelType w:val="hybridMultilevel"/>
    <w:tmpl w:val="575CBC90"/>
    <w:lvl w:ilvl="0" w:tplc="650C17C0">
      <w:start w:val="1"/>
      <w:numFmt w:val="decimal"/>
      <w:lvlText w:val="%1."/>
      <w:lvlJc w:val="left"/>
      <w:pPr>
        <w:ind w:left="468" w:hanging="360"/>
      </w:pPr>
      <w:rPr>
        <w:rFonts w:hint="default"/>
        <w:b/>
        <w:bCs/>
      </w:rPr>
    </w:lvl>
    <w:lvl w:ilvl="1" w:tplc="080A0019" w:tentative="1">
      <w:start w:val="1"/>
      <w:numFmt w:val="lowerLetter"/>
      <w:lvlText w:val="%2."/>
      <w:lvlJc w:val="left"/>
      <w:pPr>
        <w:ind w:left="1188" w:hanging="360"/>
      </w:pPr>
    </w:lvl>
    <w:lvl w:ilvl="2" w:tplc="080A001B" w:tentative="1">
      <w:start w:val="1"/>
      <w:numFmt w:val="lowerRoman"/>
      <w:lvlText w:val="%3."/>
      <w:lvlJc w:val="right"/>
      <w:pPr>
        <w:ind w:left="1908" w:hanging="180"/>
      </w:pPr>
    </w:lvl>
    <w:lvl w:ilvl="3" w:tplc="080A000F" w:tentative="1">
      <w:start w:val="1"/>
      <w:numFmt w:val="decimal"/>
      <w:lvlText w:val="%4."/>
      <w:lvlJc w:val="left"/>
      <w:pPr>
        <w:ind w:left="2628" w:hanging="360"/>
      </w:pPr>
    </w:lvl>
    <w:lvl w:ilvl="4" w:tplc="080A0019" w:tentative="1">
      <w:start w:val="1"/>
      <w:numFmt w:val="lowerLetter"/>
      <w:lvlText w:val="%5."/>
      <w:lvlJc w:val="left"/>
      <w:pPr>
        <w:ind w:left="3348" w:hanging="360"/>
      </w:pPr>
    </w:lvl>
    <w:lvl w:ilvl="5" w:tplc="080A001B" w:tentative="1">
      <w:start w:val="1"/>
      <w:numFmt w:val="lowerRoman"/>
      <w:lvlText w:val="%6."/>
      <w:lvlJc w:val="right"/>
      <w:pPr>
        <w:ind w:left="4068" w:hanging="180"/>
      </w:pPr>
    </w:lvl>
    <w:lvl w:ilvl="6" w:tplc="080A000F" w:tentative="1">
      <w:start w:val="1"/>
      <w:numFmt w:val="decimal"/>
      <w:lvlText w:val="%7."/>
      <w:lvlJc w:val="left"/>
      <w:pPr>
        <w:ind w:left="4788" w:hanging="360"/>
      </w:pPr>
    </w:lvl>
    <w:lvl w:ilvl="7" w:tplc="080A0019" w:tentative="1">
      <w:start w:val="1"/>
      <w:numFmt w:val="lowerLetter"/>
      <w:lvlText w:val="%8."/>
      <w:lvlJc w:val="left"/>
      <w:pPr>
        <w:ind w:left="5508" w:hanging="360"/>
      </w:pPr>
    </w:lvl>
    <w:lvl w:ilvl="8" w:tplc="080A001B" w:tentative="1">
      <w:start w:val="1"/>
      <w:numFmt w:val="lowerRoman"/>
      <w:lvlText w:val="%9."/>
      <w:lvlJc w:val="right"/>
      <w:pPr>
        <w:ind w:left="6228" w:hanging="180"/>
      </w:pPr>
    </w:lvl>
  </w:abstractNum>
  <w:abstractNum w:abstractNumId="1" w15:restartNumberingAfterBreak="0">
    <w:nsid w:val="29E15A1A"/>
    <w:multiLevelType w:val="multilevel"/>
    <w:tmpl w:val="ACD4CBCE"/>
    <w:lvl w:ilvl="0">
      <w:start w:val="3"/>
      <w:numFmt w:val="decimal"/>
      <w:lvlText w:val="%1"/>
      <w:lvlJc w:val="left"/>
      <w:pPr>
        <w:ind w:left="360" w:hanging="360"/>
      </w:pPr>
      <w:rPr>
        <w:rFonts w:hint="default"/>
      </w:rPr>
    </w:lvl>
    <w:lvl w:ilvl="1">
      <w:start w:val="1"/>
      <w:numFmt w:val="decimal"/>
      <w:lvlText w:val="%1.%2"/>
      <w:lvlJc w:val="left"/>
      <w:pPr>
        <w:ind w:left="828" w:hanging="36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124" w:hanging="72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420" w:hanging="108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4716" w:hanging="1440"/>
      </w:pPr>
      <w:rPr>
        <w:rFonts w:hint="default"/>
      </w:rPr>
    </w:lvl>
    <w:lvl w:ilvl="8">
      <w:start w:val="1"/>
      <w:numFmt w:val="decimal"/>
      <w:lvlText w:val="%1.%2.%3.%4.%5.%6.%7.%8.%9"/>
      <w:lvlJc w:val="left"/>
      <w:pPr>
        <w:ind w:left="5544" w:hanging="1800"/>
      </w:pPr>
      <w:rPr>
        <w:rFonts w:hint="default"/>
      </w:rPr>
    </w:lvl>
  </w:abstractNum>
  <w:abstractNum w:abstractNumId="2" w15:restartNumberingAfterBreak="0">
    <w:nsid w:val="3EA2199F"/>
    <w:multiLevelType w:val="hybridMultilevel"/>
    <w:tmpl w:val="4FBC7700"/>
    <w:lvl w:ilvl="0" w:tplc="B2BAFB48">
      <w:start w:val="1"/>
      <w:numFmt w:val="upperRoman"/>
      <w:lvlText w:val="%1."/>
      <w:lvlJc w:val="left"/>
      <w:pPr>
        <w:ind w:left="817" w:hanging="253"/>
        <w:jc w:val="right"/>
      </w:pPr>
      <w:rPr>
        <w:rFonts w:ascii="Calibri" w:eastAsia="Calibri" w:hAnsi="Calibri" w:cs="Calibri" w:hint="default"/>
        <w:spacing w:val="-1"/>
        <w:w w:val="100"/>
        <w:sz w:val="22"/>
        <w:szCs w:val="22"/>
        <w:lang w:val="es-ES" w:eastAsia="en-US" w:bidi="ar-SA"/>
      </w:rPr>
    </w:lvl>
    <w:lvl w:ilvl="1" w:tplc="7EC0F9E0">
      <w:start w:val="1"/>
      <w:numFmt w:val="lowerLetter"/>
      <w:lvlText w:val="%2."/>
      <w:lvlJc w:val="left"/>
      <w:pPr>
        <w:ind w:left="1548" w:hanging="360"/>
      </w:pPr>
      <w:rPr>
        <w:rFonts w:ascii="Calibri" w:eastAsia="Calibri" w:hAnsi="Calibri" w:cs="Calibri" w:hint="default"/>
        <w:spacing w:val="-1"/>
        <w:w w:val="100"/>
        <w:sz w:val="22"/>
        <w:szCs w:val="22"/>
        <w:lang w:val="es-ES" w:eastAsia="en-US" w:bidi="ar-SA"/>
      </w:rPr>
    </w:lvl>
    <w:lvl w:ilvl="2" w:tplc="9A76414E">
      <w:numFmt w:val="bullet"/>
      <w:lvlText w:val="•"/>
      <w:lvlJc w:val="left"/>
      <w:pPr>
        <w:ind w:left="2375" w:hanging="360"/>
      </w:pPr>
      <w:rPr>
        <w:rFonts w:hint="default"/>
        <w:lang w:val="es-ES" w:eastAsia="en-US" w:bidi="ar-SA"/>
      </w:rPr>
    </w:lvl>
    <w:lvl w:ilvl="3" w:tplc="D98ED184">
      <w:numFmt w:val="bullet"/>
      <w:lvlText w:val="•"/>
      <w:lvlJc w:val="left"/>
      <w:pPr>
        <w:ind w:left="3211" w:hanging="360"/>
      </w:pPr>
      <w:rPr>
        <w:rFonts w:hint="default"/>
        <w:lang w:val="es-ES" w:eastAsia="en-US" w:bidi="ar-SA"/>
      </w:rPr>
    </w:lvl>
    <w:lvl w:ilvl="4" w:tplc="4A0E779E">
      <w:numFmt w:val="bullet"/>
      <w:lvlText w:val="•"/>
      <w:lvlJc w:val="left"/>
      <w:pPr>
        <w:ind w:left="4046" w:hanging="360"/>
      </w:pPr>
      <w:rPr>
        <w:rFonts w:hint="default"/>
        <w:lang w:val="es-ES" w:eastAsia="en-US" w:bidi="ar-SA"/>
      </w:rPr>
    </w:lvl>
    <w:lvl w:ilvl="5" w:tplc="525047EC">
      <w:numFmt w:val="bullet"/>
      <w:lvlText w:val="•"/>
      <w:lvlJc w:val="left"/>
      <w:pPr>
        <w:ind w:left="4882" w:hanging="360"/>
      </w:pPr>
      <w:rPr>
        <w:rFonts w:hint="default"/>
        <w:lang w:val="es-ES" w:eastAsia="en-US" w:bidi="ar-SA"/>
      </w:rPr>
    </w:lvl>
    <w:lvl w:ilvl="6" w:tplc="8F2E3BEE">
      <w:numFmt w:val="bullet"/>
      <w:lvlText w:val="•"/>
      <w:lvlJc w:val="left"/>
      <w:pPr>
        <w:ind w:left="5717" w:hanging="360"/>
      </w:pPr>
      <w:rPr>
        <w:rFonts w:hint="default"/>
        <w:lang w:val="es-ES" w:eastAsia="en-US" w:bidi="ar-SA"/>
      </w:rPr>
    </w:lvl>
    <w:lvl w:ilvl="7" w:tplc="6BAAF2FE">
      <w:numFmt w:val="bullet"/>
      <w:lvlText w:val="•"/>
      <w:lvlJc w:val="left"/>
      <w:pPr>
        <w:ind w:left="6553" w:hanging="360"/>
      </w:pPr>
      <w:rPr>
        <w:rFonts w:hint="default"/>
        <w:lang w:val="es-ES" w:eastAsia="en-US" w:bidi="ar-SA"/>
      </w:rPr>
    </w:lvl>
    <w:lvl w:ilvl="8" w:tplc="79A63258">
      <w:numFmt w:val="bullet"/>
      <w:lvlText w:val="•"/>
      <w:lvlJc w:val="left"/>
      <w:pPr>
        <w:ind w:left="7388" w:hanging="360"/>
      </w:pPr>
      <w:rPr>
        <w:rFonts w:hint="default"/>
        <w:lang w:val="es-ES" w:eastAsia="en-US" w:bidi="ar-SA"/>
      </w:rPr>
    </w:lvl>
  </w:abstractNum>
  <w:abstractNum w:abstractNumId="3" w15:restartNumberingAfterBreak="0">
    <w:nsid w:val="40634712"/>
    <w:multiLevelType w:val="multilevel"/>
    <w:tmpl w:val="81A8AF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C15ED1"/>
    <w:multiLevelType w:val="hybridMultilevel"/>
    <w:tmpl w:val="40D0D8D6"/>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AA25C7A"/>
    <w:multiLevelType w:val="hybridMultilevel"/>
    <w:tmpl w:val="966ACED4"/>
    <w:lvl w:ilvl="0" w:tplc="080A000F">
      <w:start w:val="1"/>
      <w:numFmt w:val="decimal"/>
      <w:lvlText w:val="%1."/>
      <w:lvlJc w:val="left"/>
      <w:pPr>
        <w:ind w:left="468" w:hanging="360"/>
      </w:pPr>
      <w:rPr>
        <w:rFonts w:hint="default"/>
        <w:b/>
        <w:bCs/>
        <w:w w:val="99"/>
        <w:sz w:val="28"/>
        <w:szCs w:val="28"/>
        <w:lang w:val="es-ES" w:eastAsia="en-US" w:bidi="ar-SA"/>
      </w:rPr>
    </w:lvl>
    <w:lvl w:ilvl="1" w:tplc="FFFFFFFF">
      <w:numFmt w:val="bullet"/>
      <w:lvlText w:val="•"/>
      <w:lvlJc w:val="left"/>
      <w:pPr>
        <w:ind w:left="1968" w:hanging="720"/>
      </w:pPr>
      <w:rPr>
        <w:rFonts w:hint="default"/>
        <w:lang w:val="es-ES" w:eastAsia="en-US" w:bidi="ar-SA"/>
      </w:rPr>
    </w:lvl>
    <w:lvl w:ilvl="2" w:tplc="FFFFFFFF">
      <w:numFmt w:val="bullet"/>
      <w:lvlText w:val="•"/>
      <w:lvlJc w:val="left"/>
      <w:pPr>
        <w:ind w:left="2756" w:hanging="720"/>
      </w:pPr>
      <w:rPr>
        <w:rFonts w:hint="default"/>
        <w:lang w:val="es-ES" w:eastAsia="en-US" w:bidi="ar-SA"/>
      </w:rPr>
    </w:lvl>
    <w:lvl w:ilvl="3" w:tplc="FFFFFFFF">
      <w:numFmt w:val="bullet"/>
      <w:lvlText w:val="•"/>
      <w:lvlJc w:val="left"/>
      <w:pPr>
        <w:ind w:left="3544" w:hanging="720"/>
      </w:pPr>
      <w:rPr>
        <w:rFonts w:hint="default"/>
        <w:lang w:val="es-ES" w:eastAsia="en-US" w:bidi="ar-SA"/>
      </w:rPr>
    </w:lvl>
    <w:lvl w:ilvl="4" w:tplc="FFFFFFFF">
      <w:numFmt w:val="bullet"/>
      <w:lvlText w:val="•"/>
      <w:lvlJc w:val="left"/>
      <w:pPr>
        <w:ind w:left="4332" w:hanging="720"/>
      </w:pPr>
      <w:rPr>
        <w:rFonts w:hint="default"/>
        <w:lang w:val="es-ES" w:eastAsia="en-US" w:bidi="ar-SA"/>
      </w:rPr>
    </w:lvl>
    <w:lvl w:ilvl="5" w:tplc="FFFFFFFF">
      <w:numFmt w:val="bullet"/>
      <w:lvlText w:val="•"/>
      <w:lvlJc w:val="left"/>
      <w:pPr>
        <w:ind w:left="5120" w:hanging="720"/>
      </w:pPr>
      <w:rPr>
        <w:rFonts w:hint="default"/>
        <w:lang w:val="es-ES" w:eastAsia="en-US" w:bidi="ar-SA"/>
      </w:rPr>
    </w:lvl>
    <w:lvl w:ilvl="6" w:tplc="FFFFFFFF">
      <w:numFmt w:val="bullet"/>
      <w:lvlText w:val="•"/>
      <w:lvlJc w:val="left"/>
      <w:pPr>
        <w:ind w:left="5908" w:hanging="720"/>
      </w:pPr>
      <w:rPr>
        <w:rFonts w:hint="default"/>
        <w:lang w:val="es-ES" w:eastAsia="en-US" w:bidi="ar-SA"/>
      </w:rPr>
    </w:lvl>
    <w:lvl w:ilvl="7" w:tplc="FFFFFFFF">
      <w:numFmt w:val="bullet"/>
      <w:lvlText w:val="•"/>
      <w:lvlJc w:val="left"/>
      <w:pPr>
        <w:ind w:left="6696" w:hanging="720"/>
      </w:pPr>
      <w:rPr>
        <w:rFonts w:hint="default"/>
        <w:lang w:val="es-ES" w:eastAsia="en-US" w:bidi="ar-SA"/>
      </w:rPr>
    </w:lvl>
    <w:lvl w:ilvl="8" w:tplc="FFFFFFFF">
      <w:numFmt w:val="bullet"/>
      <w:lvlText w:val="•"/>
      <w:lvlJc w:val="left"/>
      <w:pPr>
        <w:ind w:left="7484" w:hanging="720"/>
      </w:pPr>
      <w:rPr>
        <w:rFonts w:hint="default"/>
        <w:lang w:val="es-ES" w:eastAsia="en-US" w:bidi="ar-SA"/>
      </w:rPr>
    </w:lvl>
  </w:abstractNum>
  <w:abstractNum w:abstractNumId="6" w15:restartNumberingAfterBreak="0">
    <w:nsid w:val="6DD667F9"/>
    <w:multiLevelType w:val="hybridMultilevel"/>
    <w:tmpl w:val="0194D42E"/>
    <w:lvl w:ilvl="0" w:tplc="080A000F">
      <w:start w:val="1"/>
      <w:numFmt w:val="decimal"/>
      <w:lvlText w:val="%1."/>
      <w:lvlJc w:val="left"/>
      <w:pPr>
        <w:ind w:left="468" w:hanging="360"/>
      </w:pPr>
    </w:lvl>
    <w:lvl w:ilvl="1" w:tplc="080A0019">
      <w:start w:val="1"/>
      <w:numFmt w:val="lowerLetter"/>
      <w:lvlText w:val="%2."/>
      <w:lvlJc w:val="left"/>
      <w:pPr>
        <w:ind w:left="1188" w:hanging="360"/>
      </w:pPr>
    </w:lvl>
    <w:lvl w:ilvl="2" w:tplc="080A001B" w:tentative="1">
      <w:start w:val="1"/>
      <w:numFmt w:val="lowerRoman"/>
      <w:lvlText w:val="%3."/>
      <w:lvlJc w:val="right"/>
      <w:pPr>
        <w:ind w:left="1908" w:hanging="180"/>
      </w:pPr>
    </w:lvl>
    <w:lvl w:ilvl="3" w:tplc="080A000F" w:tentative="1">
      <w:start w:val="1"/>
      <w:numFmt w:val="decimal"/>
      <w:lvlText w:val="%4."/>
      <w:lvlJc w:val="left"/>
      <w:pPr>
        <w:ind w:left="2628" w:hanging="360"/>
      </w:pPr>
    </w:lvl>
    <w:lvl w:ilvl="4" w:tplc="080A0019" w:tentative="1">
      <w:start w:val="1"/>
      <w:numFmt w:val="lowerLetter"/>
      <w:lvlText w:val="%5."/>
      <w:lvlJc w:val="left"/>
      <w:pPr>
        <w:ind w:left="3348" w:hanging="360"/>
      </w:pPr>
    </w:lvl>
    <w:lvl w:ilvl="5" w:tplc="080A001B" w:tentative="1">
      <w:start w:val="1"/>
      <w:numFmt w:val="lowerRoman"/>
      <w:lvlText w:val="%6."/>
      <w:lvlJc w:val="right"/>
      <w:pPr>
        <w:ind w:left="4068" w:hanging="180"/>
      </w:pPr>
    </w:lvl>
    <w:lvl w:ilvl="6" w:tplc="080A000F" w:tentative="1">
      <w:start w:val="1"/>
      <w:numFmt w:val="decimal"/>
      <w:lvlText w:val="%7."/>
      <w:lvlJc w:val="left"/>
      <w:pPr>
        <w:ind w:left="4788" w:hanging="360"/>
      </w:pPr>
    </w:lvl>
    <w:lvl w:ilvl="7" w:tplc="080A0019" w:tentative="1">
      <w:start w:val="1"/>
      <w:numFmt w:val="lowerLetter"/>
      <w:lvlText w:val="%8."/>
      <w:lvlJc w:val="left"/>
      <w:pPr>
        <w:ind w:left="5508" w:hanging="360"/>
      </w:pPr>
    </w:lvl>
    <w:lvl w:ilvl="8" w:tplc="080A001B" w:tentative="1">
      <w:start w:val="1"/>
      <w:numFmt w:val="lowerRoman"/>
      <w:lvlText w:val="%9."/>
      <w:lvlJc w:val="right"/>
      <w:pPr>
        <w:ind w:left="6228" w:hanging="180"/>
      </w:pPr>
    </w:lvl>
  </w:abstractNum>
  <w:abstractNum w:abstractNumId="7" w15:restartNumberingAfterBreak="0">
    <w:nsid w:val="7F3B4AA7"/>
    <w:multiLevelType w:val="hybridMultilevel"/>
    <w:tmpl w:val="426A307C"/>
    <w:lvl w:ilvl="0" w:tplc="805A7D96">
      <w:start w:val="1"/>
      <w:numFmt w:val="upperRoman"/>
      <w:lvlText w:val="%1."/>
      <w:lvlJc w:val="left"/>
      <w:pPr>
        <w:ind w:left="1188" w:hanging="720"/>
      </w:pPr>
      <w:rPr>
        <w:rFonts w:ascii="Calibri" w:eastAsia="Calibri" w:hAnsi="Calibri" w:cs="Calibri" w:hint="default"/>
        <w:b/>
        <w:bCs/>
        <w:w w:val="99"/>
        <w:sz w:val="28"/>
        <w:szCs w:val="28"/>
        <w:lang w:val="es-ES" w:eastAsia="en-US" w:bidi="ar-SA"/>
      </w:rPr>
    </w:lvl>
    <w:lvl w:ilvl="1" w:tplc="7E620CEE">
      <w:numFmt w:val="bullet"/>
      <w:lvlText w:val="•"/>
      <w:lvlJc w:val="left"/>
      <w:pPr>
        <w:ind w:left="1968" w:hanging="720"/>
      </w:pPr>
      <w:rPr>
        <w:rFonts w:hint="default"/>
        <w:lang w:val="es-ES" w:eastAsia="en-US" w:bidi="ar-SA"/>
      </w:rPr>
    </w:lvl>
    <w:lvl w:ilvl="2" w:tplc="58308DEC">
      <w:numFmt w:val="bullet"/>
      <w:lvlText w:val="•"/>
      <w:lvlJc w:val="left"/>
      <w:pPr>
        <w:ind w:left="2756" w:hanging="720"/>
      </w:pPr>
      <w:rPr>
        <w:rFonts w:hint="default"/>
        <w:lang w:val="es-ES" w:eastAsia="en-US" w:bidi="ar-SA"/>
      </w:rPr>
    </w:lvl>
    <w:lvl w:ilvl="3" w:tplc="28E41D50">
      <w:numFmt w:val="bullet"/>
      <w:lvlText w:val="•"/>
      <w:lvlJc w:val="left"/>
      <w:pPr>
        <w:ind w:left="3544" w:hanging="720"/>
      </w:pPr>
      <w:rPr>
        <w:rFonts w:hint="default"/>
        <w:lang w:val="es-ES" w:eastAsia="en-US" w:bidi="ar-SA"/>
      </w:rPr>
    </w:lvl>
    <w:lvl w:ilvl="4" w:tplc="E4F29C66">
      <w:numFmt w:val="bullet"/>
      <w:lvlText w:val="•"/>
      <w:lvlJc w:val="left"/>
      <w:pPr>
        <w:ind w:left="4332" w:hanging="720"/>
      </w:pPr>
      <w:rPr>
        <w:rFonts w:hint="default"/>
        <w:lang w:val="es-ES" w:eastAsia="en-US" w:bidi="ar-SA"/>
      </w:rPr>
    </w:lvl>
    <w:lvl w:ilvl="5" w:tplc="96DC048E">
      <w:numFmt w:val="bullet"/>
      <w:lvlText w:val="•"/>
      <w:lvlJc w:val="left"/>
      <w:pPr>
        <w:ind w:left="5120" w:hanging="720"/>
      </w:pPr>
      <w:rPr>
        <w:rFonts w:hint="default"/>
        <w:lang w:val="es-ES" w:eastAsia="en-US" w:bidi="ar-SA"/>
      </w:rPr>
    </w:lvl>
    <w:lvl w:ilvl="6" w:tplc="F5820C50">
      <w:numFmt w:val="bullet"/>
      <w:lvlText w:val="•"/>
      <w:lvlJc w:val="left"/>
      <w:pPr>
        <w:ind w:left="5908" w:hanging="720"/>
      </w:pPr>
      <w:rPr>
        <w:rFonts w:hint="default"/>
        <w:lang w:val="es-ES" w:eastAsia="en-US" w:bidi="ar-SA"/>
      </w:rPr>
    </w:lvl>
    <w:lvl w:ilvl="7" w:tplc="A83CAEF6">
      <w:numFmt w:val="bullet"/>
      <w:lvlText w:val="•"/>
      <w:lvlJc w:val="left"/>
      <w:pPr>
        <w:ind w:left="6696" w:hanging="720"/>
      </w:pPr>
      <w:rPr>
        <w:rFonts w:hint="default"/>
        <w:lang w:val="es-ES" w:eastAsia="en-US" w:bidi="ar-SA"/>
      </w:rPr>
    </w:lvl>
    <w:lvl w:ilvl="8" w:tplc="AD9CE4D8">
      <w:numFmt w:val="bullet"/>
      <w:lvlText w:val="•"/>
      <w:lvlJc w:val="left"/>
      <w:pPr>
        <w:ind w:left="7484" w:hanging="720"/>
      </w:pPr>
      <w:rPr>
        <w:rFonts w:hint="default"/>
        <w:lang w:val="es-ES" w:eastAsia="en-US" w:bidi="ar-SA"/>
      </w:rPr>
    </w:lvl>
  </w:abstractNum>
  <w:num w:numId="1" w16cid:durableId="764038796">
    <w:abstractNumId w:val="7"/>
  </w:num>
  <w:num w:numId="2" w16cid:durableId="696084528">
    <w:abstractNumId w:val="2"/>
  </w:num>
  <w:num w:numId="3" w16cid:durableId="457603249">
    <w:abstractNumId w:val="6"/>
  </w:num>
  <w:num w:numId="4" w16cid:durableId="102045328">
    <w:abstractNumId w:val="5"/>
  </w:num>
  <w:num w:numId="5" w16cid:durableId="1442997452">
    <w:abstractNumId w:val="0"/>
  </w:num>
  <w:num w:numId="6" w16cid:durableId="1612592081">
    <w:abstractNumId w:val="4"/>
  </w:num>
  <w:num w:numId="7" w16cid:durableId="773748321">
    <w:abstractNumId w:val="3"/>
  </w:num>
  <w:num w:numId="8" w16cid:durableId="3097970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88"/>
    <w:rsid w:val="00086548"/>
    <w:rsid w:val="002D6588"/>
    <w:rsid w:val="00437509"/>
    <w:rsid w:val="005B10E0"/>
    <w:rsid w:val="005B2FD0"/>
    <w:rsid w:val="007C03B8"/>
    <w:rsid w:val="007F7F96"/>
    <w:rsid w:val="00816131"/>
    <w:rsid w:val="00A8519B"/>
    <w:rsid w:val="00C72CFD"/>
    <w:rsid w:val="00FA4B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50BFD"/>
  <w15:docId w15:val="{FBCEFF5C-D5B9-5F4C-BD50-D08AB007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88" w:hanging="721"/>
      <w:jc w:val="both"/>
      <w:outlineLvl w:val="0"/>
    </w:pPr>
    <w:rPr>
      <w:b/>
      <w:bCs/>
      <w:sz w:val="28"/>
      <w:szCs w:val="28"/>
    </w:rPr>
  </w:style>
  <w:style w:type="paragraph" w:styleId="Ttulo2">
    <w:name w:val="heading 2"/>
    <w:basedOn w:val="Normal"/>
    <w:uiPriority w:val="9"/>
    <w:unhideWhenUsed/>
    <w:qFormat/>
    <w:pPr>
      <w:ind w:left="468"/>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4"/>
      <w:szCs w:val="24"/>
    </w:rPr>
  </w:style>
  <w:style w:type="paragraph" w:styleId="Prrafodelista">
    <w:name w:val="List Paragraph"/>
    <w:basedOn w:val="Normal"/>
    <w:uiPriority w:val="1"/>
    <w:qFormat/>
    <w:pPr>
      <w:ind w:left="828" w:hanging="721"/>
    </w:pPr>
  </w:style>
  <w:style w:type="paragraph" w:customStyle="1" w:styleId="TableParagraph">
    <w:name w:val="Table Paragraph"/>
    <w:basedOn w:val="Normal"/>
    <w:uiPriority w:val="1"/>
    <w:qFormat/>
  </w:style>
  <w:style w:type="table" w:styleId="Tablaconcuadrculaclara">
    <w:name w:val="Grid Table Light"/>
    <w:basedOn w:val="Tablanormal"/>
    <w:uiPriority w:val="40"/>
    <w:rsid w:val="004375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437509"/>
    <w:pPr>
      <w:tabs>
        <w:tab w:val="center" w:pos="4419"/>
        <w:tab w:val="right" w:pos="8838"/>
      </w:tabs>
    </w:pPr>
  </w:style>
  <w:style w:type="character" w:customStyle="1" w:styleId="EncabezadoCar">
    <w:name w:val="Encabezado Car"/>
    <w:basedOn w:val="Fuentedeprrafopredeter"/>
    <w:link w:val="Encabezado"/>
    <w:uiPriority w:val="99"/>
    <w:rsid w:val="00437509"/>
    <w:rPr>
      <w:rFonts w:ascii="Calibri" w:eastAsia="Calibri" w:hAnsi="Calibri" w:cs="Calibri"/>
      <w:lang w:val="es-ES"/>
    </w:rPr>
  </w:style>
  <w:style w:type="paragraph" w:styleId="Piedepgina">
    <w:name w:val="footer"/>
    <w:basedOn w:val="Normal"/>
    <w:link w:val="PiedepginaCar"/>
    <w:uiPriority w:val="99"/>
    <w:unhideWhenUsed/>
    <w:rsid w:val="00437509"/>
    <w:pPr>
      <w:tabs>
        <w:tab w:val="center" w:pos="4419"/>
        <w:tab w:val="right" w:pos="8838"/>
      </w:tabs>
    </w:pPr>
  </w:style>
  <w:style w:type="character" w:customStyle="1" w:styleId="PiedepginaCar">
    <w:name w:val="Pie de página Car"/>
    <w:basedOn w:val="Fuentedeprrafopredeter"/>
    <w:link w:val="Piedepgina"/>
    <w:uiPriority w:val="99"/>
    <w:rsid w:val="00437509"/>
    <w:rPr>
      <w:rFonts w:ascii="Calibri" w:eastAsia="Calibri" w:hAnsi="Calibri" w:cs="Calibri"/>
      <w:lang w:val="es-ES"/>
    </w:rPr>
  </w:style>
  <w:style w:type="table" w:styleId="Tablaconcuadrcula">
    <w:name w:val="Table Grid"/>
    <w:basedOn w:val="Tablanormal"/>
    <w:uiPriority w:val="39"/>
    <w:rsid w:val="00437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F7F96"/>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428</Words>
  <Characters>2742</Characters>
  <Application>Microsoft Office Word</Application>
  <DocSecurity>0</DocSecurity>
  <Lines>65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Nancy C Ramos</cp:lastModifiedBy>
  <cp:revision>3</cp:revision>
  <dcterms:created xsi:type="dcterms:W3CDTF">2026-08-18T16:03:00Z</dcterms:created>
  <dcterms:modified xsi:type="dcterms:W3CDTF">2026-08-18T18:55:00Z</dcterms:modified>
</cp:coreProperties>
</file>