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Tablaconcuadrculaclara"/>
        <w:tblW w:w="0" w:type="auto"/>
        <w:tblLayout w:type="fixed"/>
        <w:tblLook w:val="01E0" w:firstRow="1" w:lastRow="1" w:firstColumn="1" w:lastColumn="1" w:noHBand="0" w:noVBand="0"/>
      </w:tblPr>
      <w:tblGrid>
        <w:gridCol w:w="7517"/>
        <w:gridCol w:w="1311"/>
      </w:tblGrid>
      <w:tr w:rsidR="002D6588" w:rsidRPr="00437509" w14:paraId="470F0187" w14:textId="77777777" w:rsidTr="00437509">
        <w:trPr>
          <w:trHeight w:val="393"/>
        </w:trPr>
        <w:tc>
          <w:tcPr>
            <w:tcW w:w="7517" w:type="dxa"/>
            <w:vAlign w:val="center"/>
          </w:tcPr>
          <w:p w14:paraId="770D54E9" w14:textId="0F62A29D" w:rsidR="002D6588" w:rsidRPr="00437509" w:rsidRDefault="00000000" w:rsidP="00437509">
            <w:pPr>
              <w:pStyle w:val="TableParagraph"/>
              <w:ind w:left="578" w:right="564"/>
              <w:jc w:val="center"/>
              <w:rPr>
                <w:rFonts w:ascii="Aptos" w:hAnsi="Aptos"/>
                <w:b/>
              </w:rPr>
            </w:pPr>
            <w:r>
              <w:rPr>
                <w:rFonts w:ascii="Aptos" w:hAnsi="Aptos"/>
                <w:b/>
                <w:sz w:val="32"/>
                <w:szCs w:val="32"/>
              </w:rPr>
              <w:t>Universidad</w:t>
            </w:r>
            <w:r>
              <w:rPr>
                <w:rFonts w:ascii="Aptos" w:hAnsi="Aptos"/>
                <w:b/>
                <w:spacing w:val="-3"/>
                <w:sz w:val="32"/>
                <w:szCs w:val="32"/>
              </w:rPr>
              <w:t xml:space="preserve"> </w:t>
            </w:r>
            <w:r>
              <w:rPr>
                <w:rFonts w:ascii="Aptos" w:hAnsi="Aptos"/>
                <w:b/>
                <w:sz w:val="32"/>
                <w:szCs w:val="32"/>
              </w:rPr>
              <w:t>Veracruzana</w:t>
            </w:r>
          </w:p>
          <w:p w14:paraId="3F7AB87D" w14:textId="310D4F67" w:rsidR="00437509" w:rsidRPr="00437509" w:rsidRDefault="00437509" w:rsidP="00437509">
            <w:pPr>
              <w:pStyle w:val="TableParagraph"/>
              <w:ind w:left="578" w:right="564"/>
              <w:jc w:val="center"/>
              <w:rPr>
                <w:rFonts w:ascii="Aptos" w:hAnsi="Aptos"/>
                <w:b/>
                <w:sz w:val="20"/>
                <w:szCs w:val="20"/>
              </w:rPr>
            </w:pPr>
            <w:r>
              <w:rPr>
                <w:rFonts w:ascii="Aptos" w:hAnsi="Aptos"/>
                <w:b/>
                <w:sz w:val="21"/>
                <w:szCs w:val="21"/>
              </w:rPr>
              <w:t>Facultad de Negocios y Tecnologías</w:t>
            </w:r>
          </w:p>
        </w:tc>
        <w:tc>
          <w:tcPr>
            <w:tcW w:w="1311" w:type="dxa"/>
            <w:vMerge w:val="restart"/>
          </w:tcPr>
          <w:p w14:paraId="5DE8CD0B" w14:textId="585F0C88" w:rsidR="002D6588" w:rsidRPr="00437509" w:rsidRDefault="00437509" w:rsidP="00437509">
            <w:pPr>
              <w:pStyle w:val="TableParagraph"/>
              <w:jc w:val="center"/>
              <w:rPr>
                <w:rFonts w:ascii="Aptos" w:hAnsi="Aptos"/>
                <w:sz w:val="20"/>
                <w:szCs w:val="20"/>
              </w:rPr>
            </w:pPr>
            <w:r>
              <w:rPr>
                <w:rFonts w:ascii="Aptos" w:hAnsi="Aptos"/>
                <w:noProof/>
                <w:sz w:val="20"/>
                <w:szCs w:val="20"/>
              </w:rPr>
              <w:drawing>
                <wp:inline distT="0" distB="0" distL="0" distR="0" wp14:anchorId="5170AC00" wp14:editId="4723F8CE">
                  <wp:extent cx="755507" cy="852195"/>
                  <wp:effectExtent l="0" t="0" r="0" b="0"/>
                  <wp:docPr id="17878971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897108" name="Imagen 1787897108"/>
                          <pic:cNvPicPr/>
                        </pic:nvPicPr>
                        <pic:blipFill rotWithShape="1">
                          <a:blip r:embed="rId7" cstate="print">
                            <a:extLst>
                              <a:ext uri="{28A0092B-C50C-407E-A947-70E740481C1C}">
                                <a14:useLocalDpi xmlns:a14="http://schemas.microsoft.com/office/drawing/2010/main" val="0"/>
                              </a:ext>
                            </a:extLst>
                          </a:blip>
                          <a:srcRect l="19299" r="19294" b="30733"/>
                          <a:stretch>
                            <a:fillRect/>
                          </a:stretch>
                        </pic:blipFill>
                        <pic:spPr bwMode="auto">
                          <a:xfrm>
                            <a:off x="0" y="0"/>
                            <a:ext cx="769613" cy="868106"/>
                          </a:xfrm>
                          <a:prstGeom prst="rect">
                            <a:avLst/>
                          </a:prstGeom>
                          <a:ln>
                            <a:noFill/>
                          </a:ln>
                          <a:extLst>
                            <a:ext uri="{53640926-AAD7-44D8-BBD7-CCE9431645EC}">
                              <a14:shadowObscured xmlns:a14="http://schemas.microsoft.com/office/drawing/2010/main"/>
                            </a:ext>
                          </a:extLst>
                        </pic:spPr>
                      </pic:pic>
                    </a:graphicData>
                  </a:graphic>
                </wp:inline>
              </w:drawing>
            </w:r>
          </w:p>
        </w:tc>
      </w:tr>
      <w:tr w:rsidR="002D6588" w:rsidRPr="00437509" w14:paraId="0AD59F4E" w14:textId="77777777" w:rsidTr="00437509">
        <w:trPr>
          <w:trHeight w:val="340"/>
        </w:trPr>
        <w:tc>
          <w:tcPr>
            <w:tcW w:w="7517" w:type="dxa"/>
            <w:vAlign w:val="center"/>
          </w:tcPr>
          <w:p w14:paraId="25BA6C6A" w14:textId="2A5028E5" w:rsidR="002D6588" w:rsidRPr="00437509" w:rsidRDefault="00000000" w:rsidP="00437509">
            <w:pPr>
              <w:pStyle w:val="TableParagraph"/>
              <w:ind w:left="577" w:right="564"/>
              <w:jc w:val="center"/>
              <w:rPr>
                <w:rFonts w:ascii="Aptos" w:hAnsi="Aptos"/>
                <w:sz w:val="20"/>
                <w:szCs w:val="20"/>
              </w:rPr>
            </w:pPr>
            <w:r>
              <w:rPr>
                <w:rFonts w:ascii="Aptos" w:hAnsi="Aptos"/>
                <w:sz w:val="20"/>
                <w:szCs w:val="20"/>
              </w:rPr>
              <w:t>Ingeniería</w:t>
            </w:r>
            <w:r>
              <w:rPr>
                <w:rFonts w:ascii="Aptos" w:hAnsi="Aptos"/>
                <w:spacing w:val="-4"/>
                <w:sz w:val="20"/>
                <w:szCs w:val="20"/>
              </w:rPr>
              <w:t xml:space="preserve"> </w:t>
            </w:r>
            <w:r>
              <w:rPr>
                <w:rFonts w:ascii="Aptos" w:hAnsi="Aptos"/>
                <w:sz w:val="20"/>
                <w:szCs w:val="20"/>
              </w:rPr>
              <w:t>de Software</w:t>
            </w:r>
          </w:p>
        </w:tc>
        <w:tc>
          <w:tcPr>
            <w:tcW w:w="1311" w:type="dxa"/>
            <w:vMerge/>
          </w:tcPr>
          <w:p w14:paraId="7BDDE636" w14:textId="77777777" w:rsidR="002D6588" w:rsidRPr="00437509" w:rsidRDefault="002D6588" w:rsidP="00437509">
            <w:pPr>
              <w:rPr>
                <w:rFonts w:ascii="Aptos" w:hAnsi="Aptos"/>
                <w:sz w:val="20"/>
                <w:szCs w:val="20"/>
              </w:rPr>
            </w:pPr>
          </w:p>
        </w:tc>
      </w:tr>
      <w:tr w:rsidR="002D6588" w:rsidRPr="00437509" w14:paraId="5B0C470F" w14:textId="77777777" w:rsidTr="00437509">
        <w:trPr>
          <w:trHeight w:val="375"/>
        </w:trPr>
        <w:tc>
          <w:tcPr>
            <w:tcW w:w="7517" w:type="dxa"/>
            <w:vAlign w:val="center"/>
          </w:tcPr>
          <w:p w14:paraId="404D2636" w14:textId="6AE3D74A" w:rsidR="002D6588" w:rsidRPr="00437509" w:rsidRDefault="00000000" w:rsidP="00437509">
            <w:pPr>
              <w:pStyle w:val="TableParagraph"/>
              <w:ind w:left="3021" w:right="2134" w:hanging="853"/>
              <w:jc w:val="center"/>
              <w:rPr>
                <w:rFonts w:ascii="Aptos" w:hAnsi="Aptos"/>
                <w:sz w:val="20"/>
                <w:szCs w:val="20"/>
              </w:rPr>
            </w:pPr>
            <w:r>
              <w:rPr>
                <w:rFonts w:ascii="Aptos" w:hAnsi="Aptos"/>
                <w:sz w:val="20"/>
                <w:szCs w:val="20"/>
              </w:rPr>
              <w:t>Entregable: Documento maestro</w:t>
            </w:r>
          </w:p>
        </w:tc>
        <w:tc>
          <w:tcPr>
            <w:tcW w:w="1311" w:type="dxa"/>
            <w:vMerge/>
          </w:tcPr>
          <w:p w14:paraId="6ABFCC44" w14:textId="77777777" w:rsidR="002D6588" w:rsidRPr="00437509" w:rsidRDefault="002D6588" w:rsidP="00437509">
            <w:pPr>
              <w:rPr>
                <w:rFonts w:ascii="Aptos" w:hAnsi="Aptos"/>
                <w:sz w:val="20"/>
                <w:szCs w:val="20"/>
              </w:rPr>
            </w:pPr>
          </w:p>
        </w:tc>
      </w:tr>
    </w:tbl>
    <w:p w14:paraId="010EFC0B" w14:textId="0A0DAA1D" w:rsidR="002D6588" w:rsidRDefault="002D6588">
      <w:pPr>
        <w:pStyle w:val="Textoindependiente"/>
        <w:rPr>
          <w:rFonts w:ascii="Times New Roman"/>
          <w:i w:val="0"/>
          <w:sz w:val="20"/>
        </w:rPr>
      </w:pPr>
    </w:p>
    <w:p w14:paraId="36E7F38F" w14:textId="0891B214" w:rsidR="002D6588" w:rsidRDefault="002D6588">
      <w:pPr>
        <w:pStyle w:val="Textoindependiente"/>
        <w:rPr>
          <w:rFonts w:ascii="Times New Roman"/>
          <w:i w:val="0"/>
          <w:sz w:val="20"/>
        </w:rPr>
      </w:pPr>
    </w:p>
    <w:p w14:paraId="7B778C50" w14:textId="34297F2F" w:rsidR="002D6588" w:rsidRDefault="002D6588">
      <w:pPr>
        <w:pStyle w:val="Textoindependiente"/>
        <w:rPr>
          <w:rFonts w:ascii="Times New Roman"/>
          <w:i w:val="0"/>
          <w:sz w:val="20"/>
        </w:rPr>
      </w:pPr>
    </w:p>
    <w:p w14:paraId="344EDCCA" w14:textId="7D03E68E" w:rsidR="002D6588" w:rsidRDefault="002D6588">
      <w:pPr>
        <w:pStyle w:val="Textoindependiente"/>
        <w:rPr>
          <w:rFonts w:ascii="Times New Roman"/>
          <w:i w:val="0"/>
          <w:sz w:val="20"/>
        </w:rPr>
      </w:pPr>
    </w:p>
    <w:p w14:paraId="633B625A" w14:textId="77777777" w:rsidR="00437509" w:rsidRDefault="00437509">
      <w:pPr>
        <w:pStyle w:val="Textoindependiente"/>
        <w:rPr>
          <w:rFonts w:ascii="Times New Roman"/>
          <w:i w:val="0"/>
          <w:sz w:val="20"/>
        </w:rPr>
      </w:pPr>
    </w:p>
    <w:p w14:paraId="308C33D8" w14:textId="77777777" w:rsidR="00437509" w:rsidRDefault="00437509">
      <w:pPr>
        <w:pStyle w:val="Textoindependiente"/>
        <w:rPr>
          <w:rFonts w:ascii="Times New Roman"/>
          <w:i w:val="0"/>
          <w:sz w:val="20"/>
        </w:rPr>
      </w:pPr>
    </w:p>
    <w:p w14:paraId="5C0A1CF5" w14:textId="77777777" w:rsidR="00437509" w:rsidRDefault="00437509">
      <w:pPr>
        <w:pStyle w:val="Textoindependiente"/>
        <w:rPr>
          <w:rFonts w:ascii="Times New Roman"/>
          <w:i w:val="0"/>
          <w:sz w:val="20"/>
        </w:rPr>
      </w:pPr>
    </w:p>
    <w:p w14:paraId="799A1490" w14:textId="77777777" w:rsidR="00437509" w:rsidRDefault="00437509">
      <w:pPr>
        <w:pStyle w:val="Textoindependiente"/>
        <w:rPr>
          <w:rFonts w:ascii="Times New Roman"/>
          <w:i w:val="0"/>
          <w:sz w:val="20"/>
        </w:rPr>
      </w:pPr>
    </w:p>
    <w:p w14:paraId="401289F1" w14:textId="77777777" w:rsidR="00437509" w:rsidRDefault="00437509">
      <w:pPr>
        <w:pStyle w:val="Textoindependiente"/>
        <w:rPr>
          <w:rFonts w:ascii="Times New Roman"/>
          <w:i w:val="0"/>
          <w:sz w:val="20"/>
        </w:rPr>
      </w:pPr>
    </w:p>
    <w:p w14:paraId="73ACCC3B" w14:textId="77777777" w:rsidR="00437509" w:rsidRDefault="00437509">
      <w:pPr>
        <w:pStyle w:val="Textoindependiente"/>
        <w:rPr>
          <w:rFonts w:ascii="Times New Roman"/>
          <w:i w:val="0"/>
          <w:sz w:val="20"/>
        </w:rPr>
      </w:pPr>
    </w:p>
    <w:tbl>
      <w:tblPr>
        <w:tblStyle w:val="Tablaconcuadrculaclara"/>
        <w:tblW w:w="0" w:type="auto"/>
        <w:jc w:val="center"/>
        <w:tblLook w:val="04A0" w:firstRow="1" w:lastRow="0" w:firstColumn="1" w:lastColumn="0" w:noHBand="0" w:noVBand="1"/>
      </w:tblPr>
      <w:tblGrid>
        <w:gridCol w:w="3964"/>
      </w:tblGrid>
      <w:tr w:rsidR="00437509" w14:paraId="3EC2FB87" w14:textId="77777777" w:rsidTr="00437509">
        <w:trPr>
          <w:trHeight w:val="3771"/>
          <w:jc w:val="center"/>
        </w:trPr>
        <w:tc>
          <w:tcPr>
            <w:tcW w:w="3964" w:type="dxa"/>
          </w:tcPr>
          <w:p w14:paraId="4391F2CF" w14:textId="77777777" w:rsidR="00437509" w:rsidRDefault="00437509">
            <w:pPr>
              <w:pStyle w:val="Textoindependiente"/>
              <w:rPr>
                <w:rFonts w:ascii="Times New Roman"/>
                <w:i w:val="0"/>
                <w:sz w:val="20"/>
              </w:rPr>
            </w:pPr>
          </w:p>
          <w:p w14:paraId="02087BF5" w14:textId="77777777" w:rsidR="007F7F96" w:rsidRDefault="007F7F96">
            <w:pPr>
              <w:pStyle w:val="Textoindependiente"/>
              <w:rPr>
                <w:rFonts w:ascii="Times New Roman"/>
                <w:i w:val="0"/>
                <w:sz w:val="20"/>
              </w:rPr>
            </w:pPr>
          </w:p>
          <w:p w14:paraId="71EA597E" w14:textId="77777777" w:rsidR="007F7F96" w:rsidRDefault="007F7F96">
            <w:pPr>
              <w:pStyle w:val="Textoindependiente"/>
              <w:rPr>
                <w:rFonts w:ascii="Times New Roman"/>
                <w:i w:val="0"/>
                <w:sz w:val="20"/>
              </w:rPr>
            </w:pPr>
          </w:p>
          <w:p w14:paraId="0D0744D0" w14:textId="77777777" w:rsidR="007F7F96" w:rsidRDefault="007F7F96">
            <w:pPr>
              <w:pStyle w:val="Textoindependiente"/>
              <w:rPr>
                <w:rFonts w:ascii="Times New Roman"/>
                <w:i w:val="0"/>
                <w:sz w:val="20"/>
              </w:rPr>
            </w:pPr>
          </w:p>
          <w:p w14:paraId="5467B11E" w14:textId="77777777" w:rsidR="007F7F96" w:rsidRDefault="007F7F96">
            <w:pPr>
              <w:pStyle w:val="Textoindependiente"/>
              <w:rPr>
                <w:rFonts w:ascii="Times New Roman"/>
                <w:i w:val="0"/>
                <w:sz w:val="20"/>
              </w:rPr>
            </w:pPr>
          </w:p>
          <w:p w14:paraId="6826B81A" w14:textId="77777777" w:rsidR="007F7F96" w:rsidRDefault="007F7F96">
            <w:pPr>
              <w:pStyle w:val="Textoindependiente"/>
              <w:rPr>
                <w:rFonts w:ascii="Times New Roman"/>
                <w:i w:val="0"/>
                <w:sz w:val="20"/>
              </w:rPr>
            </w:pPr>
          </w:p>
          <w:p w14:paraId="5A7E5D9A" w14:textId="77777777" w:rsidR="00437509" w:rsidRDefault="00437509">
            <w:pPr>
              <w:pStyle w:val="Textoindependiente"/>
              <w:rPr>
                <w:rFonts w:ascii="Times New Roman"/>
                <w:i w:val="0"/>
                <w:sz w:val="20"/>
              </w:rPr>
            </w:pPr>
          </w:p>
          <w:p w14:paraId="09FACF87" w14:textId="7426A8CB" w:rsidR="00437509" w:rsidRPr="007F7F96" w:rsidRDefault="007F7F96" w:rsidP="007F7F96">
            <w:pPr>
              <w:pStyle w:val="Textoindependiente"/>
              <w:jc w:val="center"/>
              <w:rPr>
                <w:rFonts w:ascii="Aptos" w:hAnsi="Aptos"/>
                <w:i w:val="0"/>
                <w:sz w:val="32"/>
                <w:szCs w:val="44"/>
              </w:rPr>
            </w:pPr>
            <w:r>
              <w:rPr>
                <w:rFonts w:ascii="Aptos" w:hAnsi="Aptos"/>
                <w:i w:val="0"/>
                <w:sz w:val="32"/>
                <w:szCs w:val="44"/>
              </w:rPr>
              <w:t>Logotipo del proyecto</w:t>
            </w:r>
          </w:p>
          <w:p w14:paraId="4BBD5664" w14:textId="77777777" w:rsidR="00437509" w:rsidRDefault="00437509">
            <w:pPr>
              <w:pStyle w:val="Textoindependiente"/>
              <w:rPr>
                <w:rFonts w:ascii="Times New Roman"/>
                <w:i w:val="0"/>
                <w:sz w:val="20"/>
              </w:rPr>
            </w:pPr>
          </w:p>
          <w:p w14:paraId="030BA56A" w14:textId="77777777" w:rsidR="00437509" w:rsidRDefault="00437509">
            <w:pPr>
              <w:pStyle w:val="Textoindependiente"/>
              <w:rPr>
                <w:rFonts w:ascii="Times New Roman"/>
                <w:i w:val="0"/>
                <w:sz w:val="20"/>
              </w:rPr>
            </w:pPr>
          </w:p>
          <w:p w14:paraId="49C24D91" w14:textId="77777777" w:rsidR="00437509" w:rsidRDefault="00437509">
            <w:pPr>
              <w:pStyle w:val="Textoindependiente"/>
              <w:rPr>
                <w:rFonts w:ascii="Times New Roman"/>
                <w:i w:val="0"/>
                <w:sz w:val="20"/>
              </w:rPr>
            </w:pPr>
          </w:p>
          <w:p w14:paraId="691846BA" w14:textId="77777777" w:rsidR="00437509" w:rsidRDefault="00437509">
            <w:pPr>
              <w:pStyle w:val="Textoindependiente"/>
              <w:rPr>
                <w:rFonts w:ascii="Times New Roman"/>
                <w:i w:val="0"/>
                <w:sz w:val="20"/>
              </w:rPr>
            </w:pPr>
          </w:p>
          <w:p w14:paraId="2EB5F1D6" w14:textId="77777777" w:rsidR="00437509" w:rsidRDefault="00437509">
            <w:pPr>
              <w:pStyle w:val="Textoindependiente"/>
              <w:rPr>
                <w:rFonts w:ascii="Times New Roman"/>
                <w:i w:val="0"/>
                <w:sz w:val="20"/>
              </w:rPr>
            </w:pPr>
          </w:p>
          <w:p w14:paraId="6F71F399" w14:textId="77777777" w:rsidR="00437509" w:rsidRDefault="00437509">
            <w:pPr>
              <w:pStyle w:val="Textoindependiente"/>
              <w:rPr>
                <w:rFonts w:ascii="Times New Roman"/>
                <w:i w:val="0"/>
                <w:sz w:val="20"/>
              </w:rPr>
            </w:pPr>
          </w:p>
          <w:p w14:paraId="3867AA3C" w14:textId="77777777" w:rsidR="00437509" w:rsidRDefault="00437509">
            <w:pPr>
              <w:pStyle w:val="Textoindependiente"/>
              <w:rPr>
                <w:rFonts w:ascii="Times New Roman"/>
                <w:i w:val="0"/>
                <w:sz w:val="20"/>
              </w:rPr>
            </w:pPr>
          </w:p>
          <w:p w14:paraId="5CEE586B" w14:textId="77777777" w:rsidR="00437509" w:rsidRDefault="00437509">
            <w:pPr>
              <w:pStyle w:val="Textoindependiente"/>
              <w:rPr>
                <w:rFonts w:ascii="Times New Roman"/>
                <w:i w:val="0"/>
                <w:sz w:val="20"/>
              </w:rPr>
            </w:pPr>
          </w:p>
        </w:tc>
      </w:tr>
    </w:tbl>
    <w:p w14:paraId="5078F172" w14:textId="6D9AE9C3" w:rsidR="002D6588" w:rsidRDefault="002D6588">
      <w:pPr>
        <w:pStyle w:val="Textoindependiente"/>
        <w:rPr>
          <w:rFonts w:ascii="Times New Roman"/>
          <w:i w:val="0"/>
          <w:sz w:val="20"/>
        </w:rPr>
      </w:pPr>
    </w:p>
    <w:p w14:paraId="4AD387DE" w14:textId="74160CE5" w:rsidR="002D6588" w:rsidRDefault="002D6588">
      <w:pPr>
        <w:pStyle w:val="Textoindependiente"/>
        <w:rPr>
          <w:rFonts w:ascii="Times New Roman"/>
          <w:i w:val="0"/>
          <w:sz w:val="20"/>
        </w:rPr>
      </w:pPr>
    </w:p>
    <w:p w14:paraId="3010273E" w14:textId="1FCD5679" w:rsidR="002D6588" w:rsidRDefault="002D6588">
      <w:pPr>
        <w:pStyle w:val="Textoindependiente"/>
        <w:rPr>
          <w:rFonts w:ascii="Times New Roman"/>
          <w:i w:val="0"/>
          <w:sz w:val="20"/>
        </w:rPr>
      </w:pPr>
    </w:p>
    <w:p w14:paraId="7E841B5C" w14:textId="77777777" w:rsidR="00437509" w:rsidRDefault="00437509">
      <w:pPr>
        <w:pStyle w:val="Textoindependiente"/>
        <w:rPr>
          <w:rFonts w:ascii="Times New Roman"/>
          <w:i w:val="0"/>
          <w:sz w:val="20"/>
        </w:rPr>
      </w:pPr>
    </w:p>
    <w:p w14:paraId="12432CBC" w14:textId="77777777" w:rsidR="002D6588" w:rsidRDefault="002D6588">
      <w:pPr>
        <w:pStyle w:val="Textoindependiente"/>
        <w:rPr>
          <w:rFonts w:ascii="Times New Roman"/>
          <w:i w:val="0"/>
          <w:sz w:val="20"/>
        </w:rPr>
      </w:pPr>
    </w:p>
    <w:p w14:paraId="3617D9C0" w14:textId="77777777" w:rsidR="002D6588" w:rsidRDefault="002D6588">
      <w:pPr>
        <w:pStyle w:val="Textoindependiente"/>
        <w:rPr>
          <w:rFonts w:ascii="Times New Roman"/>
          <w:i w:val="0"/>
          <w:sz w:val="20"/>
        </w:rPr>
      </w:pPr>
    </w:p>
    <w:p w14:paraId="4C097018" w14:textId="77777777" w:rsidR="002D6588" w:rsidRDefault="002D6588">
      <w:pPr>
        <w:pStyle w:val="Textoindependiente"/>
        <w:rPr>
          <w:rFonts w:ascii="Times New Roman"/>
          <w:i w:val="0"/>
          <w:sz w:val="20"/>
        </w:rPr>
      </w:pPr>
    </w:p>
    <w:p w14:paraId="1C04AE63" w14:textId="77777777" w:rsidR="002D6588" w:rsidRDefault="002D6588">
      <w:pPr>
        <w:pStyle w:val="Textoindependiente"/>
        <w:rPr>
          <w:rFonts w:ascii="Times New Roman"/>
          <w:i w:val="0"/>
          <w:sz w:val="20"/>
        </w:rPr>
      </w:pPr>
    </w:p>
    <w:p w14:paraId="2DF4E769" w14:textId="77777777" w:rsidR="00437509" w:rsidRDefault="00437509">
      <w:pPr>
        <w:pStyle w:val="Textoindependiente"/>
        <w:rPr>
          <w:rFonts w:ascii="Times New Roman"/>
          <w:i w:val="0"/>
          <w:sz w:val="20"/>
        </w:rPr>
      </w:pPr>
    </w:p>
    <w:p w14:paraId="6FBAD2E3" w14:textId="77777777" w:rsidR="00437509" w:rsidRDefault="00437509">
      <w:pPr>
        <w:pStyle w:val="Textoindependiente"/>
        <w:rPr>
          <w:rFonts w:ascii="Times New Roman"/>
          <w:i w:val="0"/>
          <w:sz w:val="20"/>
        </w:rPr>
      </w:pPr>
    </w:p>
    <w:p w14:paraId="51661A69" w14:textId="77777777" w:rsidR="002D6588" w:rsidRDefault="002D6588">
      <w:pPr>
        <w:pStyle w:val="Textoindependiente"/>
        <w:spacing w:before="2" w:after="1"/>
        <w:rPr>
          <w:rFonts w:ascii="Times New Roman"/>
          <w:i w:val="0"/>
          <w:sz w:val="10"/>
        </w:rPr>
      </w:pPr>
    </w:p>
    <w:tbl>
      <w:tblPr>
        <w:tblStyle w:val="TableNormal"/>
        <w:tblW w:w="8949" w:type="dxa"/>
        <w:tblInd w:w="118"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1E0" w:firstRow="1" w:lastRow="1" w:firstColumn="1" w:lastColumn="1" w:noHBand="0" w:noVBand="0"/>
      </w:tblPr>
      <w:tblGrid>
        <w:gridCol w:w="1720"/>
        <w:gridCol w:w="7229"/>
      </w:tblGrid>
      <w:tr w:rsidR="002D6588" w:rsidRPr="00437509" w14:paraId="32A2774D" w14:textId="77777777" w:rsidTr="007F7F96">
        <w:trPr>
          <w:trHeight w:val="376"/>
        </w:trPr>
        <w:tc>
          <w:tcPr>
            <w:tcW w:w="1720" w:type="dxa"/>
            <w:vAlign w:val="center"/>
          </w:tcPr>
          <w:p w14:paraId="551011E0" w14:textId="17B2C44D" w:rsidR="002D6588" w:rsidRPr="00437509" w:rsidRDefault="00000000">
            <w:pPr>
              <w:pStyle w:val="TableParagraph"/>
              <w:spacing w:before="1"/>
              <w:ind w:right="94"/>
              <w:jc w:val="right"/>
              <w:rPr>
                <w:rFonts w:ascii="Aptos" w:hAnsi="Aptos"/>
                <w:b/>
                <w:iCs/>
                <w:sz w:val="20"/>
                <w:szCs w:val="20"/>
              </w:rPr>
            </w:pPr>
            <w:r>
              <w:rPr>
                <w:rFonts w:ascii="Aptos" w:hAnsi="Aptos"/>
                <w:b/>
                <w:iCs/>
                <w:sz w:val="20"/>
                <w:szCs w:val="20"/>
              </w:rPr>
              <w:t>Proyecto:</w:t>
            </w:r>
          </w:p>
        </w:tc>
        <w:tc>
          <w:tcPr>
            <w:tcW w:w="7229" w:type="dxa"/>
            <w:vAlign w:val="center"/>
          </w:tcPr>
          <w:p w14:paraId="648A8F25" w14:textId="0C45241B" w:rsidR="002D6588" w:rsidRPr="00437509" w:rsidRDefault="00437509">
            <w:pPr>
              <w:pStyle w:val="TableParagraph"/>
              <w:rPr>
                <w:rFonts w:ascii="Aptos" w:hAnsi="Aptos"/>
                <w:iCs/>
                <w:color w:val="000000" w:themeColor="text1"/>
                <w:sz w:val="20"/>
                <w:szCs w:val="20"/>
              </w:rPr>
            </w:pPr>
            <w:r>
              <w:rPr>
                <w:rFonts w:ascii="Aptos" w:hAnsi="Aptos"/>
                <w:iCs/>
                <w:color w:val="000000" w:themeColor="text1"/>
                <w:sz w:val="20"/>
                <w:szCs w:val="20"/>
              </w:rPr>
              <w:t>EnZona: plataforma web para el descubrimiento y la gestión de eventos locales con boletos electrónicos validados por código QR</w:t>
            </w:r>
          </w:p>
        </w:tc>
      </w:tr>
      <w:tr w:rsidR="002D6588" w:rsidRPr="00437509" w14:paraId="2112E8F4" w14:textId="77777777" w:rsidTr="007F7F96">
        <w:trPr>
          <w:trHeight w:val="60"/>
        </w:trPr>
        <w:tc>
          <w:tcPr>
            <w:tcW w:w="1720" w:type="dxa"/>
            <w:vAlign w:val="center"/>
          </w:tcPr>
          <w:p w14:paraId="1DC79E4A" w14:textId="03FCFCE3" w:rsidR="002D6588" w:rsidRPr="00437509" w:rsidRDefault="00000000">
            <w:pPr>
              <w:pStyle w:val="TableParagraph"/>
              <w:spacing w:before="1"/>
              <w:ind w:right="93"/>
              <w:jc w:val="right"/>
              <w:rPr>
                <w:rFonts w:ascii="Aptos" w:hAnsi="Aptos"/>
                <w:b/>
                <w:iCs/>
                <w:sz w:val="20"/>
                <w:szCs w:val="20"/>
              </w:rPr>
            </w:pPr>
            <w:r>
              <w:rPr>
                <w:rFonts w:ascii="Aptos" w:hAnsi="Aptos"/>
                <w:b/>
                <w:iCs/>
                <w:sz w:val="20"/>
                <w:szCs w:val="20"/>
              </w:rPr>
              <w:t>Acrónimo:</w:t>
            </w:r>
          </w:p>
        </w:tc>
        <w:tc>
          <w:tcPr>
            <w:tcW w:w="7229" w:type="dxa"/>
            <w:vAlign w:val="center"/>
          </w:tcPr>
          <w:p w14:paraId="0E104425" w14:textId="1D18D2AE" w:rsidR="002D6588" w:rsidRPr="00437509" w:rsidRDefault="00437509">
            <w:pPr>
              <w:pStyle w:val="TableParagraph"/>
              <w:rPr>
                <w:rFonts w:ascii="Aptos" w:hAnsi="Aptos"/>
                <w:iCs/>
                <w:color w:val="000000" w:themeColor="text1"/>
                <w:sz w:val="20"/>
                <w:szCs w:val="20"/>
              </w:rPr>
            </w:pPr>
            <w:r>
              <w:rPr>
                <w:rFonts w:ascii="Aptos" w:hAnsi="Aptos"/>
                <w:iCs/>
                <w:color w:val="000000" w:themeColor="text1"/>
                <w:sz w:val="20"/>
                <w:szCs w:val="20"/>
              </w:rPr>
              <w:t>EnZona</w:t>
            </w:r>
          </w:p>
        </w:tc>
      </w:tr>
      <w:tr w:rsidR="002D6588" w:rsidRPr="00437509" w14:paraId="4E5EE739" w14:textId="77777777" w:rsidTr="007F7F96">
        <w:trPr>
          <w:trHeight w:val="376"/>
        </w:trPr>
        <w:tc>
          <w:tcPr>
            <w:tcW w:w="1720" w:type="dxa"/>
            <w:vAlign w:val="center"/>
          </w:tcPr>
          <w:p w14:paraId="6D7FA43E" w14:textId="77777777" w:rsidR="002D6588" w:rsidRPr="00437509" w:rsidRDefault="00000000">
            <w:pPr>
              <w:pStyle w:val="TableParagraph"/>
              <w:spacing w:line="241" w:lineRule="exact"/>
              <w:ind w:right="93"/>
              <w:jc w:val="right"/>
              <w:rPr>
                <w:rFonts w:ascii="Aptos" w:hAnsi="Aptos"/>
                <w:b/>
                <w:iCs/>
                <w:sz w:val="20"/>
                <w:szCs w:val="20"/>
              </w:rPr>
            </w:pPr>
            <w:r>
              <w:rPr>
                <w:rFonts w:ascii="Aptos" w:hAnsi="Aptos"/>
                <w:b/>
                <w:iCs/>
                <w:sz w:val="20"/>
                <w:szCs w:val="20"/>
              </w:rPr>
              <w:t>Autores:</w:t>
            </w:r>
          </w:p>
        </w:tc>
        <w:tc>
          <w:tcPr>
            <w:tcW w:w="7229" w:type="dxa"/>
            <w:vAlign w:val="center"/>
          </w:tcPr>
          <w:p w14:paraId="5D9C75DE" w14:textId="278DF486" w:rsidR="002D6588" w:rsidRDefault="00437509">
            <w:pPr>
              <w:pStyle w:val="TableParagraph"/>
              <w:rPr>
                <w:rFonts w:ascii="Aptos" w:hAnsi="Aptos"/>
                <w:iCs/>
                <w:sz w:val="20"/>
                <w:szCs w:val="20"/>
              </w:rPr>
            </w:pPr>
            <w:r>
              <w:rPr>
                <w:rFonts w:ascii="Aptos" w:hAnsi="Aptos"/>
                <w:iCs/>
                <w:sz w:val="20"/>
                <w:szCs w:val="20"/>
              </w:rPr>
              <w:t>Integrante 1</w:t>
            </w:r>
          </w:p>
          <w:p w14:paraId="3E71879B" w14:textId="7FF2ACB1" w:rsidR="00437509" w:rsidRDefault="00437509">
            <w:pPr>
              <w:pStyle w:val="TableParagraph"/>
              <w:rPr>
                <w:rFonts w:ascii="Aptos" w:hAnsi="Aptos"/>
                <w:iCs/>
                <w:sz w:val="20"/>
                <w:szCs w:val="20"/>
              </w:rPr>
            </w:pPr>
            <w:r>
              <w:rPr>
                <w:rFonts w:ascii="Aptos" w:hAnsi="Aptos"/>
                <w:iCs/>
                <w:sz w:val="20"/>
                <w:szCs w:val="20"/>
              </w:rPr>
              <w:t>Integrante 2</w:t>
            </w:r>
          </w:p>
          <w:p w14:paraId="4A68EF13" w14:textId="301566D0" w:rsidR="00437509" w:rsidRDefault="00437509">
            <w:pPr>
              <w:pStyle w:val="TableParagraph"/>
              <w:rPr>
                <w:rFonts w:ascii="Aptos" w:hAnsi="Aptos"/>
                <w:iCs/>
                <w:sz w:val="20"/>
                <w:szCs w:val="20"/>
              </w:rPr>
            </w:pPr>
            <w:r>
              <w:rPr>
                <w:rFonts w:ascii="Aptos" w:hAnsi="Aptos"/>
                <w:iCs/>
                <w:sz w:val="20"/>
                <w:szCs w:val="20"/>
              </w:rPr>
              <w:t>Integrante 3</w:t>
            </w:r>
          </w:p>
          <w:p w14:paraId="257DFB6F" w14:textId="7E6D38BC" w:rsidR="00437509" w:rsidRDefault="00437509">
            <w:pPr>
              <w:pStyle w:val="TableParagraph"/>
              <w:rPr>
                <w:rFonts w:ascii="Aptos" w:hAnsi="Aptos"/>
                <w:iCs/>
                <w:sz w:val="20"/>
                <w:szCs w:val="20"/>
              </w:rPr>
            </w:pPr>
            <w:r>
              <w:rPr>
                <w:rFonts w:ascii="Aptos" w:hAnsi="Aptos"/>
                <w:iCs/>
                <w:sz w:val="20"/>
                <w:szCs w:val="20"/>
              </w:rPr>
              <w:t>Integrante 4</w:t>
            </w:r>
          </w:p>
          <w:p w14:paraId="54CCC2ED" w14:textId="2FCFFF75" w:rsidR="00437509" w:rsidRPr="00437509" w:rsidRDefault="00437509">
            <w:pPr>
              <w:pStyle w:val="TableParagraph"/>
              <w:rPr>
                <w:rFonts w:ascii="Aptos" w:hAnsi="Aptos"/>
                <w:iCs/>
                <w:sz w:val="20"/>
                <w:szCs w:val="20"/>
              </w:rPr>
            </w:pPr>
            <w:r>
              <w:rPr>
                <w:rFonts w:ascii="Aptos" w:hAnsi="Aptos"/>
                <w:iCs/>
                <w:sz w:val="20"/>
                <w:szCs w:val="20"/>
              </w:rPr>
              <w:t>Integrante 5</w:t>
            </w:r>
          </w:p>
        </w:tc>
      </w:tr>
      <w:tr w:rsidR="002D6588" w:rsidRPr="00437509" w14:paraId="525ADCA7" w14:textId="77777777" w:rsidTr="007F7F96">
        <w:trPr>
          <w:trHeight w:val="376"/>
        </w:trPr>
        <w:tc>
          <w:tcPr>
            <w:tcW w:w="1720" w:type="dxa"/>
            <w:vAlign w:val="center"/>
          </w:tcPr>
          <w:p w14:paraId="29D9497B" w14:textId="77777777" w:rsidR="002D6588" w:rsidRPr="00437509" w:rsidRDefault="00000000">
            <w:pPr>
              <w:pStyle w:val="TableParagraph"/>
              <w:spacing w:before="1"/>
              <w:ind w:right="93"/>
              <w:jc w:val="right"/>
              <w:rPr>
                <w:rFonts w:ascii="Aptos" w:hAnsi="Aptos"/>
                <w:b/>
                <w:iCs/>
                <w:sz w:val="20"/>
                <w:szCs w:val="20"/>
              </w:rPr>
            </w:pPr>
            <w:r>
              <w:rPr>
                <w:rFonts w:ascii="Aptos" w:hAnsi="Aptos"/>
                <w:b/>
                <w:iCs/>
                <w:sz w:val="20"/>
                <w:szCs w:val="20"/>
              </w:rPr>
              <w:t>Asesor</w:t>
            </w:r>
            <w:r>
              <w:rPr>
                <w:rFonts w:ascii="Aptos" w:hAnsi="Aptos"/>
                <w:b/>
                <w:iCs/>
                <w:spacing w:val="-2"/>
                <w:sz w:val="20"/>
                <w:szCs w:val="20"/>
              </w:rPr>
              <w:t xml:space="preserve"> </w:t>
            </w:r>
            <w:r>
              <w:rPr>
                <w:rFonts w:ascii="Aptos" w:hAnsi="Aptos"/>
                <w:b/>
                <w:iCs/>
                <w:sz w:val="20"/>
                <w:szCs w:val="20"/>
              </w:rPr>
              <w:t>Técnico:</w:t>
            </w:r>
          </w:p>
        </w:tc>
        <w:tc>
          <w:tcPr>
            <w:tcW w:w="7229" w:type="dxa"/>
            <w:vAlign w:val="center"/>
          </w:tcPr>
          <w:p w14:paraId="0FE4AA03" w14:textId="59345CB1" w:rsidR="002D6588" w:rsidRPr="00437509" w:rsidRDefault="00437509">
            <w:pPr>
              <w:pStyle w:val="TableParagraph"/>
              <w:rPr>
                <w:rFonts w:ascii="Aptos" w:hAnsi="Aptos"/>
                <w:iCs/>
                <w:sz w:val="20"/>
                <w:szCs w:val="20"/>
              </w:rPr>
            </w:pPr>
            <w:r>
              <w:rPr>
                <w:rFonts w:ascii="Aptos" w:hAnsi="Aptos"/>
                <w:iCs/>
                <w:sz w:val="20"/>
                <w:szCs w:val="20"/>
              </w:rPr>
              <w:t>Nancy Aracely Cruz Ramos</w:t>
            </w:r>
          </w:p>
        </w:tc>
      </w:tr>
      <w:tr w:rsidR="002D6588" w:rsidRPr="00437509" w14:paraId="66C23E31" w14:textId="77777777" w:rsidTr="007F7F96">
        <w:trPr>
          <w:trHeight w:val="376"/>
        </w:trPr>
        <w:tc>
          <w:tcPr>
            <w:tcW w:w="1720" w:type="dxa"/>
            <w:vAlign w:val="center"/>
          </w:tcPr>
          <w:p w14:paraId="02CFC8EA" w14:textId="77777777" w:rsidR="002D6588" w:rsidRPr="00437509" w:rsidRDefault="00000000">
            <w:pPr>
              <w:pStyle w:val="TableParagraph"/>
              <w:spacing w:before="1"/>
              <w:ind w:right="93"/>
              <w:jc w:val="right"/>
              <w:rPr>
                <w:rFonts w:ascii="Aptos" w:hAnsi="Aptos"/>
                <w:b/>
                <w:iCs/>
                <w:sz w:val="20"/>
                <w:szCs w:val="20"/>
              </w:rPr>
            </w:pPr>
            <w:r>
              <w:rPr>
                <w:rFonts w:ascii="Aptos" w:hAnsi="Aptos"/>
                <w:b/>
                <w:iCs/>
                <w:sz w:val="20"/>
                <w:szCs w:val="20"/>
              </w:rPr>
              <w:t>Fecha:</w:t>
            </w:r>
          </w:p>
        </w:tc>
        <w:tc>
          <w:tcPr>
            <w:tcW w:w="7229" w:type="dxa"/>
            <w:vAlign w:val="center"/>
          </w:tcPr>
          <w:p w14:paraId="785B6F1A" w14:textId="1FFFA6E7" w:rsidR="002D6588" w:rsidRPr="00437509" w:rsidRDefault="00437509">
            <w:pPr>
              <w:pStyle w:val="TableParagraph"/>
              <w:rPr>
                <w:rFonts w:ascii="Aptos" w:hAnsi="Aptos"/>
                <w:iCs/>
                <w:sz w:val="20"/>
                <w:szCs w:val="20"/>
              </w:rPr>
            </w:pPr>
            <w:r>
              <w:rPr>
                <w:rFonts w:ascii="Aptos" w:hAnsi="Aptos"/>
                <w:iCs/>
                <w:sz w:val="20"/>
                <w:szCs w:val="20"/>
              </w:rPr>
              <w:t>18/08/2026</w:t>
            </w:r>
          </w:p>
        </w:tc>
      </w:tr>
    </w:tbl>
    <w:p w14:paraId="44D8D769" w14:textId="77777777" w:rsidR="002D6588" w:rsidRDefault="002D6588">
      <w:pPr>
        <w:rPr>
          <w:rFonts w:ascii="Times New Roman"/>
          <w:sz w:val="20"/>
        </w:rPr>
        <w:sectPr w:rsidR="002D6588" w:rsidSect="00437509">
          <w:footerReference w:type="default" r:id="rId8"/>
          <w:type w:val="continuous"/>
          <w:pgSz w:w="12240" w:h="15840"/>
          <w:pgMar w:top="1420" w:right="1580" w:bottom="1320" w:left="1600" w:header="720" w:footer="964" w:gutter="0"/>
          <w:pgNumType w:start="1"/>
          <w:cols w:space="720"/>
          <w:docGrid w:linePitch="299"/>
        </w:sectPr>
      </w:pPr>
    </w:p>
    <w:p w14:paraId="4DCCA96A" w14:textId="4AEFB63E" w:rsidR="002D6588" w:rsidRPr="007F7F96" w:rsidRDefault="00000000" w:rsidP="00C72CFD">
      <w:pPr>
        <w:spacing w:before="87" w:line="293" w:lineRule="exact"/>
        <w:rPr>
          <w:rFonts w:ascii="Aptos" w:hAnsi="Aptos"/>
          <w:b/>
        </w:rPr>
      </w:pPr>
      <w:r>
        <w:rPr>
          <w:rFonts w:ascii="Aptos" w:hAnsi="Aptos"/>
          <w:b/>
        </w:rPr>
        <w:lastRenderedPageBreak/>
        <w:t>CONTENIDO</w:t>
      </w:r>
    </w:p>
    <w:p w14:paraId="4A639313" w14:textId="77777777" w:rsidR="007F7F96" w:rsidRDefault="007F7F96">
      <w:pPr>
        <w:spacing w:before="87" w:line="293" w:lineRule="exact"/>
        <w:ind w:left="108"/>
        <w:rPr>
          <w:rFonts w:ascii="Aptos" w:hAnsi="Aptos"/>
          <w:b/>
          <w:sz w:val="20"/>
          <w:szCs w:val="20"/>
        </w:rPr>
      </w:pPr>
    </w:p>
    <w:p w14:paraId="63C83886" w14:textId="2ABEAB79" w:rsidR="007F7F96" w:rsidRPr="007F7F96" w:rsidRDefault="007F7F96" w:rsidP="00C72CFD">
      <w:pPr>
        <w:spacing w:line="293" w:lineRule="exact"/>
        <w:rPr>
          <w:rFonts w:ascii="Aptos" w:hAnsi="Aptos"/>
          <w:bCs/>
        </w:rPr>
      </w:pPr>
      <w:r>
        <w:rPr>
          <w:rFonts w:ascii="Aptos" w:hAnsi="Aptos"/>
          <w:bCs/>
        </w:rPr>
        <w:t>Resumen</w:t>
      </w:r>
    </w:p>
    <w:p w14:paraId="00BD1963" w14:textId="7C076310" w:rsidR="007F7F96" w:rsidRPr="007F7F96" w:rsidRDefault="007F7F96" w:rsidP="00C72CFD">
      <w:pPr>
        <w:spacing w:line="293" w:lineRule="exact"/>
        <w:rPr>
          <w:rFonts w:ascii="Aptos" w:hAnsi="Aptos"/>
          <w:bCs/>
        </w:rPr>
      </w:pPr>
      <w:r>
        <w:rPr>
          <w:rFonts w:ascii="Aptos" w:hAnsi="Aptos"/>
          <w:bCs/>
        </w:rPr>
        <w:t>Abstract</w:t>
      </w:r>
    </w:p>
    <w:p w14:paraId="0071C7C8" w14:textId="77777777" w:rsidR="002D6588" w:rsidRPr="007F7F96" w:rsidRDefault="00000000" w:rsidP="00C72CFD">
      <w:pPr>
        <w:pStyle w:val="Prrafodelista"/>
        <w:numPr>
          <w:ilvl w:val="0"/>
          <w:numId w:val="3"/>
        </w:numPr>
        <w:tabs>
          <w:tab w:val="left" w:pos="818"/>
        </w:tabs>
        <w:rPr>
          <w:rFonts w:ascii="Aptos" w:hAnsi="Aptos"/>
          <w:bCs/>
        </w:rPr>
      </w:pPr>
      <w:r>
        <w:rPr>
          <w:rFonts w:ascii="Aptos" w:hAnsi="Aptos"/>
          <w:bCs/>
        </w:rPr>
        <w:t>Introducción</w:t>
      </w:r>
    </w:p>
    <w:p w14:paraId="2809EC0B" w14:textId="77777777" w:rsidR="002D6588" w:rsidRPr="007F7F96" w:rsidRDefault="00000000" w:rsidP="00C72CFD">
      <w:pPr>
        <w:pStyle w:val="Prrafodelista"/>
        <w:numPr>
          <w:ilvl w:val="0"/>
          <w:numId w:val="3"/>
        </w:numPr>
        <w:tabs>
          <w:tab w:val="left" w:pos="829"/>
        </w:tabs>
        <w:rPr>
          <w:rFonts w:ascii="Aptos" w:hAnsi="Aptos"/>
          <w:bCs/>
        </w:rPr>
      </w:pPr>
      <w:r>
        <w:rPr>
          <w:rFonts w:ascii="Aptos" w:hAnsi="Aptos"/>
          <w:bCs/>
        </w:rPr>
        <w:t>Planteamiento</w:t>
      </w:r>
      <w:r>
        <w:rPr>
          <w:rFonts w:ascii="Aptos" w:hAnsi="Aptos"/>
          <w:bCs/>
          <w:spacing w:val="-5"/>
        </w:rPr>
        <w:t xml:space="preserve"> </w:t>
      </w:r>
      <w:r>
        <w:rPr>
          <w:rFonts w:ascii="Aptos" w:hAnsi="Aptos"/>
          <w:bCs/>
        </w:rPr>
        <w:t>del</w:t>
      </w:r>
      <w:r>
        <w:rPr>
          <w:rFonts w:ascii="Aptos" w:hAnsi="Aptos"/>
          <w:bCs/>
          <w:spacing w:val="-4"/>
        </w:rPr>
        <w:t xml:space="preserve"> </w:t>
      </w:r>
      <w:r>
        <w:rPr>
          <w:rFonts w:ascii="Aptos" w:hAnsi="Aptos"/>
          <w:bCs/>
        </w:rPr>
        <w:t>problema</w:t>
      </w:r>
    </w:p>
    <w:p w14:paraId="1FB1382B" w14:textId="77777777" w:rsidR="002D6588" w:rsidRPr="007F7F96" w:rsidRDefault="00000000" w:rsidP="00C72CFD">
      <w:pPr>
        <w:pStyle w:val="Prrafodelista"/>
        <w:numPr>
          <w:ilvl w:val="0"/>
          <w:numId w:val="3"/>
        </w:numPr>
        <w:tabs>
          <w:tab w:val="left" w:pos="829"/>
        </w:tabs>
        <w:rPr>
          <w:rFonts w:ascii="Aptos" w:hAnsi="Aptos"/>
          <w:bCs/>
        </w:rPr>
      </w:pPr>
      <w:r>
        <w:rPr>
          <w:rFonts w:ascii="Aptos" w:hAnsi="Aptos"/>
          <w:bCs/>
        </w:rPr>
        <w:t>Objetivos</w:t>
      </w:r>
    </w:p>
    <w:p w14:paraId="71DA1E8C" w14:textId="77777777" w:rsidR="00C72CFD" w:rsidRDefault="00000000" w:rsidP="00C72CFD">
      <w:pPr>
        <w:pStyle w:val="Prrafodelista"/>
        <w:numPr>
          <w:ilvl w:val="1"/>
          <w:numId w:val="8"/>
        </w:numPr>
        <w:tabs>
          <w:tab w:val="left" w:pos="1549"/>
        </w:tabs>
        <w:rPr>
          <w:rFonts w:ascii="Aptos" w:hAnsi="Aptos"/>
          <w:bCs/>
        </w:rPr>
      </w:pPr>
      <w:r>
        <w:rPr>
          <w:rFonts w:ascii="Aptos" w:hAnsi="Aptos"/>
          <w:bCs/>
        </w:rPr>
        <w:t>General</w:t>
      </w:r>
    </w:p>
    <w:p w14:paraId="4A127D67" w14:textId="394A48DD" w:rsidR="002D6588" w:rsidRPr="00C72CFD" w:rsidRDefault="00000000" w:rsidP="00C72CFD">
      <w:pPr>
        <w:pStyle w:val="Prrafodelista"/>
        <w:numPr>
          <w:ilvl w:val="1"/>
          <w:numId w:val="8"/>
        </w:numPr>
        <w:tabs>
          <w:tab w:val="left" w:pos="1549"/>
        </w:tabs>
        <w:rPr>
          <w:rFonts w:ascii="Aptos" w:hAnsi="Aptos"/>
          <w:bCs/>
        </w:rPr>
      </w:pPr>
      <w:r>
        <w:rPr>
          <w:rFonts w:ascii="Aptos" w:hAnsi="Aptos"/>
          <w:bCs/>
        </w:rPr>
        <w:t>Específicos</w:t>
      </w:r>
    </w:p>
    <w:p w14:paraId="4261BB19" w14:textId="77777777" w:rsidR="002D6588" w:rsidRPr="007F7F96" w:rsidRDefault="00000000" w:rsidP="00C72CFD">
      <w:pPr>
        <w:pStyle w:val="Prrafodelista"/>
        <w:numPr>
          <w:ilvl w:val="0"/>
          <w:numId w:val="3"/>
        </w:numPr>
        <w:tabs>
          <w:tab w:val="left" w:pos="829"/>
        </w:tabs>
        <w:rPr>
          <w:rFonts w:ascii="Aptos" w:hAnsi="Aptos"/>
          <w:bCs/>
        </w:rPr>
      </w:pPr>
      <w:r>
        <w:rPr>
          <w:rFonts w:ascii="Aptos" w:hAnsi="Aptos"/>
          <w:bCs/>
        </w:rPr>
        <w:t>Hipótesis</w:t>
      </w:r>
    </w:p>
    <w:p w14:paraId="3A539063" w14:textId="77777777" w:rsidR="002D6588" w:rsidRPr="007F7F96" w:rsidRDefault="00000000" w:rsidP="00C72CFD">
      <w:pPr>
        <w:pStyle w:val="Prrafodelista"/>
        <w:numPr>
          <w:ilvl w:val="0"/>
          <w:numId w:val="3"/>
        </w:numPr>
        <w:tabs>
          <w:tab w:val="left" w:pos="829"/>
        </w:tabs>
        <w:rPr>
          <w:rFonts w:ascii="Aptos" w:hAnsi="Aptos"/>
          <w:bCs/>
        </w:rPr>
      </w:pPr>
      <w:r>
        <w:rPr>
          <w:rFonts w:ascii="Aptos" w:hAnsi="Aptos"/>
          <w:bCs/>
        </w:rPr>
        <w:t>Marco</w:t>
      </w:r>
      <w:r>
        <w:rPr>
          <w:rFonts w:ascii="Aptos" w:hAnsi="Aptos"/>
          <w:bCs/>
          <w:spacing w:val="-4"/>
        </w:rPr>
        <w:t xml:space="preserve"> </w:t>
      </w:r>
      <w:r>
        <w:rPr>
          <w:rFonts w:ascii="Aptos" w:hAnsi="Aptos"/>
          <w:bCs/>
        </w:rPr>
        <w:t>Teórico</w:t>
      </w:r>
    </w:p>
    <w:p w14:paraId="32D70BCB" w14:textId="721D7892" w:rsidR="002D6588" w:rsidRPr="007F7F96" w:rsidRDefault="00000000" w:rsidP="00C72CFD">
      <w:pPr>
        <w:pStyle w:val="Prrafodelista"/>
        <w:numPr>
          <w:ilvl w:val="0"/>
          <w:numId w:val="3"/>
        </w:numPr>
        <w:tabs>
          <w:tab w:val="left" w:pos="829"/>
        </w:tabs>
        <w:rPr>
          <w:rFonts w:ascii="Aptos" w:hAnsi="Aptos"/>
          <w:bCs/>
        </w:rPr>
      </w:pPr>
      <w:r>
        <w:rPr>
          <w:rFonts w:ascii="Aptos" w:hAnsi="Aptos"/>
          <w:bCs/>
        </w:rPr>
        <w:t>Diseño</w:t>
      </w:r>
      <w:r>
        <w:rPr>
          <w:rFonts w:ascii="Aptos" w:hAnsi="Aptos"/>
          <w:bCs/>
          <w:spacing w:val="-4"/>
        </w:rPr>
        <w:t xml:space="preserve"> </w:t>
      </w:r>
      <w:r>
        <w:rPr>
          <w:rFonts w:ascii="Aptos" w:hAnsi="Aptos"/>
          <w:bCs/>
        </w:rPr>
        <w:t>Metodológico</w:t>
      </w:r>
      <w:r>
        <w:rPr>
          <w:rFonts w:ascii="Aptos" w:hAnsi="Aptos"/>
          <w:bCs/>
          <w:spacing w:val="-3"/>
        </w:rPr>
        <w:t xml:space="preserve"> </w:t>
      </w:r>
    </w:p>
    <w:p w14:paraId="7EEC3ED0" w14:textId="3E677620" w:rsidR="002D6588" w:rsidRPr="007F7F96" w:rsidRDefault="00000000" w:rsidP="00C72CFD">
      <w:pPr>
        <w:pStyle w:val="Prrafodelista"/>
        <w:numPr>
          <w:ilvl w:val="0"/>
          <w:numId w:val="3"/>
        </w:numPr>
        <w:tabs>
          <w:tab w:val="left" w:pos="829"/>
        </w:tabs>
        <w:rPr>
          <w:rFonts w:ascii="Aptos" w:hAnsi="Aptos"/>
          <w:bCs/>
        </w:rPr>
      </w:pPr>
      <w:r>
        <w:rPr>
          <w:rFonts w:ascii="Aptos" w:hAnsi="Aptos"/>
          <w:bCs/>
        </w:rPr>
        <w:t>Conclusiones</w:t>
      </w:r>
    </w:p>
    <w:p w14:paraId="4832AA1F" w14:textId="77777777" w:rsidR="002D6588" w:rsidRPr="007F7F96" w:rsidRDefault="00000000" w:rsidP="00C72CFD">
      <w:pPr>
        <w:pStyle w:val="Prrafodelista"/>
        <w:numPr>
          <w:ilvl w:val="0"/>
          <w:numId w:val="3"/>
        </w:numPr>
        <w:tabs>
          <w:tab w:val="left" w:pos="829"/>
        </w:tabs>
        <w:rPr>
          <w:rFonts w:ascii="Aptos" w:hAnsi="Aptos"/>
          <w:bCs/>
        </w:rPr>
      </w:pPr>
      <w:r>
        <w:rPr>
          <w:rFonts w:ascii="Aptos" w:hAnsi="Aptos"/>
          <w:bCs/>
        </w:rPr>
        <w:t>Bibliografía</w:t>
      </w:r>
    </w:p>
    <w:p w14:paraId="5AB54B24" w14:textId="77777777" w:rsidR="002D6588" w:rsidRPr="007F7F96" w:rsidRDefault="00000000" w:rsidP="00C72CFD">
      <w:pPr>
        <w:pStyle w:val="Prrafodelista"/>
        <w:numPr>
          <w:ilvl w:val="0"/>
          <w:numId w:val="3"/>
        </w:numPr>
        <w:tabs>
          <w:tab w:val="left" w:pos="829"/>
        </w:tabs>
        <w:rPr>
          <w:rFonts w:ascii="Aptos" w:hAnsi="Aptos"/>
          <w:bCs/>
        </w:rPr>
      </w:pPr>
      <w:r>
        <w:rPr>
          <w:rFonts w:ascii="Aptos" w:hAnsi="Aptos"/>
          <w:bCs/>
        </w:rPr>
        <w:t>Anexos</w:t>
      </w:r>
    </w:p>
    <w:p w14:paraId="781082C9" w14:textId="77777777" w:rsidR="002D6588" w:rsidRPr="00437509" w:rsidRDefault="002D6588">
      <w:pPr>
        <w:rPr>
          <w:rFonts w:ascii="Aptos" w:hAnsi="Aptos"/>
          <w:sz w:val="20"/>
          <w:szCs w:val="20"/>
        </w:rPr>
        <w:sectPr w:rsidR="002D6588" w:rsidRPr="00437509">
          <w:pgSz w:w="12240" w:h="15840"/>
          <w:pgMar w:top="1340" w:right="1580" w:bottom="1320" w:left="1600" w:header="0" w:footer="1127" w:gutter="0"/>
          <w:cols w:space="720"/>
        </w:sectPr>
      </w:pPr>
    </w:p>
    <w:p w14:paraId="2C7649A3" w14:textId="77777777" w:rsidR="002D6588" w:rsidRPr="007F7F96" w:rsidRDefault="00000000">
      <w:pPr>
        <w:pStyle w:val="Ttulo1"/>
        <w:spacing w:before="83"/>
        <w:ind w:left="108" w:firstLine="0"/>
        <w:jc w:val="left"/>
        <w:rPr>
          <w:rFonts w:ascii="Aptos" w:hAnsi="Aptos"/>
          <w:sz w:val="24"/>
          <w:szCs w:val="24"/>
        </w:rPr>
      </w:pPr>
      <w:r>
        <w:rPr>
          <w:rFonts w:ascii="Aptos" w:hAnsi="Aptos"/>
          <w:sz w:val="24"/>
          <w:szCs w:val="24"/>
        </w:rPr>
        <w:lastRenderedPageBreak/>
        <w:t>Resumen</w:t>
      </w:r>
    </w:p>
    <w:p w14:paraId="50F3CC5A" w14:textId="19D3B20B" w:rsidR="002D6588" w:rsidRPr="007F7F96" w:rsidRDefault="00000000">
      <w:pPr>
        <w:pStyle w:val="Textoindependiente"/>
        <w:spacing w:before="296"/>
        <w:ind w:left="108" w:right="110"/>
        <w:jc w:val="both"/>
        <w:rPr>
          <w:rFonts w:ascii="Aptos" w:hAnsi="Aptos"/>
          <w:i w:val="0"/>
          <w:iCs w:val="0"/>
          <w:sz w:val="22"/>
          <w:szCs w:val="22"/>
        </w:rPr>
      </w:pPr>
      <w:r>
        <w:rPr>
          <w:rFonts w:ascii="Aptos" w:hAnsi="Aptos"/>
          <w:i w:val="0"/>
          <w:iCs w:val="0"/>
        </w:rPr>
        <w:t xml:space="preserve">EnZona es una plataforma web para el descubrimiento y la gestión de eventos dentro de una zona determinada. El proyecto surge de la fragmentación en la difusión de los eventos locales y del control manual del acceso y el aforo, que provocan baja asistencia, sobreventa, filas y fraude de boletos; a ello se suman las altas comisiones de las plataformas nacionales, que dejan fuera a los organizadores pequeños. La plataforma permite a cualquier organizador publicar eventos gratuitos, con confirmación de asistencia para el conteo del aforo, o eventos de pago, con gestión de compra-venta de boletos y, cuando el tipo de evento lo requiere, selección de asiento o lugar. El acceso se controla mediante un boleto electrónico firmado, de un solo uso, enviado por correo y validado con código QR en la entrada, con capacidad de operar sin conexión. El sistema se construye con React y Vite en la interfaz de usuario, Java con Spring Boot en el servicio y PostgreSQL como base de datos, sobre una arquitectura de monolito modular por capas con autenticación basada en tokens. El desarrollo sigue el modelo iterativo incremental, entregando el sistema en incrementos verticales probados. Se contempla el cumplimiento de la protección de datos personales y de la transparencia de precios. Los resultados esperados son un proceso de gestión y acceso a eventos totalmente digital, con control de aforo sin sobreventa y boletos verificables, evaluado mediante pruebas unitarias, de integración y de aceptación.</w:t>
      </w:r>
    </w:p>
    <w:p w14:paraId="33F3863E" w14:textId="77777777" w:rsidR="002D6588" w:rsidRPr="007F7F96" w:rsidRDefault="002D6588">
      <w:pPr>
        <w:jc w:val="both"/>
        <w:rPr>
          <w:rFonts w:ascii="Aptos" w:hAnsi="Aptos"/>
        </w:rPr>
        <w:sectPr w:rsidR="002D6588" w:rsidRPr="007F7F96">
          <w:pgSz w:w="12240" w:h="15840"/>
          <w:pgMar w:top="1340" w:right="1580" w:bottom="1320" w:left="1600" w:header="0" w:footer="1127" w:gutter="0"/>
          <w:cols w:space="720"/>
        </w:sectPr>
      </w:pPr>
    </w:p>
    <w:p w14:paraId="2071C16E" w14:textId="77777777" w:rsidR="002D6588" w:rsidRPr="007F7F96" w:rsidRDefault="00000000">
      <w:pPr>
        <w:pStyle w:val="Ttulo1"/>
        <w:spacing w:before="83"/>
        <w:ind w:left="108" w:firstLine="0"/>
        <w:jc w:val="left"/>
        <w:rPr>
          <w:rFonts w:ascii="Aptos" w:hAnsi="Aptos"/>
          <w:sz w:val="24"/>
          <w:szCs w:val="24"/>
        </w:rPr>
      </w:pPr>
      <w:r>
        <w:rPr>
          <w:rFonts w:ascii="Aptos" w:hAnsi="Aptos"/>
          <w:sz w:val="24"/>
          <w:szCs w:val="24"/>
        </w:rPr>
        <w:lastRenderedPageBreak/>
        <w:t>Abstract</w:t>
      </w:r>
    </w:p>
    <w:p w14:paraId="50F3CC5A" w14:textId="19D3B20B" w:rsidR="002D6588" w:rsidRPr="007F7F96" w:rsidRDefault="00000000">
      <w:pPr>
        <w:pStyle w:val="Textoindependiente"/>
        <w:spacing w:before="296"/>
        <w:ind w:left="108" w:right="110"/>
        <w:jc w:val="both"/>
        <w:rPr>
          <w:rFonts w:ascii="Aptos" w:hAnsi="Aptos"/>
          <w:i w:val="0"/>
          <w:iCs w:val="0"/>
          <w:sz w:val="22"/>
          <w:szCs w:val="22"/>
        </w:rPr>
      </w:pPr>
      <w:r>
        <w:rPr>
          <w:rFonts w:ascii="Aptos" w:hAnsi="Aptos"/>
          <w:i w:val="0"/>
          <w:iCs w:val="0"/>
        </w:rPr>
        <w:t xml:space="preserve">EnZona is a web platform for discovering and managing events within a specific area. The project stems from the fragmented promotion of local events and the manual control of access and capacity, which lead to low attendance, overselling, queues and ticket fraud, compounded by the high fees of national platforms that exclude small organizers. The platform lets any organizer publish free events, with attendance confirmation for headcount, or paid events, with ticket-sales management and, when the event type requires it, seat selection. Access is controlled through a signed, single-use electronic ticket delivered by email and validated with a QR code at the entrance, able to operate offline. The system is built with React and Vite on the front end, Java with Spring Boot on the service layer and PostgreSQL as the database, over a modular-monolith layered architecture with token-based authentication. Development follows the iterative and incremental model, delivering the system in tested vertical increments. Personal-data protection and price transparency are taken into account. The expected results are a fully digital event management and access process, with capacity control without overselling and verifiable tickets, evaluated through unit, integration and acceptance tests.</w:t>
      </w:r>
    </w:p>
    <w:p w14:paraId="41BAE59B" w14:textId="77777777" w:rsidR="002D6588" w:rsidRPr="007F7F96" w:rsidRDefault="002D6588">
      <w:pPr>
        <w:rPr>
          <w:rFonts w:ascii="Aptos" w:hAnsi="Aptos"/>
        </w:rPr>
        <w:sectPr w:rsidR="002D6588" w:rsidRPr="007F7F96">
          <w:pgSz w:w="12240" w:h="15840"/>
          <w:pgMar w:top="1340" w:right="1580" w:bottom="1400" w:left="1600" w:header="0" w:footer="1127" w:gutter="0"/>
          <w:cols w:space="720"/>
        </w:sectPr>
      </w:pPr>
    </w:p>
    <w:p w14:paraId="3A073198" w14:textId="5013FBD6" w:rsidR="002D6588" w:rsidRPr="007F7F96" w:rsidRDefault="00000000" w:rsidP="007F7F96">
      <w:pPr>
        <w:pStyle w:val="Ttulo1"/>
        <w:numPr>
          <w:ilvl w:val="0"/>
          <w:numId w:val="5"/>
        </w:numPr>
        <w:tabs>
          <w:tab w:val="left" w:pos="1189"/>
        </w:tabs>
        <w:spacing w:before="83"/>
        <w:rPr>
          <w:rFonts w:ascii="Aptos" w:hAnsi="Aptos"/>
          <w:sz w:val="24"/>
          <w:szCs w:val="24"/>
        </w:rPr>
      </w:pPr>
      <w:r>
        <w:rPr>
          <w:rFonts w:ascii="Aptos" w:hAnsi="Aptos"/>
          <w:sz w:val="24"/>
          <w:szCs w:val="24"/>
        </w:rPr>
        <w:lastRenderedPageBreak/>
        <w:t>Introducción</w:t>
      </w:r>
    </w:p>
    <w:p w14:paraId="4106563B" w14:textId="77777777" w:rsidR="002D6588" w:rsidRPr="007F7F96" w:rsidRDefault="002D6588">
      <w:pPr>
        <w:pStyle w:val="Textoindependiente"/>
        <w:spacing w:before="7"/>
        <w:rPr>
          <w:rFonts w:ascii="Aptos" w:hAnsi="Aptos"/>
          <w:b/>
          <w:i w:val="0"/>
          <w:iCs w:val="0"/>
          <w:sz w:val="22"/>
          <w:szCs w:val="22"/>
        </w:rPr>
      </w:pPr>
    </w:p>
    <w:p w14:paraId="2B26F040" w14:textId="21942EB2" w:rsidR="002D6588" w:rsidRPr="005B10E0" w:rsidRDefault="00000000" w:rsidP="005B10E0">
      <w:pPr>
        <w:pStyle w:val="Sinespaciado"/>
        <w:jc w:val="both"/>
        <w:rPr>
          <w:rFonts w:ascii="Aptos" w:hAnsi="Aptos"/>
        </w:rPr>
      </w:pPr>
      <w:r>
        <w:rPr>
          <w:rFonts w:ascii="Aptos" w:hAnsi="Aptos"/>
          <w:i w:val="0"/>
          <w:iCs w:val="0"/>
        </w:rPr>
        <w:t xml:space="preserve">La vida cultural, deportiva y social de una comunidad se sostiene en gran medida por los eventos que en ella se organizan; sin embargo, enterarse de lo que ocurre cerca y gestionar el acceso a esos eventos sigue siendo un proceso disperso y, en buena parte, manual. Hoy la difusión ocurre en redes sociales, carteles y recomendaciones de boca en boca, mientras que el control de asistencia se realiza con listas o boletos de papel. Esta situación afecta tanto a quienes buscan actividades cercanas como a los organizadores pequeños, que carecen de herramientas accesibles para publicar y administrar sus eventos.</w:t>
      </w:r>
    </w:p>
    <w:p w14:paraId="2B26F040" w14:textId="21942EB2" w:rsidR="002D6588" w:rsidRPr="005B10E0" w:rsidRDefault="00000000" w:rsidP="005B10E0">
      <w:pPr>
        <w:pStyle w:val="Sinespaciado"/>
        <w:jc w:val="both"/>
        <w:rPr>
          <w:rFonts w:ascii="Aptos" w:hAnsi="Aptos"/>
        </w:rPr>
      </w:pPr>
      <w:r>
        <w:rPr>
          <w:rFonts w:ascii="Aptos" w:hAnsi="Aptos"/>
          <w:i w:val="0"/>
          <w:iCs w:val="0"/>
        </w:rPr>
        <w:t xml:space="preserve">El presente trabajo describe el desarrollo de EnZona, una plataforma web que centraliza el descubrimiento de eventos de una zona y ofrece la gestión completa de su ciclo de vida, desde la publicación hasta la validación del acceso mediante boletos electrónicos con código QR. Se busca una solución sencilla, confiable y de bajo costo para organizadores y asistentes, atendiendo un segmento —el de los eventos pequeños y locales— que las plataformas nacionales no cubren adecuadamente. A lo largo del documento se exponen el problema, los objetivos, el marco teórico que sustenta las decisiones técnicas y el diseño metodológico basado en el modelo iterativo incremental.</w:t>
      </w:r>
    </w:p>
    <w:p w14:paraId="0FDB806C" w14:textId="77777777" w:rsidR="002D6588" w:rsidRPr="007F7F96" w:rsidRDefault="002D6588" w:rsidP="007F7F96">
      <w:pPr>
        <w:pStyle w:val="Textoindependiente"/>
        <w:spacing w:before="4"/>
        <w:rPr>
          <w:rFonts w:ascii="Aptos" w:hAnsi="Aptos"/>
          <w:i w:val="0"/>
          <w:iCs w:val="0"/>
          <w:sz w:val="22"/>
          <w:szCs w:val="22"/>
        </w:rPr>
      </w:pPr>
    </w:p>
    <w:p w14:paraId="72DA7969" w14:textId="777E14EE" w:rsidR="002D6588" w:rsidRPr="007F7F96" w:rsidRDefault="00000000" w:rsidP="007F7F96">
      <w:pPr>
        <w:pStyle w:val="Ttulo1"/>
        <w:numPr>
          <w:ilvl w:val="0"/>
          <w:numId w:val="5"/>
        </w:numPr>
        <w:tabs>
          <w:tab w:val="left" w:pos="1189"/>
        </w:tabs>
        <w:rPr>
          <w:rFonts w:ascii="Aptos" w:hAnsi="Aptos"/>
          <w:sz w:val="24"/>
          <w:szCs w:val="24"/>
        </w:rPr>
      </w:pPr>
      <w:r>
        <w:rPr>
          <w:rFonts w:ascii="Aptos" w:hAnsi="Aptos"/>
          <w:sz w:val="24"/>
          <w:szCs w:val="24"/>
        </w:rPr>
        <w:t>Planteamiento</w:t>
      </w:r>
      <w:r>
        <w:rPr>
          <w:rFonts w:ascii="Aptos" w:hAnsi="Aptos"/>
          <w:spacing w:val="-5"/>
          <w:sz w:val="24"/>
          <w:szCs w:val="24"/>
        </w:rPr>
        <w:t xml:space="preserve"> </w:t>
      </w:r>
      <w:r>
        <w:rPr>
          <w:rFonts w:ascii="Aptos" w:hAnsi="Aptos"/>
          <w:sz w:val="24"/>
          <w:szCs w:val="24"/>
        </w:rPr>
        <w:t>del</w:t>
      </w:r>
      <w:r>
        <w:rPr>
          <w:rFonts w:ascii="Aptos" w:hAnsi="Aptos"/>
          <w:spacing w:val="-5"/>
          <w:sz w:val="24"/>
          <w:szCs w:val="24"/>
        </w:rPr>
        <w:t xml:space="preserve"> </w:t>
      </w:r>
      <w:r>
        <w:rPr>
          <w:rFonts w:ascii="Aptos" w:hAnsi="Aptos"/>
          <w:sz w:val="24"/>
          <w:szCs w:val="24"/>
        </w:rPr>
        <w:t>problema</w:t>
      </w:r>
    </w:p>
    <w:p w14:paraId="4270AA9A" w14:textId="77777777" w:rsidR="002D6588" w:rsidRPr="007F7F96" w:rsidRDefault="002D6588" w:rsidP="007F7F96">
      <w:pPr>
        <w:pStyle w:val="Textoindependiente"/>
        <w:spacing w:before="7"/>
        <w:rPr>
          <w:rFonts w:ascii="Aptos" w:hAnsi="Aptos"/>
          <w:b/>
          <w:i w:val="0"/>
          <w:iCs w:val="0"/>
          <w:sz w:val="22"/>
          <w:szCs w:val="22"/>
        </w:rPr>
      </w:pPr>
    </w:p>
    <w:p w14:paraId="2B26F040" w14:textId="21942EB2" w:rsidR="002D6588" w:rsidRPr="005B10E0" w:rsidRDefault="00000000" w:rsidP="005B10E0">
      <w:pPr>
        <w:pStyle w:val="Sinespaciado"/>
        <w:jc w:val="both"/>
        <w:rPr>
          <w:rFonts w:ascii="Aptos" w:hAnsi="Aptos"/>
        </w:rPr>
      </w:pPr>
      <w:r>
        <w:rPr>
          <w:rFonts w:ascii="Aptos" w:hAnsi="Aptos"/>
          <w:i w:val="0"/>
          <w:iCs w:val="0"/>
        </w:rPr>
        <w:t xml:space="preserve">En una zona determinada coexisten numerosos organizadores —bares y espacios culturales, ligas deportivas amateur, promotores independientes e instituciones educativas— que generan eventos de forma continua. No obstante, no existe un punto único donde el público pueda descubrir esos eventos ni una herramienta económica que permita a los organizadores publicarlos y controlar su acceso. Las plataformas de boletaje existentes están orientadas a eventos medianos y grandes y aplican comisiones elevadas, por lo que resultan poco atractivas para el organizador pequeño.</w:t>
      </w:r>
    </w:p>
    <w:p w14:paraId="2B26F040" w14:textId="21942EB2" w:rsidR="002D6588" w:rsidRPr="005B10E0" w:rsidRDefault="00000000" w:rsidP="005B10E0">
      <w:pPr>
        <w:pStyle w:val="Sinespaciado"/>
        <w:jc w:val="both"/>
        <w:rPr>
          <w:rFonts w:ascii="Aptos" w:hAnsi="Aptos"/>
        </w:rPr>
      </w:pPr>
      <w:r>
        <w:rPr>
          <w:rFonts w:ascii="Aptos" w:hAnsi="Aptos"/>
          <w:i w:val="0"/>
          <w:iCs w:val="0"/>
        </w:rPr>
        <w:t xml:space="preserve">El problema, por tanto, es la ausencia de una solución sencilla, local y confiable que integre, en un mismo sistema, el descubrimiento de eventos cercanos y la gestión de su acceso —gratuito o de pago— con boletos verificables. Sus consecuencias son la baja difusión y asistencia, el descontrol del aforo con riesgo de sobreventa, las filas y el fraude por duplicación de boletos, y la pérdida de ingresos derivada de las altas comisiones o de la gestión manual. De aquí surge la necesidad de una plataforma que resuelva estas carencias con transparencia de precios y a un costo justo.</w:t>
      </w:r>
    </w:p>
    <w:p w14:paraId="7CE72676" w14:textId="77777777" w:rsidR="002D6588" w:rsidRPr="007F7F96" w:rsidRDefault="002D6588" w:rsidP="007F7F96">
      <w:pPr>
        <w:pStyle w:val="Textoindependiente"/>
        <w:spacing w:before="9"/>
        <w:rPr>
          <w:rFonts w:ascii="Aptos" w:hAnsi="Aptos"/>
          <w:i w:val="0"/>
          <w:iCs w:val="0"/>
          <w:sz w:val="22"/>
          <w:szCs w:val="22"/>
        </w:rPr>
      </w:pPr>
    </w:p>
    <w:p w14:paraId="4ABB71FB" w14:textId="6293C9F0" w:rsidR="002D6588" w:rsidRPr="007F7F96" w:rsidRDefault="00000000" w:rsidP="007F7F96">
      <w:pPr>
        <w:pStyle w:val="Ttulo1"/>
        <w:numPr>
          <w:ilvl w:val="0"/>
          <w:numId w:val="5"/>
        </w:numPr>
        <w:tabs>
          <w:tab w:val="left" w:pos="1189"/>
        </w:tabs>
        <w:rPr>
          <w:rFonts w:ascii="Aptos" w:hAnsi="Aptos"/>
          <w:sz w:val="24"/>
          <w:szCs w:val="24"/>
        </w:rPr>
      </w:pPr>
      <w:r>
        <w:rPr>
          <w:rFonts w:ascii="Aptos" w:hAnsi="Aptos"/>
          <w:sz w:val="24"/>
          <w:szCs w:val="24"/>
        </w:rPr>
        <w:t>Objetivos</w:t>
      </w:r>
    </w:p>
    <w:p w14:paraId="6490EF4C" w14:textId="77777777" w:rsidR="007F7F96" w:rsidRDefault="007F7F96" w:rsidP="007F7F96">
      <w:pPr>
        <w:pStyle w:val="Textoindependiente"/>
        <w:spacing w:before="4" w:line="276" w:lineRule="auto"/>
        <w:ind w:right="110"/>
        <w:jc w:val="both"/>
        <w:rPr>
          <w:rFonts w:ascii="Aptos" w:hAnsi="Aptos"/>
          <w:i w:val="0"/>
          <w:iCs w:val="0"/>
          <w:sz w:val="22"/>
          <w:szCs w:val="22"/>
        </w:rPr>
      </w:pPr>
    </w:p>
    <w:p w14:paraId="2B26F040" w14:textId="21942EB2" w:rsidR="002D6588" w:rsidRPr="005B10E0" w:rsidRDefault="00000000" w:rsidP="005B10E0">
      <w:pPr>
        <w:pStyle w:val="Sinespaciado"/>
        <w:jc w:val="both"/>
        <w:rPr>
          <w:rFonts w:ascii="Aptos" w:hAnsi="Aptos"/>
        </w:rPr>
      </w:pPr>
      <w:r>
        <w:rPr>
          <w:rFonts w:ascii="Aptos" w:hAnsi="Aptos"/>
          <w:b/>
          <w:i w:val="0"/>
          <w:iCs w:val="0"/>
        </w:rPr>
        <w:t xml:space="preserve">Objetivo general</w:t>
      </w:r>
    </w:p>
    <w:p w14:paraId="2B26F040" w14:textId="21942EB2" w:rsidR="002D6588" w:rsidRPr="005B10E0" w:rsidRDefault="00000000" w:rsidP="005B10E0">
      <w:pPr>
        <w:pStyle w:val="Sinespaciado"/>
        <w:jc w:val="both"/>
        <w:rPr>
          <w:rFonts w:ascii="Aptos" w:hAnsi="Aptos"/>
        </w:rPr>
      </w:pPr>
      <w:r>
        <w:rPr>
          <w:rFonts w:ascii="Aptos" w:hAnsi="Aptos"/>
          <w:i w:val="0"/>
          <w:iCs w:val="0"/>
        </w:rPr>
        <w:t xml:space="preserve">Desarrollar una plataforma web que permita descubrir, publicar y gestionar eventos locales, con emisión y validación de boletos electrónicos de un solo uso, atendiendo tanto eventos gratuitos como de pago.</w:t>
      </w:r>
    </w:p>
    <w:p w14:paraId="2B26F040" w14:textId="21942EB2" w:rsidR="002D6588" w:rsidRPr="005B10E0" w:rsidRDefault="00000000" w:rsidP="005B10E0">
      <w:pPr>
        <w:pStyle w:val="Sinespaciado"/>
        <w:jc w:val="both"/>
        <w:rPr>
          <w:rFonts w:ascii="Aptos" w:hAnsi="Aptos"/>
        </w:rPr>
      </w:pPr>
      <w:r>
        <w:rPr>
          <w:rFonts w:ascii="Aptos" w:hAnsi="Aptos"/>
          <w:b/>
          <w:i w:val="0"/>
          <w:iCs w:val="0"/>
        </w:rPr>
        <w:t xml:space="preserve">Objetivos específicos</w:t>
      </w:r>
    </w:p>
    <w:p w14:paraId="2B26F040" w14:textId="21942EB2" w:rsidR="002D6588" w:rsidRPr="005B10E0" w:rsidRDefault="00000000" w:rsidP="005B10E0">
      <w:pPr>
        <w:pStyle w:val="Sinespaciado"/>
        <w:jc w:val="both"/>
        <w:rPr>
          <w:rFonts w:ascii="Aptos" w:hAnsi="Aptos"/>
        </w:rPr>
      </w:pPr>
      <w:r>
        <w:rPr>
          <w:rFonts w:ascii="Aptos" w:hAnsi="Aptos"/>
          <w:i w:val="0"/>
          <w:iCs w:val="0"/>
        </w:rPr>
        <w:t xml:space="preserve">– Implementar un registro e inicio de sesión seguros, con un dato de verificación de identidad que reduzca el fraude.</w:t>
      </w:r>
    </w:p>
    <w:p w14:paraId="2B26F040" w14:textId="21942EB2" w:rsidR="002D6588" w:rsidRPr="005B10E0" w:rsidRDefault="00000000" w:rsidP="005B10E0">
      <w:pPr>
        <w:pStyle w:val="Sinespaciado"/>
        <w:jc w:val="both"/>
        <w:rPr>
          <w:rFonts w:ascii="Aptos" w:hAnsi="Aptos"/>
        </w:rPr>
      </w:pPr>
      <w:r>
        <w:rPr>
          <w:rFonts w:ascii="Aptos" w:hAnsi="Aptos"/>
          <w:i w:val="0"/>
          <w:iCs w:val="0"/>
        </w:rPr>
        <w:t xml:space="preserve">– Ofrecer el descubrimiento de eventos mediante listado, búsqueda y filtros por lugar, fecha y tipo.</w:t>
      </w:r>
    </w:p>
    <w:p w14:paraId="2B26F040" w14:textId="21942EB2" w:rsidR="002D6588" w:rsidRPr="005B10E0" w:rsidRDefault="00000000" w:rsidP="005B10E0">
      <w:pPr>
        <w:pStyle w:val="Sinespaciado"/>
        <w:jc w:val="both"/>
        <w:rPr>
          <w:rFonts w:ascii="Aptos" w:hAnsi="Aptos"/>
        </w:rPr>
      </w:pPr>
      <w:r>
        <w:rPr>
          <w:rFonts w:ascii="Aptos" w:hAnsi="Aptos"/>
          <w:i w:val="0"/>
          <w:iCs w:val="0"/>
        </w:rPr>
        <w:t xml:space="preserve">– Permitir a los organizadores crear, publicar y modificar eventos bajo políticas definidas.</w:t>
      </w:r>
    </w:p>
    <w:p w14:paraId="2B26F040" w14:textId="21942EB2" w:rsidR="002D6588" w:rsidRPr="005B10E0" w:rsidRDefault="00000000" w:rsidP="005B10E0">
      <w:pPr>
        <w:pStyle w:val="Sinespaciado"/>
        <w:jc w:val="both"/>
        <w:rPr>
          <w:rFonts w:ascii="Aptos" w:hAnsi="Aptos"/>
        </w:rPr>
      </w:pPr>
      <w:r>
        <w:rPr>
          <w:rFonts w:ascii="Aptos" w:hAnsi="Aptos"/>
          <w:i w:val="0"/>
          <w:iCs w:val="0"/>
        </w:rPr>
        <w:t xml:space="preserve">– Gestionar el aforo y la confirmación de asistencia en los eventos gratuitos.</w:t>
      </w:r>
    </w:p>
    <w:p w14:paraId="2B26F040" w14:textId="21942EB2" w:rsidR="002D6588" w:rsidRPr="005B10E0" w:rsidRDefault="00000000" w:rsidP="005B10E0">
      <w:pPr>
        <w:pStyle w:val="Sinespaciado"/>
        <w:jc w:val="both"/>
        <w:rPr>
          <w:rFonts w:ascii="Aptos" w:hAnsi="Aptos"/>
        </w:rPr>
      </w:pPr>
      <w:r>
        <w:rPr>
          <w:rFonts w:ascii="Aptos" w:hAnsi="Aptos"/>
          <w:i w:val="0"/>
          <w:iCs w:val="0"/>
        </w:rPr>
        <w:t xml:space="preserve">– Gestionar la compra-venta de boletos y la selección de asiento cuando el evento lo requiera.</w:t>
      </w:r>
    </w:p>
    <w:p w14:paraId="2B26F040" w14:textId="21942EB2" w:rsidR="002D6588" w:rsidRPr="005B10E0" w:rsidRDefault="00000000" w:rsidP="005B10E0">
      <w:pPr>
        <w:pStyle w:val="Sinespaciado"/>
        <w:jc w:val="both"/>
        <w:rPr>
          <w:rFonts w:ascii="Aptos" w:hAnsi="Aptos"/>
        </w:rPr>
      </w:pPr>
      <w:r>
        <w:rPr>
          <w:rFonts w:ascii="Aptos" w:hAnsi="Aptos"/>
          <w:i w:val="0"/>
          <w:iCs w:val="0"/>
        </w:rPr>
        <w:t xml:space="preserve">– Emitir boletos electrónicos firmados, entregarlos por correo y validarlos con código QR de un solo uso en el acceso.</w:t>
      </w:r>
    </w:p>
    <w:p w14:paraId="2B26F040" w14:textId="21942EB2" w:rsidR="002D6588" w:rsidRPr="005B10E0" w:rsidRDefault="00000000" w:rsidP="005B10E0">
      <w:pPr>
        <w:pStyle w:val="Sinespaciado"/>
        <w:jc w:val="both"/>
        <w:rPr>
          <w:rFonts w:ascii="Aptos" w:hAnsi="Aptos"/>
        </w:rPr>
      </w:pPr>
      <w:r>
        <w:rPr>
          <w:rFonts w:ascii="Aptos" w:hAnsi="Aptos"/>
          <w:i w:val="0"/>
          <w:iCs w:val="0"/>
        </w:rPr>
        <w:t xml:space="preserve">– Garantizar la protección de los datos personales y el cumplimiento de la normatividad aplicable.</w:t>
      </w:r>
    </w:p>
    <w:p w14:paraId="581BB20F" w14:textId="77777777" w:rsidR="002D6588" w:rsidRPr="007F7F96" w:rsidRDefault="002D6588" w:rsidP="007F7F96">
      <w:pPr>
        <w:pStyle w:val="Textoindependiente"/>
        <w:spacing w:before="4"/>
        <w:rPr>
          <w:rFonts w:ascii="Aptos" w:hAnsi="Aptos"/>
          <w:i w:val="0"/>
          <w:iCs w:val="0"/>
          <w:sz w:val="22"/>
          <w:szCs w:val="22"/>
        </w:rPr>
      </w:pPr>
    </w:p>
    <w:p w14:paraId="398AC8D5" w14:textId="544E7C13" w:rsidR="002D6588" w:rsidRPr="007F7F96" w:rsidRDefault="00000000" w:rsidP="007F7F96">
      <w:pPr>
        <w:pStyle w:val="Ttulo1"/>
        <w:numPr>
          <w:ilvl w:val="0"/>
          <w:numId w:val="5"/>
        </w:numPr>
        <w:tabs>
          <w:tab w:val="left" w:pos="1189"/>
        </w:tabs>
        <w:rPr>
          <w:rFonts w:ascii="Aptos" w:hAnsi="Aptos"/>
          <w:sz w:val="22"/>
          <w:szCs w:val="22"/>
        </w:rPr>
      </w:pPr>
      <w:r>
        <w:rPr>
          <w:rFonts w:ascii="Aptos" w:hAnsi="Aptos"/>
          <w:sz w:val="24"/>
          <w:szCs w:val="24"/>
        </w:rPr>
        <w:t>Hipótesis</w:t>
      </w:r>
    </w:p>
    <w:p w14:paraId="36AB57AE" w14:textId="77777777" w:rsidR="007F7F96" w:rsidRDefault="007F7F96" w:rsidP="007F7F96">
      <w:pPr>
        <w:pStyle w:val="Textoindependiente"/>
        <w:spacing w:before="9"/>
        <w:rPr>
          <w:rFonts w:ascii="Aptos" w:hAnsi="Aptos"/>
          <w:i w:val="0"/>
          <w:iCs w:val="0"/>
          <w:sz w:val="22"/>
          <w:szCs w:val="22"/>
        </w:rPr>
      </w:pPr>
    </w:p>
    <w:p w14:paraId="2B26F040" w14:textId="21942EB2" w:rsidR="002D6588" w:rsidRPr="005B10E0" w:rsidRDefault="00000000" w:rsidP="005B10E0">
      <w:pPr>
        <w:pStyle w:val="Sinespaciado"/>
        <w:jc w:val="both"/>
        <w:rPr>
          <w:rFonts w:ascii="Aptos" w:hAnsi="Aptos"/>
        </w:rPr>
      </w:pPr>
      <w:r>
        <w:rPr>
          <w:rFonts w:ascii="Aptos" w:hAnsi="Aptos"/>
          <w:i w:val="0"/>
          <w:iCs w:val="0"/>
        </w:rPr>
        <w:t xml:space="preserve">El desarrollo de una plataforma web hiperlocal que integre el descubrimiento de eventos con la emisión de boletos electrónicos firmados y de un solo uso, validados mediante código QR, permitirá gestionar de forma totalmente digital el ciclo completo de un evento —publicación, difusión, control de asistencia y acceso—, controlando el aforo sin sobreventa y reduciendo el fraude por duplicación de boletos, con un esquema de comisiones inferior al de las plataformas nacionales.</w:t>
      </w:r>
    </w:p>
    <w:p w14:paraId="56B56845" w14:textId="77777777" w:rsidR="007F7F96" w:rsidRDefault="007F7F96" w:rsidP="007F7F96">
      <w:pPr>
        <w:pStyle w:val="Ttulo1"/>
        <w:tabs>
          <w:tab w:val="left" w:pos="1189"/>
        </w:tabs>
        <w:ind w:left="0" w:firstLine="0"/>
        <w:rPr>
          <w:rFonts w:ascii="Aptos" w:hAnsi="Aptos"/>
          <w:sz w:val="22"/>
          <w:szCs w:val="22"/>
        </w:rPr>
      </w:pPr>
    </w:p>
    <w:p w14:paraId="40820B0D" w14:textId="45C0BA31" w:rsidR="002D6588" w:rsidRPr="007F7F96" w:rsidRDefault="00000000" w:rsidP="007F7F96">
      <w:pPr>
        <w:pStyle w:val="Ttulo1"/>
        <w:numPr>
          <w:ilvl w:val="0"/>
          <w:numId w:val="5"/>
        </w:numPr>
        <w:tabs>
          <w:tab w:val="left" w:pos="1189"/>
        </w:tabs>
        <w:rPr>
          <w:rFonts w:ascii="Aptos" w:hAnsi="Aptos"/>
          <w:sz w:val="24"/>
          <w:szCs w:val="24"/>
        </w:rPr>
      </w:pPr>
      <w:r>
        <w:rPr>
          <w:rFonts w:ascii="Aptos" w:hAnsi="Aptos"/>
          <w:sz w:val="24"/>
          <w:szCs w:val="24"/>
        </w:rPr>
        <w:t>Marco</w:t>
      </w:r>
      <w:r>
        <w:rPr>
          <w:rFonts w:ascii="Aptos" w:hAnsi="Aptos"/>
          <w:spacing w:val="-4"/>
          <w:sz w:val="24"/>
          <w:szCs w:val="24"/>
        </w:rPr>
        <w:t xml:space="preserve"> </w:t>
      </w:r>
      <w:r>
        <w:rPr>
          <w:rFonts w:ascii="Aptos" w:hAnsi="Aptos"/>
          <w:sz w:val="24"/>
          <w:szCs w:val="24"/>
        </w:rPr>
        <w:t>Teórico</w:t>
      </w:r>
    </w:p>
    <w:p w14:paraId="40B87A7D" w14:textId="77777777" w:rsidR="007F7F96" w:rsidRDefault="007F7F96" w:rsidP="007F7F96">
      <w:pPr>
        <w:pStyle w:val="Textoindependiente"/>
        <w:spacing w:before="4" w:line="360" w:lineRule="auto"/>
        <w:ind w:right="110"/>
        <w:jc w:val="both"/>
        <w:rPr>
          <w:rFonts w:ascii="Aptos" w:hAnsi="Aptos"/>
          <w:i w:val="0"/>
          <w:iCs w:val="0"/>
          <w:sz w:val="22"/>
          <w:szCs w:val="22"/>
        </w:rPr>
      </w:pPr>
    </w:p>
    <w:p w14:paraId="2B26F040" w14:textId="21942EB2" w:rsidR="002D6588" w:rsidRPr="005B10E0" w:rsidRDefault="00000000" w:rsidP="005B10E0">
      <w:pPr>
        <w:pStyle w:val="Sinespaciado"/>
        <w:jc w:val="both"/>
        <w:rPr>
          <w:rFonts w:ascii="Aptos" w:hAnsi="Aptos"/>
        </w:rPr>
      </w:pPr>
      <w:r>
        <w:rPr>
          <w:rFonts w:ascii="Aptos" w:hAnsi="Aptos"/>
          <w:i w:val="0"/>
          <w:iCs w:val="0"/>
        </w:rPr>
        <w:t xml:space="preserve">La gestión de eventos y el boletaje electrónico han evolucionado desde el boleto físico hacia el boleto digital, que reduce costos de emisión, agiliza el acceso y habilita el control en tiempo real del aforo. Un boleto digital debe garantizar tres propiedades: autenticidad (que provenga del emisor legítimo), unicidad (que no pueda duplicarse) y un solo uso (que no se admita más de una vez en el acceso).</w:t>
      </w:r>
    </w:p>
    <w:p w14:paraId="2B26F040" w14:textId="21942EB2" w:rsidR="002D6588" w:rsidRPr="005B10E0" w:rsidRDefault="00000000" w:rsidP="005B10E0">
      <w:pPr>
        <w:pStyle w:val="Sinespaciado"/>
        <w:jc w:val="both"/>
        <w:rPr>
          <w:rFonts w:ascii="Aptos" w:hAnsi="Aptos"/>
        </w:rPr>
      </w:pPr>
      <w:r>
        <w:rPr>
          <w:rFonts w:ascii="Aptos" w:hAnsi="Aptos"/>
          <w:i w:val="0"/>
          <w:iCs w:val="0"/>
        </w:rPr>
        <w:t xml:space="preserve">Desde el punto de vista arquitectónico, EnZona adopta el estilo REST para la comunicación entre la interfaz y el servicio, cuyos principios fueron formalizados por Fielding (2000) y que favorecen la escalabilidad y la separación de responsabilidades. Frente a la disyuntiva entre microservicios y monolito, para un equipo reducido y un horizonte de un semestre se opta por un monolito modular por capas, alternativa recomendada por la literatura de ingeniería de software cuando la complejidad organizacional no justifica la distribución (Pressman y Maxim, 2020; Sommerville, 2011).</w:t>
      </w:r>
    </w:p>
    <w:p w14:paraId="2B26F040" w14:textId="21942EB2" w:rsidR="002D6588" w:rsidRPr="005B10E0" w:rsidRDefault="00000000" w:rsidP="005B10E0">
      <w:pPr>
        <w:pStyle w:val="Sinespaciado"/>
        <w:jc w:val="both"/>
        <w:rPr>
          <w:rFonts w:ascii="Aptos" w:hAnsi="Aptos"/>
        </w:rPr>
      </w:pPr>
      <w:r>
        <w:rPr>
          <w:rFonts w:ascii="Aptos" w:hAnsi="Aptos"/>
          <w:i w:val="0"/>
          <w:iCs w:val="0"/>
        </w:rPr>
        <w:t xml:space="preserve">La seguridad del acceso se apoya en mecanismos criptográficos estándar. La autenticación de los usuarios se resuelve con JSON Web Tokens (Jones, Bradley y Sakimura, 2015), que permiten sesiones sin estado, mientras que la integridad y autenticidad de cada boleto se garantiza mediante códigos de autenticación de mensajes basados en funciones hash (HMAC), descritos por Krawczyk, Bellare y Canetti (1997). Así, un boleto puede verificarse sin necesidad de confiar en el portador y su uso único se controla en la base de datos mediante una actualización atómica de su estado.</w:t>
      </w:r>
    </w:p>
    <w:p w14:paraId="2B26F040" w14:textId="21942EB2" w:rsidR="002D6588" w:rsidRPr="005B10E0" w:rsidRDefault="00000000" w:rsidP="005B10E0">
      <w:pPr>
        <w:pStyle w:val="Sinespaciado"/>
        <w:jc w:val="both"/>
        <w:rPr>
          <w:rFonts w:ascii="Aptos" w:hAnsi="Aptos"/>
        </w:rPr>
      </w:pPr>
      <w:r>
        <w:rPr>
          <w:rFonts w:ascii="Aptos" w:hAnsi="Aptos"/>
          <w:i w:val="0"/>
          <w:iCs w:val="0"/>
        </w:rPr>
        <w:t xml:space="preserve">El control del aforo sin sobreventa constituye un problema de concurrencia que se aborda con las garantías transaccionales de los sistemas gestores de bases de datos relacionales; PostgreSQL ofrece mecanismos de bloqueo y niveles de aislamiento adecuados para evitar condiciones de carrera al vender el último lugar disponible (The PostgreSQL Global Development Group, 2024).</w:t>
      </w:r>
    </w:p>
    <w:p w14:paraId="2B26F040" w14:textId="21942EB2" w:rsidR="002D6588" w:rsidRPr="005B10E0" w:rsidRDefault="00000000" w:rsidP="005B10E0">
      <w:pPr>
        <w:pStyle w:val="Sinespaciado"/>
        <w:jc w:val="both"/>
        <w:rPr>
          <w:rFonts w:ascii="Aptos" w:hAnsi="Aptos"/>
        </w:rPr>
      </w:pPr>
      <w:r>
        <w:rPr>
          <w:rFonts w:ascii="Aptos" w:hAnsi="Aptos"/>
          <w:i w:val="0"/>
          <w:iCs w:val="0"/>
        </w:rPr>
        <w:t xml:space="preserve">En cuanto al proceso de desarrollo, se emplea el modelo iterativo incremental, cuyo origen y fundamentos son revisados por Larman y Basili (2003): el sistema se entrega en incrementos que agregan funcionalidad y se refinan de forma iterativa. La calidad se evalúa siguiendo una estrategia de pruebas por niveles —unitarias, de integración y de aceptación— acorde con los fundamentos del ISTQB (2018).</w:t>
      </w:r>
    </w:p>
    <w:p w14:paraId="2B26F040" w14:textId="21942EB2" w:rsidR="002D6588" w:rsidRPr="005B10E0" w:rsidRDefault="00000000" w:rsidP="005B10E0">
      <w:pPr>
        <w:pStyle w:val="Sinespaciado"/>
        <w:jc w:val="both"/>
        <w:rPr>
          <w:rFonts w:ascii="Aptos" w:hAnsi="Aptos"/>
        </w:rPr>
      </w:pPr>
      <w:r>
        <w:rPr>
          <w:rFonts w:ascii="Aptos" w:hAnsi="Aptos"/>
          <w:i w:val="0"/>
          <w:iCs w:val="0"/>
        </w:rPr>
        <w:t xml:space="preserve">Finalmente, el proyecto se enmarca en la normatividad aplicable: la Ley Federal de Protección de Datos Personales en Posesión de los Particulares (Cámara de Diputados, 2010) rige el tratamiento de datos como el correo electrónico o el CURP, y las disposiciones recientes de la Procuraduría Federal del Consumidor (Profeco, 2026) sobre transparencia de precios y prohibición de tarifas dinámicas orientan el diseño del boletaje.</w:t>
      </w:r>
    </w:p>
    <w:p w14:paraId="7E1E2F54" w14:textId="77777777" w:rsidR="002D6588" w:rsidRPr="007F7F96" w:rsidRDefault="002D6588" w:rsidP="007F7F96">
      <w:pPr>
        <w:pStyle w:val="Textoindependiente"/>
        <w:spacing w:before="8"/>
        <w:rPr>
          <w:rFonts w:ascii="Aptos" w:hAnsi="Aptos"/>
          <w:i w:val="0"/>
          <w:iCs w:val="0"/>
          <w:sz w:val="22"/>
          <w:szCs w:val="22"/>
        </w:rPr>
      </w:pPr>
    </w:p>
    <w:p w14:paraId="670A99AE" w14:textId="021C0610" w:rsidR="002D6588" w:rsidRPr="007F7F96" w:rsidRDefault="00000000" w:rsidP="007F7F96">
      <w:pPr>
        <w:pStyle w:val="Ttulo1"/>
        <w:numPr>
          <w:ilvl w:val="0"/>
          <w:numId w:val="5"/>
        </w:numPr>
        <w:tabs>
          <w:tab w:val="left" w:pos="1189"/>
        </w:tabs>
        <w:rPr>
          <w:rFonts w:ascii="Aptos" w:hAnsi="Aptos"/>
          <w:sz w:val="22"/>
          <w:szCs w:val="22"/>
        </w:rPr>
      </w:pPr>
      <w:r>
        <w:rPr>
          <w:rFonts w:ascii="Aptos" w:hAnsi="Aptos"/>
          <w:sz w:val="24"/>
          <w:szCs w:val="24"/>
        </w:rPr>
        <w:t>Diseño</w:t>
      </w:r>
      <w:r>
        <w:rPr>
          <w:rFonts w:ascii="Aptos" w:hAnsi="Aptos"/>
          <w:spacing w:val="-5"/>
          <w:sz w:val="24"/>
          <w:szCs w:val="24"/>
        </w:rPr>
        <w:t xml:space="preserve"> </w:t>
      </w:r>
      <w:r>
        <w:rPr>
          <w:rFonts w:ascii="Aptos" w:hAnsi="Aptos"/>
          <w:sz w:val="24"/>
          <w:szCs w:val="24"/>
        </w:rPr>
        <w:t>Metodológico</w:t>
      </w:r>
    </w:p>
    <w:p w14:paraId="2F182D3A" w14:textId="77777777" w:rsidR="007F7F96" w:rsidRPr="007F7F96" w:rsidRDefault="007F7F96" w:rsidP="007F7F96">
      <w:pPr>
        <w:pStyle w:val="Ttulo1"/>
        <w:tabs>
          <w:tab w:val="left" w:pos="1189"/>
        </w:tabs>
        <w:ind w:left="468" w:firstLine="0"/>
        <w:rPr>
          <w:rFonts w:ascii="Aptos" w:hAnsi="Aptos"/>
          <w:sz w:val="22"/>
          <w:szCs w:val="22"/>
        </w:rPr>
      </w:pPr>
    </w:p>
    <w:p w14:paraId="2B26F040" w14:textId="21942EB2" w:rsidR="002D6588" w:rsidRPr="005B10E0" w:rsidRDefault="00000000" w:rsidP="005B10E0">
      <w:pPr>
        <w:pStyle w:val="Sinespaciado"/>
        <w:jc w:val="both"/>
        <w:rPr>
          <w:rFonts w:ascii="Aptos" w:hAnsi="Aptos"/>
        </w:rPr>
      </w:pPr>
      <w:r>
        <w:rPr>
          <w:rFonts w:ascii="Aptos" w:hAnsi="Aptos"/>
          <w:i w:val="0"/>
          <w:iCs w:val="0"/>
        </w:rPr>
        <w:t xml:space="preserve">La presente es una investigación de desarrollo tecnológico de carácter aplicado, orientada a la construcción de un producto de software y no a la contrastación de teorías. Su alcance es descriptivo y propositivo: se caracteriza un problema real y se propone y construye una solución verificable.</w:t>
      </w:r>
    </w:p>
    <w:p w14:paraId="2B26F040" w14:textId="21942EB2" w:rsidR="002D6588" w:rsidRPr="005B10E0" w:rsidRDefault="00000000" w:rsidP="005B10E0">
      <w:pPr>
        <w:pStyle w:val="Sinespaciado"/>
        <w:jc w:val="both"/>
        <w:rPr>
          <w:rFonts w:ascii="Aptos" w:hAnsi="Aptos"/>
        </w:rPr>
      </w:pPr>
      <w:r>
        <w:rPr>
          <w:rFonts w:ascii="Aptos" w:hAnsi="Aptos"/>
          <w:i w:val="0"/>
          <w:iCs w:val="0"/>
        </w:rPr>
        <w:t xml:space="preserve">El diseño metodológico se estructura sobre el modelo de proceso iterativo incremental. El sistema se descompone en incrementos verticales, cada uno de los cuales atraviesa las fases de análisis, diseño, implementación, pruebas y revisión, y entrega funcionalidad utilizable. Los incrementos se ordenan por valor y riesgo: (0) cimientos técnicos; (1) identidad y acceso; (2) descubrimiento de eventos; (3) eventos gratuitos con confirmación y validación; (4) boletaje de pago; (5) selección de asiento y validación robusta; y (6) panel del organizador y pulido.</w:t>
      </w:r>
    </w:p>
    <w:p w14:paraId="2B26F040" w14:textId="21942EB2" w:rsidR="002D6588" w:rsidRPr="005B10E0" w:rsidRDefault="00000000" w:rsidP="005B10E0">
      <w:pPr>
        <w:pStyle w:val="Sinespaciado"/>
        <w:jc w:val="both"/>
        <w:rPr>
          <w:rFonts w:ascii="Aptos" w:hAnsi="Aptos"/>
        </w:rPr>
      </w:pPr>
      <w:r>
        <w:rPr>
          <w:rFonts w:ascii="Aptos" w:hAnsi="Aptos"/>
          <w:i w:val="0"/>
          <w:iCs w:val="0"/>
        </w:rPr>
        <w:t xml:space="preserve">Las tecnologías empleadas son React con Vite en la interfaz, Java con Spring Boot en el servicio, PostgreSQL en la persistencia, autenticación con JSON Web Tokens, una pasarela de pago externa para los eventos de pago y un servicio de correo para la entrega de boletos; la interfaz de programación se documenta con OpenAPI.</w:t>
      </w:r>
    </w:p>
    <w:p w14:paraId="2B26F040" w14:textId="21942EB2" w:rsidR="002D6588" w:rsidRPr="005B10E0" w:rsidRDefault="00000000" w:rsidP="005B10E0">
      <w:pPr>
        <w:pStyle w:val="Sinespaciado"/>
        <w:jc w:val="both"/>
        <w:rPr>
          <w:rFonts w:ascii="Aptos" w:hAnsi="Aptos"/>
        </w:rPr>
      </w:pPr>
      <w:r>
        <w:rPr>
          <w:rFonts w:ascii="Aptos" w:hAnsi="Aptos"/>
          <w:i w:val="0"/>
          <w:iCs w:val="0"/>
        </w:rPr>
        <w:t xml:space="preserve">La evaluación de la calidad se realiza mediante una pirámide de pruebas —unitarias con JUnit, de integración con soporte de contenedores y de interfaz con herramientas del ecosistema de React— complementada con pruebas de aceptación efectuadas por un grupo de usuarios reales de la zona (organizadores y asistentes). Cada incremento se considera terminado únicamente cuando su conjunto de pruebas se ejecuta de forma satisfactoria.</w:t>
      </w:r>
    </w:p>
    <w:p w14:paraId="25EF019D" w14:textId="77777777" w:rsidR="002D6588" w:rsidRPr="007F7F96" w:rsidRDefault="002D6588" w:rsidP="007F7F96">
      <w:pPr>
        <w:pStyle w:val="Textoindependiente"/>
        <w:spacing w:before="8"/>
        <w:rPr>
          <w:rFonts w:ascii="Aptos" w:hAnsi="Aptos"/>
          <w:i w:val="0"/>
          <w:iCs w:val="0"/>
          <w:sz w:val="22"/>
          <w:szCs w:val="22"/>
        </w:rPr>
      </w:pPr>
    </w:p>
    <w:p w14:paraId="2FC4E535" w14:textId="4FC526DA" w:rsidR="007F7F96" w:rsidRPr="007F7F96" w:rsidRDefault="00000000" w:rsidP="007F7F96">
      <w:pPr>
        <w:pStyle w:val="Prrafodelista"/>
        <w:numPr>
          <w:ilvl w:val="0"/>
          <w:numId w:val="5"/>
        </w:numPr>
        <w:tabs>
          <w:tab w:val="left" w:pos="1188"/>
          <w:tab w:val="left" w:pos="1189"/>
        </w:tabs>
        <w:spacing w:line="266" w:lineRule="auto"/>
        <w:ind w:right="110"/>
        <w:rPr>
          <w:rFonts w:ascii="Aptos" w:hAnsi="Aptos"/>
          <w:sz w:val="24"/>
          <w:szCs w:val="24"/>
        </w:rPr>
      </w:pPr>
      <w:r>
        <w:rPr>
          <w:rFonts w:ascii="Aptos" w:hAnsi="Aptos"/>
          <w:b/>
          <w:sz w:val="24"/>
          <w:szCs w:val="24"/>
        </w:rPr>
        <w:t>Conclusiones</w:t>
      </w:r>
    </w:p>
    <w:p w14:paraId="301DE685" w14:textId="77777777" w:rsidR="007F7F96" w:rsidRDefault="007F7F96" w:rsidP="007F7F96">
      <w:pPr>
        <w:tabs>
          <w:tab w:val="left" w:pos="1188"/>
          <w:tab w:val="left" w:pos="1189"/>
        </w:tabs>
        <w:spacing w:line="266" w:lineRule="auto"/>
        <w:ind w:left="108" w:right="110"/>
        <w:rPr>
          <w:rFonts w:ascii="Aptos" w:hAnsi="Aptos"/>
          <w:b/>
          <w:spacing w:val="1"/>
        </w:rPr>
      </w:pPr>
    </w:p>
    <w:p w14:paraId="2B26F040" w14:textId="21942EB2" w:rsidR="002D6588" w:rsidRPr="005B10E0" w:rsidRDefault="00000000" w:rsidP="005B10E0">
      <w:pPr>
        <w:pStyle w:val="Sinespaciado"/>
        <w:jc w:val="both"/>
        <w:rPr>
          <w:rFonts w:ascii="Aptos" w:hAnsi="Aptos"/>
        </w:rPr>
      </w:pPr>
      <w:r>
        <w:rPr>
          <w:rFonts w:ascii="Aptos" w:hAnsi="Aptos"/>
          <w:i w:val="0"/>
          <w:iCs w:val="0"/>
        </w:rPr>
        <w:t xml:space="preserve">Del análisis y el diseño realizados se concluye que es viable construir, con las tecnologías seleccionadas y bajo el modelo iterativo incremental, una plataforma que digitalice por completo el proceso de gestión y acceso a eventos locales. La integración del descubrimiento hiperlocal con un esquema de boletos electrónicos firmados y de un solo uso responde a las carencias identificadas —difusión fragmentada, descontrol de aforo y fraude de boletos— y ofrece, además, un modelo de menores comisiones que el de las plataformas nacionales. La estrategia de incrementos ordenados por riesgo permite entregar tempranamente el núcleo del sistema y posponer los componentes más complejos, como el procesamiento de pagos. Como líneas futuras se plantean la verificación de identidad contra el servicio nacional correspondiente, el desarrollo de una aplicación móvil nativa, la incorporación de un mercado de reventa verificada, la facturación electrónica y la expansión del modelo a nuevas zonas.</w:t>
      </w:r>
    </w:p>
    <w:p w14:paraId="1D98FDC5" w14:textId="77777777" w:rsidR="007F7F96" w:rsidRDefault="007F7F96" w:rsidP="007F7F96">
      <w:pPr>
        <w:pStyle w:val="Ttulo1"/>
        <w:tabs>
          <w:tab w:val="left" w:pos="1189"/>
        </w:tabs>
        <w:ind w:left="0" w:firstLine="0"/>
        <w:rPr>
          <w:rFonts w:ascii="Aptos" w:hAnsi="Aptos"/>
          <w:sz w:val="22"/>
          <w:szCs w:val="22"/>
        </w:rPr>
      </w:pPr>
    </w:p>
    <w:p w14:paraId="4401DA43" w14:textId="77777777" w:rsidR="002D6588" w:rsidRPr="005B10E0" w:rsidRDefault="00000000" w:rsidP="005B10E0">
      <w:pPr>
        <w:pStyle w:val="Prrafodelista"/>
        <w:numPr>
          <w:ilvl w:val="0"/>
          <w:numId w:val="5"/>
        </w:numPr>
        <w:tabs>
          <w:tab w:val="left" w:pos="1188"/>
          <w:tab w:val="left" w:pos="1189"/>
        </w:tabs>
        <w:spacing w:line="266" w:lineRule="auto"/>
        <w:ind w:right="110"/>
        <w:rPr>
          <w:rFonts w:ascii="Aptos" w:hAnsi="Aptos"/>
          <w:b/>
          <w:sz w:val="24"/>
          <w:szCs w:val="24"/>
        </w:rPr>
      </w:pPr>
      <w:r>
        <w:rPr>
          <w:rFonts w:ascii="Aptos" w:hAnsi="Aptos"/>
          <w:b/>
          <w:sz w:val="24"/>
          <w:szCs w:val="24"/>
        </w:rPr>
        <w:t>Bibliografía</w:t>
      </w:r>
    </w:p>
    <w:p w14:paraId="412FB98E" w14:textId="77777777" w:rsidR="005B10E0" w:rsidRDefault="005B10E0" w:rsidP="007F7F96">
      <w:pPr>
        <w:pStyle w:val="Sinespaciado"/>
      </w:pPr>
    </w:p>
    <w:p w14:paraId="2B26F040" w14:textId="21942EB2" w:rsidR="002D6588" w:rsidRPr="005B10E0" w:rsidRDefault="00000000" w:rsidP="005B10E0">
      <w:pPr>
        <w:pStyle w:val="Sinespaciado"/>
        <w:jc w:val="both"/>
        <w:rPr>
          <w:rFonts w:ascii="Aptos" w:hAnsi="Aptos"/>
        </w:rPr>
      </w:pPr>
      <w:r>
        <w:rPr>
          <w:rFonts w:ascii="Aptos" w:hAnsi="Aptos"/>
          <w:i w:val="0"/>
          <w:iCs w:val="0"/>
        </w:rPr>
        <w:t xml:space="preserve">Cámara de Diputados del H. Congreso de la Unión. (2010). Ley Federal de Protección de Datos Personales en Posesión de los Particulares. Diario Oficial de la Federación, México.</w:t>
      </w:r>
    </w:p>
    <w:p w14:paraId="2B26F040" w14:textId="21942EB2" w:rsidR="002D6588" w:rsidRPr="005B10E0" w:rsidRDefault="00000000" w:rsidP="005B10E0">
      <w:pPr>
        <w:pStyle w:val="Sinespaciado"/>
        <w:jc w:val="both"/>
        <w:rPr>
          <w:rFonts w:ascii="Aptos" w:hAnsi="Aptos"/>
        </w:rPr>
      </w:pPr>
      <w:r>
        <w:rPr>
          <w:rFonts w:ascii="Aptos" w:hAnsi="Aptos"/>
          <w:i w:val="0"/>
          <w:iCs w:val="0"/>
        </w:rPr>
        <w:t xml:space="preserve">Fielding, R. T. (2000). Architectural Styles and the Design of Network-based Software Architectures [Tesis doctoral, University of California, Irvine].</w:t>
      </w:r>
    </w:p>
    <w:p w14:paraId="2B26F040" w14:textId="21942EB2" w:rsidR="002D6588" w:rsidRPr="005B10E0" w:rsidRDefault="00000000" w:rsidP="005B10E0">
      <w:pPr>
        <w:pStyle w:val="Sinespaciado"/>
        <w:jc w:val="both"/>
        <w:rPr>
          <w:rFonts w:ascii="Aptos" w:hAnsi="Aptos"/>
        </w:rPr>
      </w:pPr>
      <w:r>
        <w:rPr>
          <w:rFonts w:ascii="Aptos" w:hAnsi="Aptos"/>
          <w:i w:val="0"/>
          <w:iCs w:val="0"/>
        </w:rPr>
        <w:t xml:space="preserve">International Software Testing Qualifications Board. (2018). Certified Tester Foundation Level Syllabus (versión 2018). ISTQB.</w:t>
      </w:r>
    </w:p>
    <w:p w14:paraId="2B26F040" w14:textId="21942EB2" w:rsidR="002D6588" w:rsidRPr="005B10E0" w:rsidRDefault="00000000" w:rsidP="005B10E0">
      <w:pPr>
        <w:pStyle w:val="Sinespaciado"/>
        <w:jc w:val="both"/>
        <w:rPr>
          <w:rFonts w:ascii="Aptos" w:hAnsi="Aptos"/>
        </w:rPr>
      </w:pPr>
      <w:r>
        <w:rPr>
          <w:rFonts w:ascii="Aptos" w:hAnsi="Aptos"/>
          <w:i w:val="0"/>
          <w:iCs w:val="0"/>
        </w:rPr>
        <w:t xml:space="preserve">Jones, M., Bradley, J. y Sakimura, N. (2015). JSON Web Token (JWT) (RFC 7519). Internet Engineering Task Force.</w:t>
      </w:r>
    </w:p>
    <w:p w14:paraId="2B26F040" w14:textId="21942EB2" w:rsidR="002D6588" w:rsidRPr="005B10E0" w:rsidRDefault="00000000" w:rsidP="005B10E0">
      <w:pPr>
        <w:pStyle w:val="Sinespaciado"/>
        <w:jc w:val="both"/>
        <w:rPr>
          <w:rFonts w:ascii="Aptos" w:hAnsi="Aptos"/>
        </w:rPr>
      </w:pPr>
      <w:r>
        <w:rPr>
          <w:rFonts w:ascii="Aptos" w:hAnsi="Aptos"/>
          <w:i w:val="0"/>
          <w:iCs w:val="0"/>
        </w:rPr>
        <w:t xml:space="preserve">Krawczyk, H., Bellare, M. y Canetti, R. (1997). HMAC: Keyed-Hashing for Message Authentication (RFC 2104). Internet Engineering Task Force.</w:t>
      </w:r>
    </w:p>
    <w:p w14:paraId="2B26F040" w14:textId="21942EB2" w:rsidR="002D6588" w:rsidRPr="005B10E0" w:rsidRDefault="00000000" w:rsidP="005B10E0">
      <w:pPr>
        <w:pStyle w:val="Sinespaciado"/>
        <w:jc w:val="both"/>
        <w:rPr>
          <w:rFonts w:ascii="Aptos" w:hAnsi="Aptos"/>
        </w:rPr>
      </w:pPr>
      <w:r>
        <w:rPr>
          <w:rFonts w:ascii="Aptos" w:hAnsi="Aptos"/>
          <w:i w:val="0"/>
          <w:iCs w:val="0"/>
        </w:rPr>
        <w:t xml:space="preserve">Larman, C. y Basili, V. R. (2003). Iterative and incremental development: A brief history. Computer, 36(6), 47-56. IEEE.</w:t>
      </w:r>
    </w:p>
    <w:p w14:paraId="2B26F040" w14:textId="21942EB2" w:rsidR="002D6588" w:rsidRPr="005B10E0" w:rsidRDefault="00000000" w:rsidP="005B10E0">
      <w:pPr>
        <w:pStyle w:val="Sinespaciado"/>
        <w:jc w:val="both"/>
        <w:rPr>
          <w:rFonts w:ascii="Aptos" w:hAnsi="Aptos"/>
        </w:rPr>
      </w:pPr>
      <w:r>
        <w:rPr>
          <w:rFonts w:ascii="Aptos" w:hAnsi="Aptos"/>
          <w:i w:val="0"/>
          <w:iCs w:val="0"/>
        </w:rPr>
        <w:t xml:space="preserve">Pressman, R. S. y Maxim, B. R. (2020). Ingeniería del software: un enfoque práctico (8.ª ed.). McGraw-Hill.</w:t>
      </w:r>
    </w:p>
    <w:p w14:paraId="2B26F040" w14:textId="21942EB2" w:rsidR="002D6588" w:rsidRPr="005B10E0" w:rsidRDefault="00000000" w:rsidP="005B10E0">
      <w:pPr>
        <w:pStyle w:val="Sinespaciado"/>
        <w:jc w:val="both"/>
        <w:rPr>
          <w:rFonts w:ascii="Aptos" w:hAnsi="Aptos"/>
        </w:rPr>
      </w:pPr>
      <w:r>
        <w:rPr>
          <w:rFonts w:ascii="Aptos" w:hAnsi="Aptos"/>
          <w:i w:val="0"/>
          <w:iCs w:val="0"/>
        </w:rPr>
        <w:t xml:space="preserve">Procuraduría Federal del Consumidor. (2026). Disposiciones sobre transparencia de precios y prohibición de tarifas dinámicas en la venta de boletos. Profeco, México.</w:t>
      </w:r>
    </w:p>
    <w:p w14:paraId="2B26F040" w14:textId="21942EB2" w:rsidR="002D6588" w:rsidRPr="005B10E0" w:rsidRDefault="00000000" w:rsidP="005B10E0">
      <w:pPr>
        <w:pStyle w:val="Sinespaciado"/>
        <w:jc w:val="both"/>
        <w:rPr>
          <w:rFonts w:ascii="Aptos" w:hAnsi="Aptos"/>
        </w:rPr>
      </w:pPr>
      <w:r>
        <w:rPr>
          <w:rFonts w:ascii="Aptos" w:hAnsi="Aptos"/>
          <w:i w:val="0"/>
          <w:iCs w:val="0"/>
        </w:rPr>
        <w:t xml:space="preserve">Rojas Soriano, R. (2001). Guía para realizar investigaciones sociales. Plaza y Valdés.</w:t>
      </w:r>
    </w:p>
    <w:p w14:paraId="2B26F040" w14:textId="21942EB2" w:rsidR="002D6588" w:rsidRPr="005B10E0" w:rsidRDefault="00000000" w:rsidP="005B10E0">
      <w:pPr>
        <w:pStyle w:val="Sinespaciado"/>
        <w:jc w:val="both"/>
        <w:rPr>
          <w:rFonts w:ascii="Aptos" w:hAnsi="Aptos"/>
        </w:rPr>
      </w:pPr>
      <w:r>
        <w:rPr>
          <w:rFonts w:ascii="Aptos" w:hAnsi="Aptos"/>
          <w:i w:val="0"/>
          <w:iCs w:val="0"/>
        </w:rPr>
        <w:t xml:space="preserve">Sommerville, I. (2011). Ingeniería de software (9.ª ed.). Pearson Educación.</w:t>
      </w:r>
    </w:p>
    <w:p w14:paraId="2B26F040" w14:textId="21942EB2" w:rsidR="002D6588" w:rsidRPr="005B10E0" w:rsidRDefault="00000000" w:rsidP="005B10E0">
      <w:pPr>
        <w:pStyle w:val="Sinespaciado"/>
        <w:jc w:val="both"/>
        <w:rPr>
          <w:rFonts w:ascii="Aptos" w:hAnsi="Aptos"/>
        </w:rPr>
      </w:pPr>
      <w:r>
        <w:rPr>
          <w:rFonts w:ascii="Aptos" w:hAnsi="Aptos"/>
          <w:i w:val="0"/>
          <w:iCs w:val="0"/>
        </w:rPr>
        <w:t xml:space="preserve">The PostgreSQL Global Development Group. (2024). PostgreSQL 15 Documentation.</w:t>
      </w:r>
    </w:p>
    <w:p w14:paraId="4401DA43" w14:textId="77777777" w:rsidR="002D6588" w:rsidRPr="005B10E0" w:rsidRDefault="00000000" w:rsidP="005B10E0">
      <w:pPr>
        <w:pStyle w:val="Prrafodelista"/>
        <w:numPr>
          <w:ilvl w:val="0"/>
          <w:numId w:val="5"/>
        </w:numPr>
        <w:tabs>
          <w:tab w:val="left" w:pos="1188"/>
          <w:tab w:val="left" w:pos="1189"/>
        </w:tabs>
        <w:spacing w:line="266" w:lineRule="auto"/>
        <w:ind w:right="110"/>
        <w:rPr>
          <w:rFonts w:ascii="Aptos" w:hAnsi="Aptos"/>
          <w:b/>
          <w:sz w:val="24"/>
          <w:szCs w:val="24"/>
        </w:rPr>
      </w:pPr>
      <w:r>
        <w:rPr>
          <w:rFonts w:ascii="Aptos" w:hAnsi="Aptos"/>
          <w:b/>
          <w:i w:val="0"/>
          <w:iCs w:val="0"/>
        </w:rPr>
        <w:t xml:space="preserve">Anexos</w:t>
      </w:r>
    </w:p>
    <w:p w14:paraId="2B26F040" w14:textId="21942EB2" w:rsidR="002D6588" w:rsidRPr="005B10E0" w:rsidRDefault="00000000" w:rsidP="005B10E0">
      <w:pPr>
        <w:pStyle w:val="Sinespaciado"/>
        <w:jc w:val="both"/>
        <w:rPr>
          <w:rFonts w:ascii="Aptos" w:hAnsi="Aptos"/>
        </w:rPr>
      </w:pPr>
      <w:r>
        <w:rPr>
          <w:rFonts w:ascii="Aptos" w:hAnsi="Aptos"/>
          <w:i w:val="0"/>
          <w:iCs w:val="0"/>
        </w:rPr>
        <w:t xml:space="preserve">El presente documento se complementa con los siguientes anexos:</w:t>
      </w:r>
    </w:p>
    <w:p w14:paraId="2B26F040" w14:textId="21942EB2" w:rsidR="002D6588" w:rsidRPr="005B10E0" w:rsidRDefault="00000000" w:rsidP="005B10E0">
      <w:pPr>
        <w:pStyle w:val="Sinespaciado"/>
        <w:jc w:val="both"/>
        <w:rPr>
          <w:rFonts w:ascii="Aptos" w:hAnsi="Aptos"/>
        </w:rPr>
      </w:pPr>
      <w:r>
        <w:rPr>
          <w:rFonts w:ascii="Aptos" w:hAnsi="Aptos"/>
          <w:i w:val="0"/>
          <w:iCs w:val="0"/>
        </w:rPr>
        <w:t xml:space="preserve">– Anexo A. Documento de Visión y Alcance del proyecto.</w:t>
      </w:r>
    </w:p>
    <w:p w14:paraId="2B26F040" w14:textId="21942EB2" w:rsidR="002D6588" w:rsidRPr="005B10E0" w:rsidRDefault="00000000" w:rsidP="005B10E0">
      <w:pPr>
        <w:pStyle w:val="Sinespaciado"/>
        <w:jc w:val="both"/>
        <w:rPr>
          <w:rFonts w:ascii="Aptos" w:hAnsi="Aptos"/>
        </w:rPr>
      </w:pPr>
      <w:r>
        <w:rPr>
          <w:rFonts w:ascii="Aptos" w:hAnsi="Aptos"/>
          <w:i w:val="0"/>
          <w:iCs w:val="0"/>
        </w:rPr>
        <w:t xml:space="preserve">– Anexo B. Planeación estratégica: misión, visión y valores.</w:t>
      </w:r>
    </w:p>
    <w:p w14:paraId="2B26F040" w14:textId="21942EB2" w:rsidR="002D6588" w:rsidRPr="005B10E0" w:rsidRDefault="00000000" w:rsidP="005B10E0">
      <w:pPr>
        <w:pStyle w:val="Sinespaciado"/>
        <w:jc w:val="both"/>
        <w:rPr>
          <w:rFonts w:ascii="Aptos" w:hAnsi="Aptos"/>
        </w:rPr>
      </w:pPr>
      <w:r>
        <w:rPr>
          <w:rFonts w:ascii="Aptos" w:hAnsi="Aptos"/>
          <w:i w:val="0"/>
          <w:iCs w:val="0"/>
        </w:rPr>
        <w:t xml:space="preserve">– Anexo C. Plan de incrementos e iteraciones del desarrollo.</w:t>
      </w:r>
    </w:p>
    <w:p w14:paraId="2B26F040" w14:textId="21942EB2" w:rsidR="002D6588" w:rsidRPr="005B10E0" w:rsidRDefault="00000000" w:rsidP="005B10E0">
      <w:pPr>
        <w:pStyle w:val="Sinespaciado"/>
        <w:jc w:val="both"/>
        <w:rPr>
          <w:rFonts w:ascii="Aptos" w:hAnsi="Aptos"/>
        </w:rPr>
      </w:pPr>
      <w:r>
        <w:rPr>
          <w:rFonts w:ascii="Aptos" w:hAnsi="Aptos"/>
          <w:i w:val="0"/>
          <w:iCs w:val="0"/>
        </w:rPr>
        <w:t xml:space="preserve">– Anexo D. Diagramas de arquitectura y modelo de datos (en elaboración).</w:t>
      </w:r>
    </w:p>
    <w:p w14:paraId="7EA06B93" w14:textId="77777777" w:rsidR="002D6588" w:rsidRPr="007F7F96" w:rsidRDefault="002D6588" w:rsidP="007F7F96">
      <w:pPr>
        <w:pStyle w:val="Textoindependiente"/>
        <w:spacing w:before="12"/>
        <w:rPr>
          <w:rFonts w:ascii="Aptos" w:hAnsi="Aptos"/>
          <w:i w:val="0"/>
          <w:iCs w:val="0"/>
          <w:sz w:val="22"/>
          <w:szCs w:val="22"/>
        </w:rPr>
      </w:pPr>
    </w:p>
    <w:p w14:paraId="18DB108B" w14:textId="77777777" w:rsidR="005B10E0" w:rsidRDefault="005B10E0" w:rsidP="005B10E0">
      <w:pPr>
        <w:pStyle w:val="Textoindependiente"/>
        <w:rPr>
          <w:rFonts w:ascii="Aptos" w:hAnsi="Aptos"/>
          <w:i w:val="0"/>
          <w:iCs w:val="0"/>
          <w:sz w:val="22"/>
          <w:szCs w:val="22"/>
        </w:rPr>
      </w:pPr>
    </w:p>
    <w:p w14:paraId="2DA1651E" w14:textId="77777777" w:rsidR="005B10E0" w:rsidRDefault="005B10E0" w:rsidP="005B10E0">
      <w:pPr>
        <w:pStyle w:val="Textoindependiente"/>
        <w:rPr>
          <w:rFonts w:ascii="Aptos" w:hAnsi="Aptos"/>
          <w:i w:val="0"/>
          <w:iCs w:val="0"/>
          <w:sz w:val="22"/>
          <w:szCs w:val="22"/>
        </w:rPr>
      </w:pPr>
    </w:p>
    <w:p w14:paraId="59902C2D" w14:textId="77777777" w:rsidR="005B10E0" w:rsidRDefault="005B10E0" w:rsidP="005B10E0">
      <w:pPr>
        <w:pStyle w:val="Textoindependiente"/>
        <w:rPr>
          <w:rFonts w:ascii="Aptos" w:hAnsi="Aptos"/>
          <w:i w:val="0"/>
          <w:iCs w:val="0"/>
          <w:sz w:val="22"/>
          <w:szCs w:val="22"/>
        </w:rPr>
      </w:pPr>
    </w:p>
    <w:p w14:paraId="72762FD4" w14:textId="77777777" w:rsidR="005B10E0" w:rsidRDefault="005B10E0" w:rsidP="005B10E0">
      <w:pPr>
        <w:pStyle w:val="Textoindependiente"/>
        <w:rPr>
          <w:rFonts w:ascii="Aptos" w:hAnsi="Aptos"/>
          <w:i w:val="0"/>
          <w:iCs w:val="0"/>
          <w:sz w:val="22"/>
          <w:szCs w:val="22"/>
        </w:rPr>
      </w:pPr>
    </w:p>
    <w:p w14:paraId="5BF14200" w14:textId="3B15CAE2" w:rsidR="002D6588" w:rsidRDefault="00000000" w:rsidP="005B10E0">
      <w:pPr>
        <w:pStyle w:val="Textoindependiente"/>
        <w:jc w:val="center"/>
        <w:rPr>
          <w:rFonts w:ascii="Aptos" w:hAnsi="Aptos"/>
          <w:b/>
          <w:bCs/>
          <w:i w:val="0"/>
          <w:iCs w:val="0"/>
          <w:sz w:val="22"/>
          <w:szCs w:val="22"/>
        </w:rPr>
      </w:pPr>
      <w:r>
        <w:rPr>
          <w:rFonts w:ascii="Aptos" w:hAnsi="Aptos"/>
          <w:b/>
          <w:bCs/>
          <w:i w:val="0"/>
          <w:iCs w:val="0"/>
          <w:sz w:val="22"/>
          <w:szCs w:val="22"/>
          <w:highlight w:val="yellow"/>
        </w:rPr>
        <w:lastRenderedPageBreak/>
        <w:t>RECOMENDACIONES</w:t>
      </w:r>
      <w:r>
        <w:rPr>
          <w:rFonts w:ascii="Aptos" w:hAnsi="Aptos"/>
          <w:b/>
          <w:bCs/>
          <w:i w:val="0"/>
          <w:iCs w:val="0"/>
          <w:spacing w:val="-1"/>
          <w:sz w:val="22"/>
          <w:szCs w:val="22"/>
          <w:highlight w:val="yellow"/>
        </w:rPr>
        <w:t xml:space="preserve"> </w:t>
      </w:r>
      <w:r>
        <w:rPr>
          <w:rFonts w:ascii="Aptos" w:hAnsi="Aptos"/>
          <w:b/>
          <w:bCs/>
          <w:i w:val="0"/>
          <w:iCs w:val="0"/>
          <w:sz w:val="22"/>
          <w:szCs w:val="22"/>
          <w:highlight w:val="yellow"/>
        </w:rPr>
        <w:t>GENERALES</w:t>
      </w:r>
    </w:p>
    <w:p w14:paraId="1771E82E" w14:textId="4D51E561" w:rsidR="005B10E0" w:rsidRPr="005B10E0" w:rsidRDefault="005B10E0" w:rsidP="005B10E0">
      <w:pPr>
        <w:pStyle w:val="Textoindependiente"/>
        <w:jc w:val="center"/>
        <w:rPr>
          <w:rFonts w:ascii="Aptos" w:hAnsi="Aptos"/>
          <w:b/>
          <w:bCs/>
          <w:i w:val="0"/>
          <w:iCs w:val="0"/>
          <w:sz w:val="22"/>
          <w:szCs w:val="22"/>
        </w:rPr>
      </w:pPr>
      <w:r>
        <w:rPr>
          <w:rFonts w:ascii="Aptos" w:hAnsi="Aptos"/>
          <w:b/>
          <w:bCs/>
          <w:i w:val="0"/>
          <w:iCs w:val="0"/>
          <w:sz w:val="22"/>
          <w:szCs w:val="22"/>
          <w:highlight w:val="yellow"/>
        </w:rPr>
        <w:t>(Borrar al entregar el documento)</w:t>
      </w:r>
    </w:p>
    <w:p w14:paraId="05B8391E" w14:textId="77777777" w:rsidR="005B10E0" w:rsidRDefault="005B10E0" w:rsidP="005B10E0">
      <w:pPr>
        <w:pStyle w:val="Ttulo2"/>
        <w:ind w:left="0"/>
        <w:rPr>
          <w:rFonts w:ascii="Aptos" w:hAnsi="Aptos"/>
          <w:i w:val="0"/>
          <w:iCs w:val="0"/>
          <w:sz w:val="22"/>
          <w:szCs w:val="22"/>
        </w:rPr>
      </w:pPr>
    </w:p>
    <w:p w14:paraId="644E641A" w14:textId="663B22F0" w:rsidR="002D6588" w:rsidRPr="007F7F96" w:rsidRDefault="00000000" w:rsidP="005B10E0">
      <w:pPr>
        <w:pStyle w:val="Ttulo2"/>
        <w:ind w:left="0"/>
        <w:rPr>
          <w:rFonts w:ascii="Aptos" w:hAnsi="Aptos"/>
          <w:i w:val="0"/>
          <w:iCs w:val="0"/>
          <w:sz w:val="22"/>
          <w:szCs w:val="22"/>
        </w:rPr>
      </w:pPr>
      <w:r>
        <w:rPr>
          <w:rFonts w:ascii="Aptos" w:hAnsi="Aptos"/>
          <w:i w:val="0"/>
          <w:iCs w:val="0"/>
          <w:sz w:val="22"/>
          <w:szCs w:val="22"/>
        </w:rPr>
        <w:t>Tablas</w:t>
      </w:r>
    </w:p>
    <w:p w14:paraId="2E6324F8" w14:textId="77777777" w:rsidR="002D6588" w:rsidRPr="007F7F96" w:rsidRDefault="00000000" w:rsidP="005B10E0">
      <w:pPr>
        <w:pStyle w:val="Textoindependiente"/>
        <w:spacing w:before="144"/>
        <w:ind w:right="107"/>
        <w:jc w:val="both"/>
        <w:rPr>
          <w:rFonts w:ascii="Aptos" w:hAnsi="Aptos"/>
          <w:i w:val="0"/>
          <w:iCs w:val="0"/>
          <w:sz w:val="22"/>
          <w:szCs w:val="22"/>
        </w:rPr>
      </w:pPr>
      <w:r>
        <w:rPr>
          <w:rFonts w:ascii="Aptos" w:hAnsi="Aptos"/>
          <w:i w:val="0"/>
          <w:iCs w:val="0"/>
          <w:sz w:val="22"/>
          <w:szCs w:val="22"/>
        </w:rPr>
        <w:t>[Las tablas de datos se presentan con numeración arábiga consecutiva, título breve,</w:t>
      </w:r>
      <w:r>
        <w:rPr>
          <w:rFonts w:ascii="Aptos" w:hAnsi="Aptos"/>
          <w:i w:val="0"/>
          <w:iCs w:val="0"/>
          <w:spacing w:val="1"/>
          <w:sz w:val="22"/>
          <w:szCs w:val="22"/>
        </w:rPr>
        <w:t xml:space="preserve"> </w:t>
      </w:r>
      <w:r>
        <w:rPr>
          <w:rFonts w:ascii="Aptos" w:hAnsi="Aptos"/>
          <w:i w:val="0"/>
          <w:iCs w:val="0"/>
          <w:sz w:val="22"/>
          <w:szCs w:val="22"/>
        </w:rPr>
        <w:t>con divisiones y separadas del texto normal con un espacio; es usual emplear letra</w:t>
      </w:r>
      <w:r>
        <w:rPr>
          <w:rFonts w:ascii="Aptos" w:hAnsi="Aptos"/>
          <w:i w:val="0"/>
          <w:iCs w:val="0"/>
          <w:spacing w:val="1"/>
          <w:sz w:val="22"/>
          <w:szCs w:val="22"/>
        </w:rPr>
        <w:t xml:space="preserve"> </w:t>
      </w:r>
      <w:r>
        <w:rPr>
          <w:rFonts w:ascii="Aptos" w:hAnsi="Aptos"/>
          <w:i w:val="0"/>
          <w:iCs w:val="0"/>
          <w:sz w:val="22"/>
          <w:szCs w:val="22"/>
        </w:rPr>
        <w:t>tamaño 10. Se pueden referenciar en el texto usando su número, por ejemplo (Tabla 1).</w:t>
      </w:r>
      <w:r>
        <w:rPr>
          <w:rFonts w:ascii="Aptos" w:hAnsi="Aptos"/>
          <w:i w:val="0"/>
          <w:iCs w:val="0"/>
          <w:spacing w:val="-52"/>
          <w:sz w:val="22"/>
          <w:szCs w:val="22"/>
        </w:rPr>
        <w:t xml:space="preserve"> </w:t>
      </w:r>
      <w:r>
        <w:rPr>
          <w:rFonts w:ascii="Aptos" w:hAnsi="Aptos"/>
          <w:i w:val="0"/>
          <w:iCs w:val="0"/>
          <w:sz w:val="22"/>
          <w:szCs w:val="22"/>
        </w:rPr>
        <w:t xml:space="preserve">Los encabezados pueden ponerse en negrita o no, pero la opción que se elija, debe</w:t>
      </w:r>
      <w:r>
        <w:rPr>
          <w:rFonts w:ascii="Aptos" w:hAnsi="Aptos"/>
          <w:i w:val="0"/>
          <w:iCs w:val="0"/>
          <w:spacing w:val="1"/>
          <w:sz w:val="22"/>
          <w:szCs w:val="22"/>
        </w:rPr>
        <w:t xml:space="preserve"> </w:t>
      </w:r>
      <w:r>
        <w:rPr>
          <w:rFonts w:ascii="Aptos" w:hAnsi="Aptos"/>
          <w:i w:val="0"/>
          <w:iCs w:val="0"/>
          <w:sz w:val="22"/>
          <w:szCs w:val="22"/>
        </w:rPr>
        <w:t>permanecer</w:t>
      </w:r>
      <w:r>
        <w:rPr>
          <w:rFonts w:ascii="Aptos" w:hAnsi="Aptos"/>
          <w:i w:val="0"/>
          <w:iCs w:val="0"/>
          <w:spacing w:val="-1"/>
          <w:sz w:val="22"/>
          <w:szCs w:val="22"/>
        </w:rPr>
        <w:t xml:space="preserve"> </w:t>
      </w:r>
      <w:r>
        <w:rPr>
          <w:rFonts w:ascii="Aptos" w:hAnsi="Aptos"/>
          <w:i w:val="0"/>
          <w:iCs w:val="0"/>
          <w:sz w:val="22"/>
          <w:szCs w:val="22"/>
        </w:rPr>
        <w:t>constante</w:t>
      </w:r>
      <w:r>
        <w:rPr>
          <w:rFonts w:ascii="Aptos" w:hAnsi="Aptos"/>
          <w:i w:val="0"/>
          <w:iCs w:val="0"/>
          <w:spacing w:val="-1"/>
          <w:sz w:val="22"/>
          <w:szCs w:val="22"/>
        </w:rPr>
        <w:t xml:space="preserve"> </w:t>
      </w:r>
      <w:r>
        <w:rPr>
          <w:rFonts w:ascii="Aptos" w:hAnsi="Aptos"/>
          <w:i w:val="0"/>
          <w:iCs w:val="0"/>
          <w:sz w:val="22"/>
          <w:szCs w:val="22"/>
        </w:rPr>
        <w:t>en todas las tablas.]</w:t>
      </w:r>
    </w:p>
    <w:p w14:paraId="2C8E0AAC" w14:textId="77777777" w:rsidR="002D6588" w:rsidRPr="007F7F96" w:rsidRDefault="00000000" w:rsidP="007F7F96">
      <w:pPr>
        <w:pStyle w:val="Textoindependiente"/>
        <w:spacing w:before="4"/>
        <w:rPr>
          <w:rFonts w:ascii="Aptos" w:hAnsi="Aptos"/>
          <w:i w:val="0"/>
          <w:iCs w:val="0"/>
          <w:sz w:val="22"/>
          <w:szCs w:val="22"/>
        </w:rPr>
      </w:pPr>
      <w:r>
        <w:rPr>
          <w:rFonts w:ascii="Aptos" w:hAnsi="Aptos"/>
          <w:i w:val="0"/>
          <w:iCs w:val="0"/>
          <w:noProof/>
          <w:sz w:val="22"/>
          <w:szCs w:val="22"/>
        </w:rPr>
        <w:drawing>
          <wp:anchor distT="0" distB="0" distL="0" distR="0" simplePos="0" relativeHeight="251658240" behindDoc="0" locked="0" layoutInCell="1" allowOverlap="1" wp14:anchorId="1BBF5EA3" wp14:editId="179E5A53">
            <wp:simplePos x="0" y="0"/>
            <wp:positionH relativeFrom="page">
              <wp:posOffset>3214417</wp:posOffset>
            </wp:positionH>
            <wp:positionV relativeFrom="paragraph">
              <wp:posOffset>197905</wp:posOffset>
            </wp:positionV>
            <wp:extent cx="1629896" cy="1879949"/>
            <wp:effectExtent l="0" t="0" r="0" b="0"/>
            <wp:wrapTopAndBottom/>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9" cstate="print"/>
                    <a:stretch>
                      <a:fillRect/>
                    </a:stretch>
                  </pic:blipFill>
                  <pic:spPr>
                    <a:xfrm>
                      <a:off x="0" y="0"/>
                      <a:ext cx="1629896" cy="1879949"/>
                    </a:xfrm>
                    <a:prstGeom prst="rect">
                      <a:avLst/>
                    </a:prstGeom>
                  </pic:spPr>
                </pic:pic>
              </a:graphicData>
            </a:graphic>
          </wp:anchor>
        </w:drawing>
      </w:r>
    </w:p>
    <w:p w14:paraId="603C3463" w14:textId="77777777" w:rsidR="002D6588" w:rsidRPr="007F7F96" w:rsidRDefault="002D6588" w:rsidP="007F7F96">
      <w:pPr>
        <w:pStyle w:val="Textoindependiente"/>
        <w:rPr>
          <w:rFonts w:ascii="Aptos" w:hAnsi="Aptos"/>
          <w:i w:val="0"/>
          <w:iCs w:val="0"/>
          <w:sz w:val="22"/>
          <w:szCs w:val="22"/>
        </w:rPr>
      </w:pPr>
    </w:p>
    <w:p w14:paraId="00B293E2" w14:textId="77777777" w:rsidR="002D6588" w:rsidRPr="007F7F96" w:rsidRDefault="00000000" w:rsidP="005B10E0">
      <w:pPr>
        <w:pStyle w:val="Ttulo2"/>
        <w:ind w:left="0"/>
        <w:rPr>
          <w:rFonts w:ascii="Aptos" w:hAnsi="Aptos"/>
          <w:i w:val="0"/>
          <w:iCs w:val="0"/>
          <w:sz w:val="22"/>
          <w:szCs w:val="22"/>
        </w:rPr>
      </w:pPr>
      <w:r>
        <w:rPr>
          <w:rFonts w:ascii="Aptos" w:hAnsi="Aptos"/>
          <w:i w:val="0"/>
          <w:iCs w:val="0"/>
          <w:sz w:val="22"/>
          <w:szCs w:val="22"/>
        </w:rPr>
        <w:t>Fotografías</w:t>
      </w:r>
      <w:r>
        <w:rPr>
          <w:rFonts w:ascii="Aptos" w:hAnsi="Aptos"/>
          <w:i w:val="0"/>
          <w:iCs w:val="0"/>
          <w:spacing w:val="-2"/>
          <w:sz w:val="22"/>
          <w:szCs w:val="22"/>
        </w:rPr>
        <w:t xml:space="preserve"> </w:t>
      </w:r>
      <w:r>
        <w:rPr>
          <w:rFonts w:ascii="Aptos" w:hAnsi="Aptos"/>
          <w:i w:val="0"/>
          <w:iCs w:val="0"/>
          <w:sz w:val="22"/>
          <w:szCs w:val="22"/>
        </w:rPr>
        <w:t>y</w:t>
      </w:r>
      <w:r>
        <w:rPr>
          <w:rFonts w:ascii="Aptos" w:hAnsi="Aptos"/>
          <w:i w:val="0"/>
          <w:iCs w:val="0"/>
          <w:spacing w:val="-1"/>
          <w:sz w:val="22"/>
          <w:szCs w:val="22"/>
        </w:rPr>
        <w:t xml:space="preserve"> </w:t>
      </w:r>
      <w:r>
        <w:rPr>
          <w:rFonts w:ascii="Aptos" w:hAnsi="Aptos"/>
          <w:i w:val="0"/>
          <w:iCs w:val="0"/>
          <w:sz w:val="22"/>
          <w:szCs w:val="22"/>
        </w:rPr>
        <w:t>figuras</w:t>
      </w:r>
    </w:p>
    <w:p w14:paraId="5DDFF761" w14:textId="4CD77B32" w:rsidR="002D6588" w:rsidRPr="007F7F96" w:rsidRDefault="00000000" w:rsidP="005B10E0">
      <w:pPr>
        <w:pStyle w:val="Textoindependiente"/>
        <w:spacing w:before="148"/>
        <w:ind w:right="218"/>
        <w:jc w:val="both"/>
        <w:rPr>
          <w:rFonts w:ascii="Aptos" w:hAnsi="Aptos"/>
          <w:i w:val="0"/>
          <w:iCs w:val="0"/>
          <w:sz w:val="22"/>
          <w:szCs w:val="22"/>
        </w:rPr>
      </w:pPr>
      <w:r>
        <w:rPr>
          <w:rFonts w:ascii="Aptos" w:hAnsi="Aptos"/>
          <w:i w:val="0"/>
          <w:iCs w:val="0"/>
          <w:sz w:val="22"/>
          <w:szCs w:val="22"/>
        </w:rPr>
        <w:t xml:space="preserve">Cada dibujo, gráfica o fotografía se agrega sin o con marco y una identificación clara </w:t>
      </w:r>
      <w:r>
        <w:rPr>
          <w:rFonts w:ascii="Aptos" w:hAnsi="Aptos"/>
          <w:i w:val="0"/>
          <w:iCs w:val="0"/>
          <w:spacing w:val="-52"/>
          <w:sz w:val="22"/>
          <w:szCs w:val="22"/>
        </w:rPr>
        <w:t xml:space="preserve"> </w:t>
      </w:r>
      <w:r>
        <w:rPr>
          <w:rFonts w:ascii="Aptos" w:hAnsi="Aptos"/>
          <w:i w:val="0"/>
          <w:iCs w:val="0"/>
          <w:sz w:val="22"/>
          <w:szCs w:val="22"/>
        </w:rPr>
        <w:t>como se hace</w:t>
      </w:r>
      <w:r>
        <w:rPr>
          <w:rFonts w:ascii="Aptos" w:hAnsi="Aptos"/>
          <w:i w:val="0"/>
          <w:iCs w:val="0"/>
          <w:spacing w:val="-1"/>
          <w:sz w:val="22"/>
          <w:szCs w:val="22"/>
        </w:rPr>
        <w:t xml:space="preserve"> </w:t>
      </w:r>
      <w:r>
        <w:rPr>
          <w:rFonts w:ascii="Aptos" w:hAnsi="Aptos"/>
          <w:i w:val="0"/>
          <w:iCs w:val="0"/>
          <w:sz w:val="22"/>
          <w:szCs w:val="22"/>
        </w:rPr>
        <w:t>en este</w:t>
      </w:r>
      <w:r>
        <w:rPr>
          <w:rFonts w:ascii="Aptos" w:hAnsi="Aptos"/>
          <w:i w:val="0"/>
          <w:iCs w:val="0"/>
          <w:spacing w:val="-1"/>
          <w:sz w:val="22"/>
          <w:szCs w:val="22"/>
        </w:rPr>
        <w:t xml:space="preserve"> </w:t>
      </w:r>
      <w:r>
        <w:rPr>
          <w:rFonts w:ascii="Aptos" w:hAnsi="Aptos"/>
          <w:i w:val="0"/>
          <w:iCs w:val="0"/>
          <w:sz w:val="22"/>
          <w:szCs w:val="22"/>
        </w:rPr>
        <w:t>caso (Gráfica</w:t>
      </w:r>
      <w:r>
        <w:rPr>
          <w:rFonts w:ascii="Aptos" w:hAnsi="Aptos"/>
          <w:i w:val="0"/>
          <w:iCs w:val="0"/>
          <w:spacing w:val="-1"/>
          <w:sz w:val="22"/>
          <w:szCs w:val="22"/>
        </w:rPr>
        <w:t xml:space="preserve"> </w:t>
      </w:r>
      <w:r>
        <w:rPr>
          <w:rFonts w:ascii="Aptos" w:hAnsi="Aptos"/>
          <w:i w:val="0"/>
          <w:iCs w:val="0"/>
          <w:sz w:val="22"/>
          <w:szCs w:val="22"/>
        </w:rPr>
        <w:t xml:space="preserve">1). Se sugiere colocar el título de la figura al pie de la imagen.</w:t>
      </w:r>
    </w:p>
    <w:p w14:paraId="74221981" w14:textId="77777777" w:rsidR="002D6588" w:rsidRPr="007F7F96" w:rsidRDefault="00000000" w:rsidP="007F7F96">
      <w:pPr>
        <w:pStyle w:val="Textoindependiente"/>
        <w:spacing w:before="1"/>
        <w:rPr>
          <w:rFonts w:ascii="Aptos" w:hAnsi="Aptos"/>
          <w:i w:val="0"/>
          <w:iCs w:val="0"/>
          <w:sz w:val="22"/>
          <w:szCs w:val="22"/>
        </w:rPr>
      </w:pPr>
      <w:r>
        <w:rPr>
          <w:rFonts w:ascii="Aptos" w:hAnsi="Aptos"/>
          <w:i w:val="0"/>
          <w:iCs w:val="0"/>
          <w:noProof/>
          <w:sz w:val="22"/>
          <w:szCs w:val="22"/>
        </w:rPr>
        <w:drawing>
          <wp:anchor distT="0" distB="0" distL="0" distR="0" simplePos="0" relativeHeight="251659264" behindDoc="0" locked="0" layoutInCell="1" allowOverlap="1" wp14:anchorId="30FBE417" wp14:editId="4A6A1A33">
            <wp:simplePos x="0" y="0"/>
            <wp:positionH relativeFrom="page">
              <wp:posOffset>3098291</wp:posOffset>
            </wp:positionH>
            <wp:positionV relativeFrom="paragraph">
              <wp:posOffset>195932</wp:posOffset>
            </wp:positionV>
            <wp:extent cx="1896105" cy="1593246"/>
            <wp:effectExtent l="0" t="0" r="0" b="0"/>
            <wp:wrapTopAndBottom/>
            <wp:docPr id="5"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jpeg"/>
                    <pic:cNvPicPr/>
                  </pic:nvPicPr>
                  <pic:blipFill>
                    <a:blip r:embed="rId10" cstate="print"/>
                    <a:stretch>
                      <a:fillRect/>
                    </a:stretch>
                  </pic:blipFill>
                  <pic:spPr>
                    <a:xfrm>
                      <a:off x="0" y="0"/>
                      <a:ext cx="1896105" cy="1593246"/>
                    </a:xfrm>
                    <a:prstGeom prst="rect">
                      <a:avLst/>
                    </a:prstGeom>
                  </pic:spPr>
                </pic:pic>
              </a:graphicData>
            </a:graphic>
          </wp:anchor>
        </w:drawing>
      </w:r>
    </w:p>
    <w:sectPr w:rsidR="002D6588" w:rsidRPr="007F7F96">
      <w:pgSz w:w="12240" w:h="15840"/>
      <w:pgMar w:top="1340" w:right="1580" w:bottom="1400" w:left="1600" w:header="0" w:footer="112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BAA45FA" w14:textId="77777777" w:rsidR="00816131" w:rsidRDefault="00816131">
      <w:r>
        <w:separator/>
      </w:r>
    </w:p>
  </w:endnote>
  <w:endnote w:type="continuationSeparator" w:id="0">
    <w:p w14:paraId="2E1954B1" w14:textId="77777777" w:rsidR="00816131" w:rsidRDefault="008161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03D70E" w14:textId="7C6DCD45" w:rsidR="002D6588" w:rsidRPr="00437509" w:rsidRDefault="002D6588">
    <w:pPr>
      <w:pStyle w:val="Textoindependiente"/>
      <w:spacing w:line="14" w:lineRule="auto"/>
      <w:rPr>
        <w:i w:val="0"/>
        <w:sz w:val="20"/>
        <w:lang w:val="es-ES_tradn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43482D0" w14:textId="77777777" w:rsidR="00816131" w:rsidRDefault="00816131">
      <w:r>
        <w:separator/>
      </w:r>
    </w:p>
  </w:footnote>
  <w:footnote w:type="continuationSeparator" w:id="0">
    <w:p w14:paraId="080493EA" w14:textId="77777777" w:rsidR="00816131" w:rsidRDefault="0081613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8D80F6E"/>
    <w:multiLevelType w:val="hybridMultilevel"/>
    <w:tmpl w:val="575CBC90"/>
    <w:lvl w:ilvl="0" w:tplc="650C17C0">
      <w:start w:val="1"/>
      <w:numFmt w:val="decimal"/>
      <w:lvlText w:val="%1."/>
      <w:lvlJc w:val="left"/>
      <w:pPr>
        <w:ind w:left="468" w:hanging="360"/>
      </w:pPr>
      <w:rPr>
        <w:rFonts w:hint="default"/>
        <w:b/>
        <w:bCs/>
      </w:rPr>
    </w:lvl>
    <w:lvl w:ilvl="1" w:tplc="080A0019" w:tentative="1">
      <w:start w:val="1"/>
      <w:numFmt w:val="lowerLetter"/>
      <w:lvlText w:val="%2."/>
      <w:lvlJc w:val="left"/>
      <w:pPr>
        <w:ind w:left="1188" w:hanging="360"/>
      </w:pPr>
    </w:lvl>
    <w:lvl w:ilvl="2" w:tplc="080A001B" w:tentative="1">
      <w:start w:val="1"/>
      <w:numFmt w:val="lowerRoman"/>
      <w:lvlText w:val="%3."/>
      <w:lvlJc w:val="right"/>
      <w:pPr>
        <w:ind w:left="1908" w:hanging="180"/>
      </w:pPr>
    </w:lvl>
    <w:lvl w:ilvl="3" w:tplc="080A000F" w:tentative="1">
      <w:start w:val="1"/>
      <w:numFmt w:val="decimal"/>
      <w:lvlText w:val="%4."/>
      <w:lvlJc w:val="left"/>
      <w:pPr>
        <w:ind w:left="2628" w:hanging="360"/>
      </w:pPr>
    </w:lvl>
    <w:lvl w:ilvl="4" w:tplc="080A0019" w:tentative="1">
      <w:start w:val="1"/>
      <w:numFmt w:val="lowerLetter"/>
      <w:lvlText w:val="%5."/>
      <w:lvlJc w:val="left"/>
      <w:pPr>
        <w:ind w:left="3348" w:hanging="360"/>
      </w:pPr>
    </w:lvl>
    <w:lvl w:ilvl="5" w:tplc="080A001B" w:tentative="1">
      <w:start w:val="1"/>
      <w:numFmt w:val="lowerRoman"/>
      <w:lvlText w:val="%6."/>
      <w:lvlJc w:val="right"/>
      <w:pPr>
        <w:ind w:left="4068" w:hanging="180"/>
      </w:pPr>
    </w:lvl>
    <w:lvl w:ilvl="6" w:tplc="080A000F" w:tentative="1">
      <w:start w:val="1"/>
      <w:numFmt w:val="decimal"/>
      <w:lvlText w:val="%7."/>
      <w:lvlJc w:val="left"/>
      <w:pPr>
        <w:ind w:left="4788" w:hanging="360"/>
      </w:pPr>
    </w:lvl>
    <w:lvl w:ilvl="7" w:tplc="080A0019" w:tentative="1">
      <w:start w:val="1"/>
      <w:numFmt w:val="lowerLetter"/>
      <w:lvlText w:val="%8."/>
      <w:lvlJc w:val="left"/>
      <w:pPr>
        <w:ind w:left="5508" w:hanging="360"/>
      </w:pPr>
    </w:lvl>
    <w:lvl w:ilvl="8" w:tplc="080A001B" w:tentative="1">
      <w:start w:val="1"/>
      <w:numFmt w:val="lowerRoman"/>
      <w:lvlText w:val="%9."/>
      <w:lvlJc w:val="right"/>
      <w:pPr>
        <w:ind w:left="6228" w:hanging="180"/>
      </w:pPr>
    </w:lvl>
  </w:abstractNum>
  <w:abstractNum w:abstractNumId="1" w15:restartNumberingAfterBreak="0">
    <w:nsid w:val="29E15A1A"/>
    <w:multiLevelType w:val="multilevel"/>
    <w:tmpl w:val="ACD4CBCE"/>
    <w:lvl w:ilvl="0">
      <w:start w:val="3"/>
      <w:numFmt w:val="decimal"/>
      <w:lvlText w:val="%1"/>
      <w:lvlJc w:val="left"/>
      <w:pPr>
        <w:ind w:left="360" w:hanging="360"/>
      </w:pPr>
      <w:rPr>
        <w:rFonts w:hint="default"/>
      </w:rPr>
    </w:lvl>
    <w:lvl w:ilvl="1">
      <w:start w:val="1"/>
      <w:numFmt w:val="decimal"/>
      <w:lvlText w:val="%1.%2"/>
      <w:lvlJc w:val="left"/>
      <w:pPr>
        <w:ind w:left="828" w:hanging="360"/>
      </w:pPr>
      <w:rPr>
        <w:rFonts w:hint="default"/>
      </w:rPr>
    </w:lvl>
    <w:lvl w:ilvl="2">
      <w:start w:val="1"/>
      <w:numFmt w:val="decimal"/>
      <w:lvlText w:val="%1.%2.%3"/>
      <w:lvlJc w:val="left"/>
      <w:pPr>
        <w:ind w:left="1656" w:hanging="720"/>
      </w:pPr>
      <w:rPr>
        <w:rFonts w:hint="default"/>
      </w:rPr>
    </w:lvl>
    <w:lvl w:ilvl="3">
      <w:start w:val="1"/>
      <w:numFmt w:val="decimal"/>
      <w:lvlText w:val="%1.%2.%3.%4"/>
      <w:lvlJc w:val="left"/>
      <w:pPr>
        <w:ind w:left="2124" w:hanging="720"/>
      </w:pPr>
      <w:rPr>
        <w:rFonts w:hint="default"/>
      </w:rPr>
    </w:lvl>
    <w:lvl w:ilvl="4">
      <w:start w:val="1"/>
      <w:numFmt w:val="decimal"/>
      <w:lvlText w:val="%1.%2.%3.%4.%5"/>
      <w:lvlJc w:val="left"/>
      <w:pPr>
        <w:ind w:left="2952" w:hanging="1080"/>
      </w:pPr>
      <w:rPr>
        <w:rFonts w:hint="default"/>
      </w:rPr>
    </w:lvl>
    <w:lvl w:ilvl="5">
      <w:start w:val="1"/>
      <w:numFmt w:val="decimal"/>
      <w:lvlText w:val="%1.%2.%3.%4.%5.%6"/>
      <w:lvlJc w:val="left"/>
      <w:pPr>
        <w:ind w:left="3420" w:hanging="1080"/>
      </w:pPr>
      <w:rPr>
        <w:rFonts w:hint="default"/>
      </w:rPr>
    </w:lvl>
    <w:lvl w:ilvl="6">
      <w:start w:val="1"/>
      <w:numFmt w:val="decimal"/>
      <w:lvlText w:val="%1.%2.%3.%4.%5.%6.%7"/>
      <w:lvlJc w:val="left"/>
      <w:pPr>
        <w:ind w:left="4248" w:hanging="1440"/>
      </w:pPr>
      <w:rPr>
        <w:rFonts w:hint="default"/>
      </w:rPr>
    </w:lvl>
    <w:lvl w:ilvl="7">
      <w:start w:val="1"/>
      <w:numFmt w:val="decimal"/>
      <w:lvlText w:val="%1.%2.%3.%4.%5.%6.%7.%8"/>
      <w:lvlJc w:val="left"/>
      <w:pPr>
        <w:ind w:left="4716" w:hanging="1440"/>
      </w:pPr>
      <w:rPr>
        <w:rFonts w:hint="default"/>
      </w:rPr>
    </w:lvl>
    <w:lvl w:ilvl="8">
      <w:start w:val="1"/>
      <w:numFmt w:val="decimal"/>
      <w:lvlText w:val="%1.%2.%3.%4.%5.%6.%7.%8.%9"/>
      <w:lvlJc w:val="left"/>
      <w:pPr>
        <w:ind w:left="5544" w:hanging="1800"/>
      </w:pPr>
      <w:rPr>
        <w:rFonts w:hint="default"/>
      </w:rPr>
    </w:lvl>
  </w:abstractNum>
  <w:abstractNum w:abstractNumId="2" w15:restartNumberingAfterBreak="0">
    <w:nsid w:val="3EA2199F"/>
    <w:multiLevelType w:val="hybridMultilevel"/>
    <w:tmpl w:val="4FBC7700"/>
    <w:lvl w:ilvl="0" w:tplc="B2BAFB48">
      <w:start w:val="1"/>
      <w:numFmt w:val="upperRoman"/>
      <w:lvlText w:val="%1."/>
      <w:lvlJc w:val="left"/>
      <w:pPr>
        <w:ind w:left="817" w:hanging="253"/>
        <w:jc w:val="right"/>
      </w:pPr>
      <w:rPr>
        <w:rFonts w:ascii="Calibri" w:eastAsia="Calibri" w:hAnsi="Calibri" w:cs="Calibri" w:hint="default"/>
        <w:spacing w:val="-1"/>
        <w:w w:val="100"/>
        <w:sz w:val="22"/>
        <w:szCs w:val="22"/>
        <w:lang w:val="es-ES" w:eastAsia="en-US" w:bidi="ar-SA"/>
      </w:rPr>
    </w:lvl>
    <w:lvl w:ilvl="1" w:tplc="7EC0F9E0">
      <w:start w:val="1"/>
      <w:numFmt w:val="lowerLetter"/>
      <w:lvlText w:val="%2."/>
      <w:lvlJc w:val="left"/>
      <w:pPr>
        <w:ind w:left="1548" w:hanging="360"/>
      </w:pPr>
      <w:rPr>
        <w:rFonts w:ascii="Calibri" w:eastAsia="Calibri" w:hAnsi="Calibri" w:cs="Calibri" w:hint="default"/>
        <w:spacing w:val="-1"/>
        <w:w w:val="100"/>
        <w:sz w:val="22"/>
        <w:szCs w:val="22"/>
        <w:lang w:val="es-ES" w:eastAsia="en-US" w:bidi="ar-SA"/>
      </w:rPr>
    </w:lvl>
    <w:lvl w:ilvl="2" w:tplc="9A76414E">
      <w:numFmt w:val="bullet"/>
      <w:lvlText w:val="•"/>
      <w:lvlJc w:val="left"/>
      <w:pPr>
        <w:ind w:left="2375" w:hanging="360"/>
      </w:pPr>
      <w:rPr>
        <w:rFonts w:hint="default"/>
        <w:lang w:val="es-ES" w:eastAsia="en-US" w:bidi="ar-SA"/>
      </w:rPr>
    </w:lvl>
    <w:lvl w:ilvl="3" w:tplc="D98ED184">
      <w:numFmt w:val="bullet"/>
      <w:lvlText w:val="•"/>
      <w:lvlJc w:val="left"/>
      <w:pPr>
        <w:ind w:left="3211" w:hanging="360"/>
      </w:pPr>
      <w:rPr>
        <w:rFonts w:hint="default"/>
        <w:lang w:val="es-ES" w:eastAsia="en-US" w:bidi="ar-SA"/>
      </w:rPr>
    </w:lvl>
    <w:lvl w:ilvl="4" w:tplc="4A0E779E">
      <w:numFmt w:val="bullet"/>
      <w:lvlText w:val="•"/>
      <w:lvlJc w:val="left"/>
      <w:pPr>
        <w:ind w:left="4046" w:hanging="360"/>
      </w:pPr>
      <w:rPr>
        <w:rFonts w:hint="default"/>
        <w:lang w:val="es-ES" w:eastAsia="en-US" w:bidi="ar-SA"/>
      </w:rPr>
    </w:lvl>
    <w:lvl w:ilvl="5" w:tplc="525047EC">
      <w:numFmt w:val="bullet"/>
      <w:lvlText w:val="•"/>
      <w:lvlJc w:val="left"/>
      <w:pPr>
        <w:ind w:left="4882" w:hanging="360"/>
      </w:pPr>
      <w:rPr>
        <w:rFonts w:hint="default"/>
        <w:lang w:val="es-ES" w:eastAsia="en-US" w:bidi="ar-SA"/>
      </w:rPr>
    </w:lvl>
    <w:lvl w:ilvl="6" w:tplc="8F2E3BEE">
      <w:numFmt w:val="bullet"/>
      <w:lvlText w:val="•"/>
      <w:lvlJc w:val="left"/>
      <w:pPr>
        <w:ind w:left="5717" w:hanging="360"/>
      </w:pPr>
      <w:rPr>
        <w:rFonts w:hint="default"/>
        <w:lang w:val="es-ES" w:eastAsia="en-US" w:bidi="ar-SA"/>
      </w:rPr>
    </w:lvl>
    <w:lvl w:ilvl="7" w:tplc="6BAAF2FE">
      <w:numFmt w:val="bullet"/>
      <w:lvlText w:val="•"/>
      <w:lvlJc w:val="left"/>
      <w:pPr>
        <w:ind w:left="6553" w:hanging="360"/>
      </w:pPr>
      <w:rPr>
        <w:rFonts w:hint="default"/>
        <w:lang w:val="es-ES" w:eastAsia="en-US" w:bidi="ar-SA"/>
      </w:rPr>
    </w:lvl>
    <w:lvl w:ilvl="8" w:tplc="79A63258">
      <w:numFmt w:val="bullet"/>
      <w:lvlText w:val="•"/>
      <w:lvlJc w:val="left"/>
      <w:pPr>
        <w:ind w:left="7388" w:hanging="360"/>
      </w:pPr>
      <w:rPr>
        <w:rFonts w:hint="default"/>
        <w:lang w:val="es-ES" w:eastAsia="en-US" w:bidi="ar-SA"/>
      </w:rPr>
    </w:lvl>
  </w:abstractNum>
  <w:abstractNum w:abstractNumId="3" w15:restartNumberingAfterBreak="0">
    <w:nsid w:val="40634712"/>
    <w:multiLevelType w:val="multilevel"/>
    <w:tmpl w:val="81A8AFF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40C15ED1"/>
    <w:multiLevelType w:val="hybridMultilevel"/>
    <w:tmpl w:val="40D0D8D6"/>
    <w:lvl w:ilvl="0" w:tplc="080A000F">
      <w:start w:val="7"/>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4AA25C7A"/>
    <w:multiLevelType w:val="hybridMultilevel"/>
    <w:tmpl w:val="966ACED4"/>
    <w:lvl w:ilvl="0" w:tplc="080A000F">
      <w:start w:val="1"/>
      <w:numFmt w:val="decimal"/>
      <w:lvlText w:val="%1."/>
      <w:lvlJc w:val="left"/>
      <w:pPr>
        <w:ind w:left="468" w:hanging="360"/>
      </w:pPr>
      <w:rPr>
        <w:rFonts w:hint="default"/>
        <w:b/>
        <w:bCs/>
        <w:w w:val="99"/>
        <w:sz w:val="28"/>
        <w:szCs w:val="28"/>
        <w:lang w:val="es-ES" w:eastAsia="en-US" w:bidi="ar-SA"/>
      </w:rPr>
    </w:lvl>
    <w:lvl w:ilvl="1" w:tplc="FFFFFFFF">
      <w:numFmt w:val="bullet"/>
      <w:lvlText w:val="•"/>
      <w:lvlJc w:val="left"/>
      <w:pPr>
        <w:ind w:left="1968" w:hanging="720"/>
      </w:pPr>
      <w:rPr>
        <w:rFonts w:hint="default"/>
        <w:lang w:val="es-ES" w:eastAsia="en-US" w:bidi="ar-SA"/>
      </w:rPr>
    </w:lvl>
    <w:lvl w:ilvl="2" w:tplc="FFFFFFFF">
      <w:numFmt w:val="bullet"/>
      <w:lvlText w:val="•"/>
      <w:lvlJc w:val="left"/>
      <w:pPr>
        <w:ind w:left="2756" w:hanging="720"/>
      </w:pPr>
      <w:rPr>
        <w:rFonts w:hint="default"/>
        <w:lang w:val="es-ES" w:eastAsia="en-US" w:bidi="ar-SA"/>
      </w:rPr>
    </w:lvl>
    <w:lvl w:ilvl="3" w:tplc="FFFFFFFF">
      <w:numFmt w:val="bullet"/>
      <w:lvlText w:val="•"/>
      <w:lvlJc w:val="left"/>
      <w:pPr>
        <w:ind w:left="3544" w:hanging="720"/>
      </w:pPr>
      <w:rPr>
        <w:rFonts w:hint="default"/>
        <w:lang w:val="es-ES" w:eastAsia="en-US" w:bidi="ar-SA"/>
      </w:rPr>
    </w:lvl>
    <w:lvl w:ilvl="4" w:tplc="FFFFFFFF">
      <w:numFmt w:val="bullet"/>
      <w:lvlText w:val="•"/>
      <w:lvlJc w:val="left"/>
      <w:pPr>
        <w:ind w:left="4332" w:hanging="720"/>
      </w:pPr>
      <w:rPr>
        <w:rFonts w:hint="default"/>
        <w:lang w:val="es-ES" w:eastAsia="en-US" w:bidi="ar-SA"/>
      </w:rPr>
    </w:lvl>
    <w:lvl w:ilvl="5" w:tplc="FFFFFFFF">
      <w:numFmt w:val="bullet"/>
      <w:lvlText w:val="•"/>
      <w:lvlJc w:val="left"/>
      <w:pPr>
        <w:ind w:left="5120" w:hanging="720"/>
      </w:pPr>
      <w:rPr>
        <w:rFonts w:hint="default"/>
        <w:lang w:val="es-ES" w:eastAsia="en-US" w:bidi="ar-SA"/>
      </w:rPr>
    </w:lvl>
    <w:lvl w:ilvl="6" w:tplc="FFFFFFFF">
      <w:numFmt w:val="bullet"/>
      <w:lvlText w:val="•"/>
      <w:lvlJc w:val="left"/>
      <w:pPr>
        <w:ind w:left="5908" w:hanging="720"/>
      </w:pPr>
      <w:rPr>
        <w:rFonts w:hint="default"/>
        <w:lang w:val="es-ES" w:eastAsia="en-US" w:bidi="ar-SA"/>
      </w:rPr>
    </w:lvl>
    <w:lvl w:ilvl="7" w:tplc="FFFFFFFF">
      <w:numFmt w:val="bullet"/>
      <w:lvlText w:val="•"/>
      <w:lvlJc w:val="left"/>
      <w:pPr>
        <w:ind w:left="6696" w:hanging="720"/>
      </w:pPr>
      <w:rPr>
        <w:rFonts w:hint="default"/>
        <w:lang w:val="es-ES" w:eastAsia="en-US" w:bidi="ar-SA"/>
      </w:rPr>
    </w:lvl>
    <w:lvl w:ilvl="8" w:tplc="FFFFFFFF">
      <w:numFmt w:val="bullet"/>
      <w:lvlText w:val="•"/>
      <w:lvlJc w:val="left"/>
      <w:pPr>
        <w:ind w:left="7484" w:hanging="720"/>
      </w:pPr>
      <w:rPr>
        <w:rFonts w:hint="default"/>
        <w:lang w:val="es-ES" w:eastAsia="en-US" w:bidi="ar-SA"/>
      </w:rPr>
    </w:lvl>
  </w:abstractNum>
  <w:abstractNum w:abstractNumId="6" w15:restartNumberingAfterBreak="0">
    <w:nsid w:val="6DD667F9"/>
    <w:multiLevelType w:val="hybridMultilevel"/>
    <w:tmpl w:val="0194D42E"/>
    <w:lvl w:ilvl="0" w:tplc="080A000F">
      <w:start w:val="1"/>
      <w:numFmt w:val="decimal"/>
      <w:lvlText w:val="%1."/>
      <w:lvlJc w:val="left"/>
      <w:pPr>
        <w:ind w:left="468" w:hanging="360"/>
      </w:pPr>
    </w:lvl>
    <w:lvl w:ilvl="1" w:tplc="080A0019">
      <w:start w:val="1"/>
      <w:numFmt w:val="lowerLetter"/>
      <w:lvlText w:val="%2."/>
      <w:lvlJc w:val="left"/>
      <w:pPr>
        <w:ind w:left="1188" w:hanging="360"/>
      </w:pPr>
    </w:lvl>
    <w:lvl w:ilvl="2" w:tplc="080A001B" w:tentative="1">
      <w:start w:val="1"/>
      <w:numFmt w:val="lowerRoman"/>
      <w:lvlText w:val="%3."/>
      <w:lvlJc w:val="right"/>
      <w:pPr>
        <w:ind w:left="1908" w:hanging="180"/>
      </w:pPr>
    </w:lvl>
    <w:lvl w:ilvl="3" w:tplc="080A000F" w:tentative="1">
      <w:start w:val="1"/>
      <w:numFmt w:val="decimal"/>
      <w:lvlText w:val="%4."/>
      <w:lvlJc w:val="left"/>
      <w:pPr>
        <w:ind w:left="2628" w:hanging="360"/>
      </w:pPr>
    </w:lvl>
    <w:lvl w:ilvl="4" w:tplc="080A0019" w:tentative="1">
      <w:start w:val="1"/>
      <w:numFmt w:val="lowerLetter"/>
      <w:lvlText w:val="%5."/>
      <w:lvlJc w:val="left"/>
      <w:pPr>
        <w:ind w:left="3348" w:hanging="360"/>
      </w:pPr>
    </w:lvl>
    <w:lvl w:ilvl="5" w:tplc="080A001B" w:tentative="1">
      <w:start w:val="1"/>
      <w:numFmt w:val="lowerRoman"/>
      <w:lvlText w:val="%6."/>
      <w:lvlJc w:val="right"/>
      <w:pPr>
        <w:ind w:left="4068" w:hanging="180"/>
      </w:pPr>
    </w:lvl>
    <w:lvl w:ilvl="6" w:tplc="080A000F" w:tentative="1">
      <w:start w:val="1"/>
      <w:numFmt w:val="decimal"/>
      <w:lvlText w:val="%7."/>
      <w:lvlJc w:val="left"/>
      <w:pPr>
        <w:ind w:left="4788" w:hanging="360"/>
      </w:pPr>
    </w:lvl>
    <w:lvl w:ilvl="7" w:tplc="080A0019" w:tentative="1">
      <w:start w:val="1"/>
      <w:numFmt w:val="lowerLetter"/>
      <w:lvlText w:val="%8."/>
      <w:lvlJc w:val="left"/>
      <w:pPr>
        <w:ind w:left="5508" w:hanging="360"/>
      </w:pPr>
    </w:lvl>
    <w:lvl w:ilvl="8" w:tplc="080A001B" w:tentative="1">
      <w:start w:val="1"/>
      <w:numFmt w:val="lowerRoman"/>
      <w:lvlText w:val="%9."/>
      <w:lvlJc w:val="right"/>
      <w:pPr>
        <w:ind w:left="6228" w:hanging="180"/>
      </w:pPr>
    </w:lvl>
  </w:abstractNum>
  <w:abstractNum w:abstractNumId="7" w15:restartNumberingAfterBreak="0">
    <w:nsid w:val="7F3B4AA7"/>
    <w:multiLevelType w:val="hybridMultilevel"/>
    <w:tmpl w:val="426A307C"/>
    <w:lvl w:ilvl="0" w:tplc="805A7D96">
      <w:start w:val="1"/>
      <w:numFmt w:val="upperRoman"/>
      <w:lvlText w:val="%1."/>
      <w:lvlJc w:val="left"/>
      <w:pPr>
        <w:ind w:left="1188" w:hanging="720"/>
      </w:pPr>
      <w:rPr>
        <w:rFonts w:ascii="Calibri" w:eastAsia="Calibri" w:hAnsi="Calibri" w:cs="Calibri" w:hint="default"/>
        <w:b/>
        <w:bCs/>
        <w:w w:val="99"/>
        <w:sz w:val="28"/>
        <w:szCs w:val="28"/>
        <w:lang w:val="es-ES" w:eastAsia="en-US" w:bidi="ar-SA"/>
      </w:rPr>
    </w:lvl>
    <w:lvl w:ilvl="1" w:tplc="7E620CEE">
      <w:numFmt w:val="bullet"/>
      <w:lvlText w:val="•"/>
      <w:lvlJc w:val="left"/>
      <w:pPr>
        <w:ind w:left="1968" w:hanging="720"/>
      </w:pPr>
      <w:rPr>
        <w:rFonts w:hint="default"/>
        <w:lang w:val="es-ES" w:eastAsia="en-US" w:bidi="ar-SA"/>
      </w:rPr>
    </w:lvl>
    <w:lvl w:ilvl="2" w:tplc="58308DEC">
      <w:numFmt w:val="bullet"/>
      <w:lvlText w:val="•"/>
      <w:lvlJc w:val="left"/>
      <w:pPr>
        <w:ind w:left="2756" w:hanging="720"/>
      </w:pPr>
      <w:rPr>
        <w:rFonts w:hint="default"/>
        <w:lang w:val="es-ES" w:eastAsia="en-US" w:bidi="ar-SA"/>
      </w:rPr>
    </w:lvl>
    <w:lvl w:ilvl="3" w:tplc="28E41D50">
      <w:numFmt w:val="bullet"/>
      <w:lvlText w:val="•"/>
      <w:lvlJc w:val="left"/>
      <w:pPr>
        <w:ind w:left="3544" w:hanging="720"/>
      </w:pPr>
      <w:rPr>
        <w:rFonts w:hint="default"/>
        <w:lang w:val="es-ES" w:eastAsia="en-US" w:bidi="ar-SA"/>
      </w:rPr>
    </w:lvl>
    <w:lvl w:ilvl="4" w:tplc="E4F29C66">
      <w:numFmt w:val="bullet"/>
      <w:lvlText w:val="•"/>
      <w:lvlJc w:val="left"/>
      <w:pPr>
        <w:ind w:left="4332" w:hanging="720"/>
      </w:pPr>
      <w:rPr>
        <w:rFonts w:hint="default"/>
        <w:lang w:val="es-ES" w:eastAsia="en-US" w:bidi="ar-SA"/>
      </w:rPr>
    </w:lvl>
    <w:lvl w:ilvl="5" w:tplc="96DC048E">
      <w:numFmt w:val="bullet"/>
      <w:lvlText w:val="•"/>
      <w:lvlJc w:val="left"/>
      <w:pPr>
        <w:ind w:left="5120" w:hanging="720"/>
      </w:pPr>
      <w:rPr>
        <w:rFonts w:hint="default"/>
        <w:lang w:val="es-ES" w:eastAsia="en-US" w:bidi="ar-SA"/>
      </w:rPr>
    </w:lvl>
    <w:lvl w:ilvl="6" w:tplc="F5820C50">
      <w:numFmt w:val="bullet"/>
      <w:lvlText w:val="•"/>
      <w:lvlJc w:val="left"/>
      <w:pPr>
        <w:ind w:left="5908" w:hanging="720"/>
      </w:pPr>
      <w:rPr>
        <w:rFonts w:hint="default"/>
        <w:lang w:val="es-ES" w:eastAsia="en-US" w:bidi="ar-SA"/>
      </w:rPr>
    </w:lvl>
    <w:lvl w:ilvl="7" w:tplc="A83CAEF6">
      <w:numFmt w:val="bullet"/>
      <w:lvlText w:val="•"/>
      <w:lvlJc w:val="left"/>
      <w:pPr>
        <w:ind w:left="6696" w:hanging="720"/>
      </w:pPr>
      <w:rPr>
        <w:rFonts w:hint="default"/>
        <w:lang w:val="es-ES" w:eastAsia="en-US" w:bidi="ar-SA"/>
      </w:rPr>
    </w:lvl>
    <w:lvl w:ilvl="8" w:tplc="AD9CE4D8">
      <w:numFmt w:val="bullet"/>
      <w:lvlText w:val="•"/>
      <w:lvlJc w:val="left"/>
      <w:pPr>
        <w:ind w:left="7484" w:hanging="720"/>
      </w:pPr>
      <w:rPr>
        <w:rFonts w:hint="default"/>
        <w:lang w:val="es-ES" w:eastAsia="en-US" w:bidi="ar-SA"/>
      </w:rPr>
    </w:lvl>
  </w:abstractNum>
  <w:num w:numId="1" w16cid:durableId="764038796">
    <w:abstractNumId w:val="7"/>
  </w:num>
  <w:num w:numId="2" w16cid:durableId="696084528">
    <w:abstractNumId w:val="2"/>
  </w:num>
  <w:num w:numId="3" w16cid:durableId="457603249">
    <w:abstractNumId w:val="6"/>
  </w:num>
  <w:num w:numId="4" w16cid:durableId="102045328">
    <w:abstractNumId w:val="5"/>
  </w:num>
  <w:num w:numId="5" w16cid:durableId="1442997452">
    <w:abstractNumId w:val="0"/>
  </w:num>
  <w:num w:numId="6" w16cid:durableId="1612592081">
    <w:abstractNumId w:val="4"/>
  </w:num>
  <w:num w:numId="7" w16cid:durableId="773748321">
    <w:abstractNumId w:val="3"/>
  </w:num>
  <w:num w:numId="8" w16cid:durableId="309797043">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1"/>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588"/>
    <w:rsid w:val="00086548"/>
    <w:rsid w:val="002D6588"/>
    <w:rsid w:val="00437509"/>
    <w:rsid w:val="005B10E0"/>
    <w:rsid w:val="005B2FD0"/>
    <w:rsid w:val="007C03B8"/>
    <w:rsid w:val="007F7F96"/>
    <w:rsid w:val="00816131"/>
    <w:rsid w:val="00A8519B"/>
    <w:rsid w:val="00C72CFD"/>
    <w:rsid w:val="00FA4BE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550BFD"/>
  <w15:docId w15:val="{FBCEFF5C-D5B9-5F4C-BD50-D08AB007FC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es-ES"/>
    </w:rPr>
  </w:style>
  <w:style w:type="paragraph" w:styleId="Ttulo1">
    <w:name w:val="heading 1"/>
    <w:basedOn w:val="Normal"/>
    <w:uiPriority w:val="9"/>
    <w:qFormat/>
    <w:pPr>
      <w:ind w:left="1188" w:hanging="721"/>
      <w:jc w:val="both"/>
      <w:outlineLvl w:val="0"/>
    </w:pPr>
    <w:rPr>
      <w:b/>
      <w:bCs/>
      <w:sz w:val="28"/>
      <w:szCs w:val="28"/>
    </w:rPr>
  </w:style>
  <w:style w:type="paragraph" w:styleId="Ttulo2">
    <w:name w:val="heading 2"/>
    <w:basedOn w:val="Normal"/>
    <w:uiPriority w:val="9"/>
    <w:unhideWhenUsed/>
    <w:qFormat/>
    <w:pPr>
      <w:ind w:left="468"/>
      <w:outlineLvl w:val="1"/>
    </w:pPr>
    <w:rPr>
      <w:b/>
      <w:bCs/>
      <w:i/>
      <w:i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i/>
      <w:iCs/>
      <w:sz w:val="24"/>
      <w:szCs w:val="24"/>
    </w:rPr>
  </w:style>
  <w:style w:type="paragraph" w:styleId="Prrafodelista">
    <w:name w:val="List Paragraph"/>
    <w:basedOn w:val="Normal"/>
    <w:uiPriority w:val="1"/>
    <w:qFormat/>
    <w:pPr>
      <w:ind w:left="828" w:hanging="721"/>
    </w:pPr>
  </w:style>
  <w:style w:type="paragraph" w:customStyle="1" w:styleId="TableParagraph">
    <w:name w:val="Table Paragraph"/>
    <w:basedOn w:val="Normal"/>
    <w:uiPriority w:val="1"/>
    <w:qFormat/>
  </w:style>
  <w:style w:type="table" w:styleId="Tablaconcuadrculaclara">
    <w:name w:val="Grid Table Light"/>
    <w:basedOn w:val="Tablanormal"/>
    <w:uiPriority w:val="40"/>
    <w:rsid w:val="00437509"/>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Encabezado">
    <w:name w:val="header"/>
    <w:basedOn w:val="Normal"/>
    <w:link w:val="EncabezadoCar"/>
    <w:uiPriority w:val="99"/>
    <w:unhideWhenUsed/>
    <w:rsid w:val="00437509"/>
    <w:pPr>
      <w:tabs>
        <w:tab w:val="center" w:pos="4419"/>
        <w:tab w:val="right" w:pos="8838"/>
      </w:tabs>
    </w:pPr>
  </w:style>
  <w:style w:type="character" w:customStyle="1" w:styleId="EncabezadoCar">
    <w:name w:val="Encabezado Car"/>
    <w:basedOn w:val="Fuentedeprrafopredeter"/>
    <w:link w:val="Encabezado"/>
    <w:uiPriority w:val="99"/>
    <w:rsid w:val="00437509"/>
    <w:rPr>
      <w:rFonts w:ascii="Calibri" w:eastAsia="Calibri" w:hAnsi="Calibri" w:cs="Calibri"/>
      <w:lang w:val="es-ES"/>
    </w:rPr>
  </w:style>
  <w:style w:type="paragraph" w:styleId="Piedepgina">
    <w:name w:val="footer"/>
    <w:basedOn w:val="Normal"/>
    <w:link w:val="PiedepginaCar"/>
    <w:uiPriority w:val="99"/>
    <w:unhideWhenUsed/>
    <w:rsid w:val="00437509"/>
    <w:pPr>
      <w:tabs>
        <w:tab w:val="center" w:pos="4419"/>
        <w:tab w:val="right" w:pos="8838"/>
      </w:tabs>
    </w:pPr>
  </w:style>
  <w:style w:type="character" w:customStyle="1" w:styleId="PiedepginaCar">
    <w:name w:val="Pie de página Car"/>
    <w:basedOn w:val="Fuentedeprrafopredeter"/>
    <w:link w:val="Piedepgina"/>
    <w:uiPriority w:val="99"/>
    <w:rsid w:val="00437509"/>
    <w:rPr>
      <w:rFonts w:ascii="Calibri" w:eastAsia="Calibri" w:hAnsi="Calibri" w:cs="Calibri"/>
      <w:lang w:val="es-ES"/>
    </w:rPr>
  </w:style>
  <w:style w:type="table" w:styleId="Tablaconcuadrcula">
    <w:name w:val="Table Grid"/>
    <w:basedOn w:val="Tablanormal"/>
    <w:uiPriority w:val="39"/>
    <w:rsid w:val="004375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7F7F96"/>
    <w:rPr>
      <w:rFonts w:ascii="Calibri" w:eastAsia="Calibri" w:hAnsi="Calibri" w:cs="Calibri"/>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51</TotalTime>
  <Pages>6</Pages>
  <Words>428</Words>
  <Characters>2742</Characters>
  <Application>Microsoft Office Word</Application>
  <DocSecurity>0</DocSecurity>
  <Lines>65</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Nancy C Ramos</cp:lastModifiedBy>
  <cp:revision>3</cp:revision>
  <dcterms:created xsi:type="dcterms:W3CDTF">2026-08-18T16:03:00Z</dcterms:created>
  <dcterms:modified xsi:type="dcterms:W3CDTF">2026-08-18T18:55:00Z</dcterms:modified>
</cp:coreProperties>
</file>