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text" w:horzAnchor="page" w:tblpX="1625" w:tblpY="596"/>
        <w:tblOverlap w:val="never"/>
        <w:tblW w:w="9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14:paraId="78E3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trPr>
        <w:tc>
          <w:tcPr>
            <w:tcW w:w="9135" w:type="dxa"/>
            <w:tcBorders>
              <w:top w:val="nil"/>
              <w:left w:val="nil"/>
              <w:bottom w:val="nil"/>
              <w:right w:val="nil"/>
            </w:tcBorders>
          </w:tcPr>
          <w:p w14:paraId="1CEB8200">
            <w:pPr>
              <w:spacing w:line="360" w:lineRule="auto"/>
              <w:ind w:left="0" w:leftChars="0" w:firstLine="0" w:firstLineChars="0"/>
              <w:jc w:val="center"/>
              <w:rPr>
                <w:rFonts w:hint="eastAsia" w:eastAsiaTheme="minorEastAsia"/>
                <w:b/>
                <w:sz w:val="24"/>
                <w:lang w:val="en-US" w:eastAsia="zh-CN"/>
              </w:rPr>
            </w:pPr>
            <w:bookmarkStart w:id="0" w:name="_Toc252"/>
            <w:bookmarkStart w:id="1" w:name="_Toc1659"/>
            <w:bookmarkStart w:id="2" w:name="_Toc15603"/>
            <w:bookmarkStart w:id="3" w:name="_Toc12714"/>
            <w:bookmarkStart w:id="4" w:name="_Toc19741"/>
            <w:bookmarkStart w:id="5" w:name="_Toc12371"/>
            <w:bookmarkStart w:id="6" w:name="_Toc15372"/>
            <w:bookmarkStart w:id="7" w:name="_Toc23458"/>
            <w:bookmarkStart w:id="8" w:name="_Toc11498"/>
            <w:bookmarkStart w:id="9" w:name="_Toc8778"/>
            <w:bookmarkStart w:id="10" w:name="_Toc2193"/>
            <w:bookmarkStart w:id="11" w:name="_Toc4322"/>
            <w:bookmarkStart w:id="12" w:name="_Toc19636"/>
            <w:bookmarkStart w:id="13" w:name="_Toc17792"/>
            <w:bookmarkStart w:id="14" w:name="_Toc25370"/>
            <w:bookmarkStart w:id="15" w:name="_Toc283"/>
            <w:r>
              <w:rPr>
                <w:rFonts w:hint="eastAsia"/>
                <w:b/>
                <w:sz w:val="52"/>
                <w:szCs w:val="52"/>
                <w:lang w:val="en-US" w:eastAsia="zh-CN"/>
              </w:rPr>
              <w:t>交付物</w:t>
            </w:r>
          </w:p>
        </w:tc>
      </w:tr>
      <w:tr w14:paraId="44B8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9135" w:type="dxa"/>
            <w:tcBorders>
              <w:top w:val="nil"/>
              <w:left w:val="nil"/>
              <w:bottom w:val="nil"/>
              <w:right w:val="nil"/>
            </w:tcBorders>
          </w:tcPr>
          <w:p w14:paraId="128D087F">
            <w:pPr>
              <w:spacing w:line="360" w:lineRule="auto"/>
              <w:ind w:left="0" w:leftChars="0" w:firstLine="0" w:firstLineChars="0"/>
              <w:jc w:val="center"/>
              <w:rPr>
                <w:rFonts w:hint="eastAsia" w:ascii="楷体" w:hAnsi="楷体" w:eastAsia="楷体"/>
                <w:color w:val="FF0000"/>
                <w:sz w:val="52"/>
                <w:szCs w:val="52"/>
                <w:lang w:eastAsia="zh-CN"/>
              </w:rPr>
            </w:pPr>
            <w:r>
              <w:rPr>
                <w:rFonts w:hint="eastAsia" w:ascii="楷体" w:hAnsi="楷体" w:eastAsia="楷体" w:cs="楷体"/>
                <w:color w:val="auto"/>
                <w:sz w:val="52"/>
                <w:szCs w:val="52"/>
                <w:shd w:val="clear" w:color="auto" w:fill="auto"/>
                <w:lang w:val="en-US" w:eastAsia="zh-CN"/>
              </w:rPr>
              <w:t>题目二：自助应用上架</w:t>
            </w:r>
          </w:p>
          <w:p w14:paraId="1F2B0F54">
            <w:pPr>
              <w:spacing w:line="360" w:lineRule="auto"/>
              <w:rPr>
                <w:sz w:val="24"/>
              </w:rPr>
            </w:pPr>
          </w:p>
        </w:tc>
      </w:tr>
      <w:tr w14:paraId="6C46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3" w:hRule="atLeast"/>
        </w:trPr>
        <w:tc>
          <w:tcPr>
            <w:tcW w:w="9135" w:type="dxa"/>
            <w:tcBorders>
              <w:top w:val="nil"/>
              <w:left w:val="nil"/>
              <w:bottom w:val="nil"/>
              <w:right w:val="nil"/>
            </w:tcBorders>
          </w:tcPr>
          <w:p w14:paraId="2EFF6331">
            <w:pPr>
              <w:spacing w:line="360" w:lineRule="auto"/>
              <w:ind w:left="0" w:leftChars="0" w:firstLine="0" w:firstLineChars="0"/>
              <w:jc w:val="center"/>
              <w:rPr>
                <w:rFonts w:hint="eastAsia" w:ascii="楷体" w:hAnsi="楷体" w:eastAsia="楷体"/>
                <w:color w:val="FF0000"/>
                <w:sz w:val="52"/>
                <w:szCs w:val="52"/>
                <w:lang w:eastAsia="zh-CN"/>
              </w:rPr>
            </w:pPr>
          </w:p>
          <w:p w14:paraId="5BF15B0B">
            <w:pPr>
              <w:spacing w:line="360" w:lineRule="auto"/>
              <w:ind w:left="0" w:leftChars="0" w:firstLine="0" w:firstLineChars="0"/>
              <w:jc w:val="both"/>
              <w:rPr>
                <w:rFonts w:ascii="楷体" w:hAnsi="楷体" w:eastAsia="楷体"/>
                <w:color w:val="FF0000"/>
                <w:sz w:val="52"/>
                <w:szCs w:val="52"/>
              </w:rPr>
            </w:pPr>
          </w:p>
          <w:tbl>
            <w:tblPr>
              <w:tblStyle w:val="11"/>
              <w:tblW w:w="12216" w:type="dxa"/>
              <w:jc w:val="center"/>
              <w:tblLayout w:type="fixed"/>
              <w:tblCellMar>
                <w:top w:w="0" w:type="dxa"/>
                <w:left w:w="108" w:type="dxa"/>
                <w:bottom w:w="0" w:type="dxa"/>
                <w:right w:w="108" w:type="dxa"/>
              </w:tblCellMar>
            </w:tblPr>
            <w:tblGrid>
              <w:gridCol w:w="8757"/>
              <w:gridCol w:w="3459"/>
            </w:tblGrid>
            <w:tr w14:paraId="5EE13EC9">
              <w:tblPrEx>
                <w:tblCellMar>
                  <w:top w:w="0" w:type="dxa"/>
                  <w:left w:w="108" w:type="dxa"/>
                  <w:bottom w:w="0" w:type="dxa"/>
                  <w:right w:w="108" w:type="dxa"/>
                </w:tblCellMar>
              </w:tblPrEx>
              <w:trPr>
                <w:trHeight w:val="499" w:hRule="atLeast"/>
                <w:jc w:val="center"/>
              </w:trPr>
              <w:tc>
                <w:tcPr>
                  <w:tcW w:w="8757" w:type="dxa"/>
                  <w:noWrap/>
                  <w:vAlign w:val="center"/>
                </w:tcPr>
                <w:tbl>
                  <w:tblPr>
                    <w:tblStyle w:val="11"/>
                    <w:tblW w:w="5953" w:type="dxa"/>
                    <w:tblInd w:w="3258" w:type="dxa"/>
                    <w:tblLayout w:type="fixed"/>
                    <w:tblCellMar>
                      <w:top w:w="0" w:type="dxa"/>
                      <w:left w:w="108" w:type="dxa"/>
                      <w:bottom w:w="0" w:type="dxa"/>
                      <w:right w:w="108" w:type="dxa"/>
                    </w:tblCellMar>
                  </w:tblPr>
                  <w:tblGrid>
                    <w:gridCol w:w="2034"/>
                    <w:gridCol w:w="3919"/>
                  </w:tblGrid>
                  <w:tr w14:paraId="14DA4D96">
                    <w:tblPrEx>
                      <w:tblCellMar>
                        <w:top w:w="0" w:type="dxa"/>
                        <w:left w:w="108" w:type="dxa"/>
                        <w:bottom w:w="0" w:type="dxa"/>
                        <w:right w:w="108" w:type="dxa"/>
                      </w:tblCellMar>
                    </w:tblPrEx>
                    <w:trPr>
                      <w:trHeight w:val="508" w:hRule="atLeast"/>
                    </w:trPr>
                    <w:tc>
                      <w:tcPr>
                        <w:tcW w:w="2034" w:type="dxa"/>
                        <w:shd w:val="clear" w:color="auto" w:fill="auto"/>
                        <w:noWrap/>
                        <w:vAlign w:val="center"/>
                      </w:tcPr>
                      <w:p w14:paraId="452AFE7A">
                        <w:pPr>
                          <w:widowControl/>
                          <w:ind w:left="0" w:leftChars="0" w:right="-65" w:rightChars="-27" w:firstLine="0" w:firstLineChars="0"/>
                          <w:jc w:val="both"/>
                          <w:rPr>
                            <w:rFonts w:ascii="宋体" w:hAnsi="宋体" w:cs="宋体"/>
                            <w:color w:val="000000"/>
                            <w:kern w:val="0"/>
                            <w:sz w:val="28"/>
                            <w:szCs w:val="28"/>
                          </w:rPr>
                        </w:pPr>
                        <w:r>
                          <w:rPr>
                            <w:rFonts w:hint="eastAsia" w:ascii="宋体" w:hAnsi="宋体" w:cs="宋体"/>
                            <w:color w:val="000000"/>
                            <w:kern w:val="0"/>
                            <w:sz w:val="28"/>
                            <w:szCs w:val="28"/>
                          </w:rPr>
                          <w:t>姓    名 ：</w:t>
                        </w:r>
                      </w:p>
                    </w:tc>
                    <w:tc>
                      <w:tcPr>
                        <w:tcW w:w="3919" w:type="dxa"/>
                        <w:shd w:val="clear" w:color="auto" w:fill="auto"/>
                        <w:noWrap/>
                        <w:vAlign w:val="center"/>
                      </w:tcPr>
                      <w:p w14:paraId="24D639B1">
                        <w:pPr>
                          <w:widowControl/>
                          <w:ind w:right="1006" w:rightChars="419"/>
                          <w:jc w:val="center"/>
                          <w:rPr>
                            <w:rFonts w:hint="eastAsia" w:ascii="宋体" w:hAnsi="宋体" w:eastAsia="宋体" w:cs="宋体"/>
                            <w:color w:val="000000"/>
                            <w:kern w:val="0"/>
                            <w:sz w:val="28"/>
                            <w:szCs w:val="28"/>
                            <w:lang w:val="en-US" w:eastAsia="zh-CN"/>
                          </w:rPr>
                        </w:pPr>
                        <w:r>
                          <w:rPr>
                            <w:rFonts w:hint="eastAsia" w:ascii="宋体" w:hAnsi="宋体" w:cs="宋体"/>
                            <w:color w:val="000000"/>
                            <w:kern w:val="0"/>
                            <w:sz w:val="28"/>
                            <w:szCs w:val="28"/>
                            <w:lang w:val="en-US" w:eastAsia="zh-CN"/>
                          </w:rPr>
                          <w:t>左</w:t>
                        </w:r>
                        <w:r>
                          <w:rPr>
                            <w:rFonts w:hint="eastAsia" w:ascii="宋体" w:hAnsi="宋体" w:cs="宋体"/>
                            <w:color w:val="000000"/>
                            <w:kern w:val="0"/>
                            <w:sz w:val="28"/>
                            <w:szCs w:val="28"/>
                          </w:rPr>
                          <w:t xml:space="preserve"> </w:t>
                        </w:r>
                        <w:r>
                          <w:rPr>
                            <w:rFonts w:hint="eastAsia" w:ascii="宋体" w:hAnsi="宋体" w:cs="宋体"/>
                            <w:color w:val="000000"/>
                            <w:kern w:val="0"/>
                            <w:sz w:val="28"/>
                            <w:szCs w:val="28"/>
                            <w:lang w:val="en-US" w:eastAsia="zh-CN"/>
                          </w:rPr>
                          <w:t>豫</w:t>
                        </w:r>
                        <w:r>
                          <w:rPr>
                            <w:rFonts w:hint="eastAsia" w:ascii="宋体" w:hAnsi="宋体" w:cs="宋体"/>
                            <w:color w:val="000000"/>
                            <w:kern w:val="0"/>
                            <w:sz w:val="28"/>
                            <w:szCs w:val="28"/>
                          </w:rPr>
                          <w:t xml:space="preserve"> </w:t>
                        </w:r>
                        <w:r>
                          <w:rPr>
                            <w:rFonts w:hint="eastAsia" w:ascii="宋体" w:hAnsi="宋体" w:cs="宋体"/>
                            <w:color w:val="000000"/>
                            <w:kern w:val="0"/>
                            <w:sz w:val="28"/>
                            <w:szCs w:val="28"/>
                            <w:lang w:val="en-US" w:eastAsia="zh-CN"/>
                          </w:rPr>
                          <w:t>湘</w:t>
                        </w:r>
                      </w:p>
                    </w:tc>
                  </w:tr>
                  <w:tr w14:paraId="5BAC09E0">
                    <w:tblPrEx>
                      <w:tblCellMar>
                        <w:top w:w="0" w:type="dxa"/>
                        <w:left w:w="108" w:type="dxa"/>
                        <w:bottom w:w="0" w:type="dxa"/>
                        <w:right w:w="108" w:type="dxa"/>
                      </w:tblCellMar>
                    </w:tblPrEx>
                    <w:trPr>
                      <w:trHeight w:val="508" w:hRule="atLeast"/>
                    </w:trPr>
                    <w:tc>
                      <w:tcPr>
                        <w:tcW w:w="2034" w:type="dxa"/>
                        <w:shd w:val="clear" w:color="auto" w:fill="auto"/>
                        <w:noWrap/>
                        <w:vAlign w:val="center"/>
                      </w:tcPr>
                      <w:p w14:paraId="69B4528E">
                        <w:pPr>
                          <w:widowControl/>
                          <w:ind w:left="0" w:leftChars="0" w:firstLine="0" w:firstLineChars="0"/>
                          <w:jc w:val="both"/>
                          <w:rPr>
                            <w:rFonts w:ascii="宋体" w:hAnsi="宋体" w:cs="宋体"/>
                            <w:color w:val="000000"/>
                            <w:kern w:val="0"/>
                            <w:sz w:val="28"/>
                            <w:szCs w:val="28"/>
                          </w:rPr>
                        </w:pPr>
                        <w:r>
                          <w:rPr>
                            <w:rFonts w:hint="eastAsia" w:ascii="宋体" w:hAnsi="宋体" w:cs="宋体"/>
                            <w:color w:val="000000"/>
                            <w:kern w:val="0"/>
                            <w:sz w:val="28"/>
                            <w:szCs w:val="28"/>
                            <w:lang w:val="en-US" w:eastAsia="zh-CN"/>
                          </w:rPr>
                          <w:t>日    期</w:t>
                        </w:r>
                        <w:r>
                          <w:rPr>
                            <w:rFonts w:hint="eastAsia" w:ascii="宋体" w:hAnsi="宋体" w:cs="宋体"/>
                            <w:color w:val="000000"/>
                            <w:kern w:val="0"/>
                            <w:sz w:val="28"/>
                            <w:szCs w:val="28"/>
                          </w:rPr>
                          <w:t xml:space="preserve"> ：</w:t>
                        </w:r>
                      </w:p>
                    </w:tc>
                    <w:tc>
                      <w:tcPr>
                        <w:tcW w:w="3919" w:type="dxa"/>
                        <w:shd w:val="clear" w:color="auto" w:fill="auto"/>
                        <w:noWrap/>
                        <w:vAlign w:val="center"/>
                      </w:tcPr>
                      <w:p w14:paraId="6E1F7CBA">
                        <w:pPr>
                          <w:widowControl/>
                          <w:ind w:right="1006" w:rightChars="419"/>
                          <w:jc w:val="center"/>
                          <w:rPr>
                            <w:rFonts w:hint="default" w:ascii="宋体" w:hAnsi="宋体" w:eastAsia="宋体" w:cs="宋体"/>
                            <w:color w:val="000000"/>
                            <w:kern w:val="0"/>
                            <w:sz w:val="28"/>
                            <w:szCs w:val="28"/>
                            <w:lang w:val="en-US" w:eastAsia="zh-CN"/>
                          </w:rPr>
                        </w:pPr>
                        <w:r>
                          <w:rPr>
                            <w:rFonts w:hint="eastAsia" w:ascii="宋体" w:hAnsi="宋体" w:cs="宋体"/>
                            <w:color w:val="000000"/>
                            <w:kern w:val="0"/>
                            <w:sz w:val="28"/>
                            <w:szCs w:val="28"/>
                            <w:lang w:val="en-US" w:eastAsia="zh-CN"/>
                          </w:rPr>
                          <w:t>2026年6月2日</w:t>
                        </w:r>
                      </w:p>
                    </w:tc>
                  </w:tr>
                </w:tbl>
                <w:p w14:paraId="50367125">
                  <w:pPr>
                    <w:widowControl/>
                    <w:ind w:firstLine="560" w:firstLineChars="200"/>
                    <w:jc w:val="center"/>
                    <w:rPr>
                      <w:rFonts w:ascii="宋体" w:hAnsi="宋体" w:cs="宋体"/>
                      <w:color w:val="000000"/>
                      <w:kern w:val="0"/>
                      <w:sz w:val="28"/>
                      <w:szCs w:val="28"/>
                    </w:rPr>
                  </w:pPr>
                </w:p>
              </w:tc>
              <w:tc>
                <w:tcPr>
                  <w:tcW w:w="3459" w:type="dxa"/>
                  <w:noWrap/>
                  <w:vAlign w:val="center"/>
                </w:tcPr>
                <w:p w14:paraId="75377925">
                  <w:pPr>
                    <w:widowControl/>
                    <w:ind w:left="-7090" w:leftChars="-2954" w:right="3720" w:rightChars="1550" w:firstLine="560" w:firstLineChars="200"/>
                    <w:jc w:val="center"/>
                    <w:rPr>
                      <w:rFonts w:ascii="宋体" w:hAnsi="宋体" w:cs="宋体"/>
                      <w:color w:val="000000"/>
                      <w:kern w:val="0"/>
                      <w:sz w:val="28"/>
                      <w:szCs w:val="28"/>
                    </w:rPr>
                  </w:pPr>
                </w:p>
              </w:tc>
            </w:tr>
          </w:tbl>
          <w:p w14:paraId="613B1F49">
            <w:pPr>
              <w:spacing w:line="360" w:lineRule="auto"/>
              <w:jc w:val="center"/>
              <w:rPr>
                <w:rFonts w:ascii="宋体" w:hAnsi="宋体"/>
                <w:sz w:val="28"/>
                <w:szCs w:val="28"/>
              </w:rPr>
            </w:pPr>
          </w:p>
        </w:tc>
      </w:tr>
      <w:tr w14:paraId="1F8E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exact"/>
        </w:trPr>
        <w:tc>
          <w:tcPr>
            <w:tcW w:w="9135" w:type="dxa"/>
            <w:tcBorders>
              <w:top w:val="nil"/>
              <w:left w:val="nil"/>
              <w:bottom w:val="nil"/>
              <w:right w:val="nil"/>
            </w:tcBorders>
          </w:tcPr>
          <w:p w14:paraId="3FE1002D">
            <w:pPr>
              <w:spacing w:line="360" w:lineRule="auto"/>
              <w:ind w:left="0" w:leftChars="0" w:firstLine="0" w:firstLineChars="0"/>
              <w:rPr>
                <w:sz w:val="24"/>
              </w:rPr>
            </w:pPr>
          </w:p>
          <w:p w14:paraId="732CE14C">
            <w:pPr>
              <w:spacing w:line="360" w:lineRule="auto"/>
              <w:rPr>
                <w:sz w:val="24"/>
              </w:rPr>
            </w:pPr>
          </w:p>
          <w:p w14:paraId="6F5C7270">
            <w:pPr>
              <w:spacing w:line="360" w:lineRule="auto"/>
              <w:rPr>
                <w:sz w:val="24"/>
              </w:rPr>
            </w:pPr>
          </w:p>
          <w:p w14:paraId="083EA72E">
            <w:pPr>
              <w:spacing w:line="360" w:lineRule="auto"/>
              <w:rPr>
                <w:sz w:val="24"/>
              </w:rPr>
            </w:pPr>
          </w:p>
          <w:p w14:paraId="02668C67">
            <w:pPr>
              <w:spacing w:line="360" w:lineRule="auto"/>
              <w:rPr>
                <w:sz w:val="24"/>
              </w:rPr>
            </w:pPr>
          </w:p>
          <w:p w14:paraId="649CAAC6">
            <w:pPr>
              <w:spacing w:line="360" w:lineRule="auto"/>
              <w:rPr>
                <w:sz w:val="24"/>
              </w:rPr>
            </w:pPr>
          </w:p>
          <w:p w14:paraId="5206853D">
            <w:pPr>
              <w:spacing w:line="360" w:lineRule="auto"/>
              <w:rPr>
                <w:sz w:val="24"/>
              </w:rPr>
            </w:pPr>
          </w:p>
          <w:p w14:paraId="19EB9217">
            <w:pPr>
              <w:spacing w:line="360" w:lineRule="auto"/>
              <w:rPr>
                <w:sz w:val="24"/>
              </w:rPr>
            </w:pPr>
          </w:p>
          <w:p w14:paraId="2D52360B">
            <w:pPr>
              <w:spacing w:line="360" w:lineRule="auto"/>
              <w:rPr>
                <w:sz w:val="24"/>
              </w:rPr>
            </w:pPr>
          </w:p>
        </w:tc>
      </w:tr>
      <w:tr w14:paraId="241D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exact"/>
        </w:trPr>
        <w:tc>
          <w:tcPr>
            <w:tcW w:w="9135" w:type="dxa"/>
            <w:tcBorders>
              <w:top w:val="nil"/>
              <w:left w:val="nil"/>
              <w:bottom w:val="nil"/>
              <w:right w:val="nil"/>
            </w:tcBorders>
          </w:tcPr>
          <w:p w14:paraId="1D89BF78">
            <w:pPr>
              <w:spacing w:line="360" w:lineRule="auto"/>
              <w:rPr>
                <w:rFonts w:ascii="宋体" w:hAnsi="宋体"/>
                <w:color w:val="FF0000"/>
                <w:kern w:val="0"/>
                <w:sz w:val="24"/>
              </w:rPr>
            </w:pPr>
          </w:p>
        </w:tc>
      </w:tr>
      <w:tr w14:paraId="3B00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9135" w:type="dxa"/>
            <w:tcBorders>
              <w:top w:val="nil"/>
              <w:left w:val="nil"/>
              <w:bottom w:val="nil"/>
              <w:right w:val="nil"/>
            </w:tcBorders>
          </w:tcPr>
          <w:p w14:paraId="7DCC6707">
            <w:pPr>
              <w:spacing w:line="360" w:lineRule="auto"/>
              <w:jc w:val="center"/>
              <w:rPr>
                <w:rFonts w:eastAsia="楷体_GB2312"/>
                <w:sz w:val="24"/>
              </w:rPr>
            </w:pPr>
          </w:p>
        </w:tc>
      </w:tr>
    </w:tbl>
    <w:p w14:paraId="2A341A83">
      <w:pPr>
        <w:rPr>
          <w:rFonts w:hint="eastAsia" w:ascii="Times New Roman" w:hAnsi="Times New Roman" w:eastAsia="黑体" w:cs="Times New Roman"/>
          <w:kern w:val="2"/>
          <w:sz w:val="36"/>
          <w:szCs w:val="36"/>
          <w:lang w:val="en-US" w:eastAsia="zh-CN" w:bidi="ar-SA"/>
        </w:rPr>
      </w:pPr>
      <w:r>
        <w:rPr>
          <w:rFonts w:hint="eastAsia" w:ascii="Times New Roman" w:hAnsi="Times New Roman" w:eastAsia="黑体" w:cs="Times New Roman"/>
          <w:kern w:val="2"/>
          <w:sz w:val="36"/>
          <w:szCs w:val="36"/>
          <w:lang w:val="en-US" w:eastAsia="zh-CN" w:bidi="ar-SA"/>
        </w:rPr>
        <w:br w:type="page"/>
      </w:r>
    </w:p>
    <w:p w14:paraId="0C604D33">
      <w:pPr>
        <w:widowControl w:val="0"/>
        <w:bidi w:val="0"/>
        <w:spacing w:line="360" w:lineRule="auto"/>
        <w:ind w:firstLine="0" w:firstLineChars="0"/>
        <w:jc w:val="center"/>
        <w:outlineLvl w:val="0"/>
        <w:rPr>
          <w:rFonts w:hint="eastAsia" w:ascii="黑体" w:hAnsi="黑体" w:eastAsia="黑体" w:cs="Times New Roman"/>
          <w:kern w:val="44"/>
          <w:sz w:val="36"/>
          <w:szCs w:val="36"/>
          <w:lang w:val="en-US" w:eastAsia="zh-CN" w:bidi="ar-SA"/>
        </w:rPr>
      </w:pPr>
      <w:r>
        <w:rPr>
          <w:rFonts w:hint="eastAsia" w:ascii="Times New Roman" w:hAnsi="Times New Roman" w:eastAsia="黑体" w:cs="Times New Roman"/>
          <w:kern w:val="2"/>
          <w:sz w:val="36"/>
          <w:szCs w:val="36"/>
          <w:lang w:val="en-US" w:eastAsia="zh-CN" w:bidi="ar-SA"/>
        </w:rPr>
        <w:t>目  录</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29F13339">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 w:val="24"/>
          <w:szCs w:val="24"/>
          <w:lang w:val="en-US" w:eastAsia="zh-CN" w:bidi="ar-SA"/>
        </w:rPr>
        <w:fldChar w:fldCharType="begin"/>
      </w:r>
      <w:r>
        <w:rPr>
          <w:rFonts w:hint="eastAsia" w:ascii="宋体" w:hAnsi="宋体" w:eastAsia="宋体" w:cs="宋体"/>
          <w:kern w:val="44"/>
          <w:sz w:val="24"/>
          <w:szCs w:val="24"/>
          <w:lang w:val="en-US" w:eastAsia="zh-CN" w:bidi="ar-SA"/>
        </w:rPr>
        <w:instrText xml:space="preserve">TOC \o "1-3" \h \u </w:instrText>
      </w:r>
      <w:r>
        <w:rPr>
          <w:rFonts w:hint="eastAsia" w:ascii="宋体" w:hAnsi="宋体" w:eastAsia="宋体" w:cs="宋体"/>
          <w:kern w:val="44"/>
          <w:sz w:val="24"/>
          <w:szCs w:val="24"/>
          <w:lang w:val="en-US" w:eastAsia="zh-CN" w:bidi="ar-SA"/>
        </w:rPr>
        <w:fldChar w:fldCharType="separate"/>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_Toc28026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1.商品基础信息</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_Toc28026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3</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37D8A12E">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_Toc18850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2.开发者信息</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_Toc18850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3</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5013F557">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_Toc7286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3.商品详情</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_Toc7286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3</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027BA3F0">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_Toc5700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4.视觉材料</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_Toc5700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4</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7574BAB0">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_Toc6506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5.类别及分级</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_Toc6506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5</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4587ECE2">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_Toc10236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6</w:t>
      </w:r>
      <w:r>
        <w:rPr>
          <w:rFonts w:hint="default" w:ascii="宋体" w:hAnsi="宋体" w:eastAsia="宋体" w:cs="宋体"/>
          <w:kern w:val="44"/>
          <w:szCs w:val="24"/>
          <w:lang w:val="en-US" w:eastAsia="zh-CN" w:bidi="ar-SA"/>
        </w:rPr>
        <w:t>.</w:t>
      </w:r>
      <w:r>
        <w:rPr>
          <w:rFonts w:hint="eastAsia" w:ascii="宋体" w:hAnsi="宋体" w:eastAsia="宋体" w:cs="宋体"/>
          <w:kern w:val="44"/>
          <w:szCs w:val="24"/>
          <w:lang w:val="en-US" w:eastAsia="zh-CN" w:bidi="ar-SA"/>
        </w:rPr>
        <w:t>隐私政策</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_Toc10236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6</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48604F57">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rPr>
          <w:rFonts w:hint="eastAsia" w:ascii="宋体" w:hAnsi="宋体" w:eastAsia="宋体" w:cs="宋体"/>
          <w:kern w:val="44"/>
          <w:szCs w:val="24"/>
          <w:lang w:val="en-US" w:eastAsia="zh-CN" w:bidi="ar-SA"/>
        </w:rPr>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_Toc14121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7</w:t>
      </w:r>
      <w:r>
        <w:rPr>
          <w:rFonts w:hint="default" w:ascii="宋体" w:hAnsi="宋体" w:eastAsia="宋体" w:cs="宋体"/>
          <w:kern w:val="44"/>
          <w:szCs w:val="24"/>
          <w:lang w:val="en-US" w:eastAsia="zh-CN" w:bidi="ar-SA"/>
        </w:rPr>
        <w:t>.</w:t>
      </w:r>
      <w:r>
        <w:rPr>
          <w:rFonts w:hint="eastAsia" w:ascii="宋体" w:hAnsi="宋体" w:eastAsia="宋体" w:cs="宋体"/>
          <w:kern w:val="44"/>
          <w:szCs w:val="24"/>
          <w:lang w:val="en-US" w:eastAsia="zh-CN" w:bidi="ar-SA"/>
        </w:rPr>
        <w:t>数据安全表单</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_Toc14121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7</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2BA09806">
      <w:pPr>
        <w:pStyle w:val="8"/>
        <w:keepNext w:val="0"/>
        <w:keepLines w:val="0"/>
        <w:pageBreakBefore w:val="0"/>
        <w:widowControl w:val="0"/>
        <w:tabs>
          <w:tab w:val="right" w:leader="dot" w:pos="9354"/>
        </w:tabs>
        <w:kinsoku/>
        <w:wordWrap w:val="0"/>
        <w:overflowPunct/>
        <w:topLinePunct w:val="0"/>
        <w:autoSpaceDE/>
        <w:autoSpaceDN/>
        <w:bidi w:val="0"/>
        <w:adjustRightInd/>
        <w:snapToGrid/>
        <w:spacing w:line="360" w:lineRule="auto"/>
        <w:jc w:val="both"/>
        <w:textAlignment w:val="auto"/>
      </w:pP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HYPERLINK \l _Toc4134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8</w:t>
      </w:r>
      <w:r>
        <w:rPr>
          <w:rFonts w:hint="default" w:ascii="宋体" w:hAnsi="宋体" w:eastAsia="宋体" w:cs="宋体"/>
          <w:kern w:val="44"/>
          <w:szCs w:val="24"/>
          <w:lang w:val="en-US" w:eastAsia="zh-CN" w:bidi="ar-SA"/>
        </w:rPr>
        <w:t>.</w:t>
      </w:r>
      <w:r>
        <w:rPr>
          <w:rFonts w:hint="eastAsia" w:ascii="宋体" w:hAnsi="宋体" w:eastAsia="宋体" w:cs="宋体"/>
          <w:kern w:val="44"/>
          <w:szCs w:val="24"/>
          <w:lang w:val="en-US" w:eastAsia="zh-CN" w:bidi="ar-SA"/>
        </w:rPr>
        <w:t>定价和分发范围</w:t>
      </w:r>
      <w:r>
        <w:rPr>
          <w:rFonts w:hint="eastAsia" w:ascii="宋体" w:hAnsi="宋体" w:eastAsia="宋体" w:cs="宋体"/>
          <w:kern w:val="44"/>
          <w:szCs w:val="24"/>
          <w:lang w:val="en-US" w:eastAsia="zh-CN" w:bidi="ar-SA"/>
        </w:rPr>
        <w:tab/>
      </w:r>
      <w:r>
        <w:rPr>
          <w:rFonts w:hint="eastAsia" w:ascii="宋体" w:hAnsi="宋体" w:eastAsia="宋体" w:cs="宋体"/>
          <w:kern w:val="44"/>
          <w:szCs w:val="24"/>
          <w:lang w:val="en-US" w:eastAsia="zh-CN" w:bidi="ar-SA"/>
        </w:rPr>
        <w:fldChar w:fldCharType="begin"/>
      </w:r>
      <w:r>
        <w:rPr>
          <w:rFonts w:hint="eastAsia" w:ascii="宋体" w:hAnsi="宋体" w:eastAsia="宋体" w:cs="宋体"/>
          <w:kern w:val="44"/>
          <w:szCs w:val="24"/>
          <w:lang w:val="en-US" w:eastAsia="zh-CN" w:bidi="ar-SA"/>
        </w:rPr>
        <w:instrText xml:space="preserve"> PAGEREF _Toc4134 \h </w:instrText>
      </w:r>
      <w:r>
        <w:rPr>
          <w:rFonts w:hint="eastAsia" w:ascii="宋体" w:hAnsi="宋体" w:eastAsia="宋体" w:cs="宋体"/>
          <w:kern w:val="44"/>
          <w:szCs w:val="24"/>
          <w:lang w:val="en-US" w:eastAsia="zh-CN" w:bidi="ar-SA"/>
        </w:rPr>
        <w:fldChar w:fldCharType="separate"/>
      </w:r>
      <w:r>
        <w:rPr>
          <w:rFonts w:hint="eastAsia" w:ascii="宋体" w:hAnsi="宋体" w:eastAsia="宋体" w:cs="宋体"/>
          <w:kern w:val="44"/>
          <w:szCs w:val="24"/>
          <w:lang w:val="en-US" w:eastAsia="zh-CN" w:bidi="ar-SA"/>
        </w:rPr>
        <w:t>8</w:t>
      </w:r>
      <w:r>
        <w:rPr>
          <w:rFonts w:hint="eastAsia" w:ascii="宋体" w:hAnsi="宋体" w:eastAsia="宋体" w:cs="宋体"/>
          <w:kern w:val="44"/>
          <w:szCs w:val="24"/>
          <w:lang w:val="en-US" w:eastAsia="zh-CN" w:bidi="ar-SA"/>
        </w:rPr>
        <w:fldChar w:fldCharType="end"/>
      </w:r>
      <w:r>
        <w:rPr>
          <w:rFonts w:hint="eastAsia" w:ascii="宋体" w:hAnsi="宋体" w:eastAsia="宋体" w:cs="宋体"/>
          <w:kern w:val="44"/>
          <w:szCs w:val="24"/>
          <w:lang w:val="en-US" w:eastAsia="zh-CN" w:bidi="ar-SA"/>
        </w:rPr>
        <w:fldChar w:fldCharType="end"/>
      </w:r>
    </w:p>
    <w:p w14:paraId="4E6EDE31">
      <w:pPr>
        <w:pStyle w:val="2"/>
        <w:numPr>
          <w:ilvl w:val="0"/>
          <w:numId w:val="0"/>
        </w:numPr>
        <w:bidi w:val="0"/>
        <w:jc w:val="both"/>
        <w:rPr>
          <w:rFonts w:hint="eastAsia"/>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kern w:val="44"/>
          <w:szCs w:val="24"/>
          <w:lang w:val="en-US" w:eastAsia="zh-CN" w:bidi="ar-SA"/>
        </w:rPr>
        <w:fldChar w:fldCharType="end"/>
      </w:r>
      <w:bookmarkStart w:id="24" w:name="_GoBack"/>
      <w:bookmarkEnd w:id="24"/>
    </w:p>
    <w:p w14:paraId="1882E73B">
      <w:pPr>
        <w:pStyle w:val="2"/>
        <w:numPr>
          <w:ilvl w:val="0"/>
          <w:numId w:val="0"/>
        </w:numPr>
        <w:bidi w:val="0"/>
        <w:rPr>
          <w:rFonts w:hint="eastAsia"/>
          <w:lang w:val="en-US" w:eastAsia="zh-CN"/>
        </w:rPr>
      </w:pPr>
      <w:bookmarkStart w:id="16" w:name="_Toc28026"/>
      <w:r>
        <w:rPr>
          <w:rFonts w:hint="eastAsia" w:asciiTheme="minorHAnsi" w:hAnsiTheme="minorHAnsi" w:eastAsiaTheme="minorEastAsia" w:cstheme="minorBidi"/>
          <w:b/>
          <w:kern w:val="44"/>
          <w:sz w:val="44"/>
          <w:szCs w:val="24"/>
          <w:lang w:val="en-US" w:eastAsia="zh-CN" w:bidi="ar"/>
        </w:rPr>
        <w:t>1.</w:t>
      </w:r>
      <w:r>
        <w:rPr>
          <w:rFonts w:hint="eastAsia"/>
          <w:lang w:val="en-US" w:eastAsia="zh-CN"/>
        </w:rPr>
        <w:t>商品基础信息</w:t>
      </w:r>
      <w:bookmarkEnd w:id="16"/>
    </w:p>
    <w:p w14:paraId="0D8E1172">
      <w:pPr>
        <w:numPr>
          <w:ilvl w:val="0"/>
          <w:numId w:val="0"/>
        </w:numPr>
        <w:rPr>
          <w:rFonts w:ascii="宋体" w:hAnsi="宋体" w:eastAsia="宋体" w:cs="宋体"/>
          <w:sz w:val="24"/>
          <w:szCs w:val="24"/>
        </w:rPr>
      </w:pPr>
      <w:r>
        <w:rPr>
          <w:rFonts w:hint="eastAsia"/>
          <w:lang w:val="en-US" w:eastAsia="zh-CN"/>
        </w:rPr>
        <w:t>应用名称：</w:t>
      </w:r>
      <w:r>
        <w:rPr>
          <w:rFonts w:ascii="宋体" w:hAnsi="宋体" w:eastAsia="宋体" w:cs="宋体"/>
          <w:sz w:val="24"/>
          <w:szCs w:val="24"/>
        </w:rPr>
        <w:t>Jewel Coloring</w:t>
      </w:r>
    </w:p>
    <w:p w14:paraId="3D866CF6">
      <w:pPr>
        <w:numPr>
          <w:ilvl w:val="0"/>
          <w:numId w:val="0"/>
        </w:numPr>
        <w:rPr>
          <w:rFonts w:hint="eastAsia" w:ascii="宋体" w:hAnsi="宋体" w:eastAsia="宋体" w:cs="宋体"/>
          <w:sz w:val="24"/>
          <w:szCs w:val="24"/>
        </w:rPr>
      </w:pPr>
      <w:r>
        <w:rPr>
          <w:rFonts w:hint="eastAsia" w:ascii="宋体" w:hAnsi="宋体" w:eastAsia="宋体" w:cs="宋体"/>
          <w:sz w:val="24"/>
          <w:szCs w:val="24"/>
        </w:rPr>
        <w:t>默认语言：English (United States)</w:t>
      </w:r>
    </w:p>
    <w:p w14:paraId="61F54EB6">
      <w:pPr>
        <w:numPr>
          <w:ilvl w:val="0"/>
          <w:numId w:val="0"/>
        </w:numPr>
        <w:rPr>
          <w:rFonts w:ascii="宋体" w:hAnsi="宋体" w:eastAsia="宋体" w:cs="宋体"/>
          <w:sz w:val="24"/>
          <w:szCs w:val="24"/>
        </w:rPr>
      </w:pPr>
      <w:r>
        <w:rPr>
          <w:rFonts w:ascii="宋体" w:hAnsi="宋体" w:eastAsia="宋体" w:cs="宋体"/>
          <w:sz w:val="24"/>
          <w:szCs w:val="24"/>
        </w:rPr>
        <w:t>应用类型：Application</w:t>
      </w:r>
    </w:p>
    <w:p w14:paraId="690D4E00">
      <w:pPr>
        <w:numPr>
          <w:ilvl w:val="0"/>
          <w:numId w:val="0"/>
        </w:numPr>
        <w:rPr>
          <w:rFonts w:ascii="宋体" w:hAnsi="宋体" w:eastAsia="宋体" w:cs="宋体"/>
          <w:sz w:val="24"/>
          <w:szCs w:val="24"/>
        </w:rPr>
      </w:pPr>
    </w:p>
    <w:p w14:paraId="3D506721">
      <w:pPr>
        <w:pStyle w:val="2"/>
        <w:bidi w:val="0"/>
        <w:rPr>
          <w:rFonts w:hint="default"/>
          <w:lang w:val="en-US" w:eastAsia="zh-CN"/>
        </w:rPr>
      </w:pPr>
      <w:bookmarkStart w:id="17" w:name="_Toc18850"/>
      <w:r>
        <w:rPr>
          <w:rFonts w:hint="eastAsia"/>
          <w:lang w:val="en-US" w:eastAsia="zh-CN"/>
        </w:rPr>
        <w:t>2.开发者信息</w:t>
      </w:r>
      <w:bookmarkEnd w:id="17"/>
    </w:p>
    <w:p w14:paraId="6FD7B1A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名称：武汉哈米科技有限公司</w:t>
      </w:r>
    </w:p>
    <w:p w14:paraId="57DC25E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邮箱：hami12300@outlook.com</w:t>
      </w:r>
    </w:p>
    <w:p w14:paraId="76216AD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官网：https://tosmilestech.com/</w:t>
      </w:r>
    </w:p>
    <w:p w14:paraId="3940140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地址：湖北省武汉市东湖新技术开发区关山大道21号泛悦城二期T2栋24层03号</w:t>
      </w:r>
    </w:p>
    <w:p w14:paraId="7069E657">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更新日期：2026.6.2</w:t>
      </w:r>
    </w:p>
    <w:p w14:paraId="369FE5EB">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提供方：Android、Windows</w:t>
      </w:r>
    </w:p>
    <w:p w14:paraId="3C5A3DB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 Intel® 技术提供支持</w:t>
      </w:r>
    </w:p>
    <w:p w14:paraId="179F8147">
      <w:pPr>
        <w:pStyle w:val="2"/>
        <w:bidi w:val="0"/>
        <w:rPr>
          <w:rFonts w:hint="default"/>
          <w:lang w:val="en-US" w:eastAsia="zh-CN"/>
        </w:rPr>
      </w:pPr>
      <w:bookmarkStart w:id="18" w:name="_Toc7286"/>
      <w:r>
        <w:rPr>
          <w:rFonts w:hint="eastAsia"/>
          <w:lang w:val="en-US" w:eastAsia="zh-CN"/>
        </w:rPr>
        <w:t>3.商品详情</w:t>
      </w:r>
      <w:bookmarkEnd w:id="18"/>
    </w:p>
    <w:p w14:paraId="69C5458A">
      <w:pPr>
        <w:numPr>
          <w:ilvl w:val="0"/>
          <w:numId w:val="0"/>
        </w:numPr>
        <w:rPr>
          <w:rFonts w:ascii="宋体" w:hAnsi="宋体" w:eastAsia="宋体" w:cs="宋体"/>
          <w:sz w:val="24"/>
          <w:szCs w:val="24"/>
        </w:rPr>
      </w:pPr>
      <w:r>
        <w:rPr>
          <w:rFonts w:hint="eastAsia"/>
          <w:b/>
          <w:bCs/>
          <w:lang w:val="en-US" w:eastAsia="zh-CN"/>
        </w:rPr>
        <w:t>简短描述：</w:t>
      </w:r>
      <w:r>
        <w:rPr>
          <w:rFonts w:ascii="宋体" w:hAnsi="宋体" w:eastAsia="宋体" w:cs="宋体"/>
          <w:sz w:val="24"/>
          <w:szCs w:val="24"/>
        </w:rPr>
        <w:t>Jewel Coloring: Relax with pixel art, color by number, sort puzzles &amp; jigsaw fun!</w:t>
      </w:r>
    </w:p>
    <w:p w14:paraId="7C308013">
      <w:pPr>
        <w:numPr>
          <w:ilvl w:val="0"/>
          <w:numId w:val="0"/>
        </w:numPr>
        <w:rPr>
          <w:rFonts w:ascii="宋体" w:hAnsi="宋体" w:eastAsia="宋体" w:cs="宋体"/>
          <w:sz w:val="24"/>
          <w:szCs w:val="24"/>
        </w:rPr>
      </w:pPr>
      <w:r>
        <w:rPr>
          <w:rFonts w:ascii="宋体" w:hAnsi="宋体" w:eastAsia="宋体" w:cs="宋体"/>
          <w:sz w:val="24"/>
          <w:szCs w:val="24"/>
        </w:rPr>
        <w:t>宝石涂色：像素填色、数字画画、宝石排序与拼图，休闲解压一站式体验！</w:t>
      </w:r>
    </w:p>
    <w:p w14:paraId="7859A4DB">
      <w:pPr>
        <w:numPr>
          <w:ilvl w:val="0"/>
          <w:numId w:val="0"/>
        </w:numPr>
        <w:rPr>
          <w:rFonts w:ascii="宋体" w:hAnsi="宋体" w:eastAsia="宋体" w:cs="宋体"/>
          <w:sz w:val="24"/>
          <w:szCs w:val="24"/>
        </w:rPr>
      </w:pPr>
    </w:p>
    <w:p w14:paraId="5AD1DC3B">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完整描述：</w:t>
      </w:r>
      <w:r>
        <w:rPr>
          <w:rFonts w:hint="eastAsia" w:ascii="宋体" w:hAnsi="宋体" w:eastAsia="宋体" w:cs="宋体"/>
          <w:sz w:val="24"/>
          <w:szCs w:val="24"/>
          <w:lang w:val="en-US" w:eastAsia="zh-CN"/>
        </w:rPr>
        <w:t>Welcome to Jewel Coloring — your all-in-one relaxing coloring &amp; puzzle app!</w:t>
      </w:r>
    </w:p>
    <w:p w14:paraId="7097F35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·Color by Number: Pick from thousands of sparkling jewel-themed pixel art templates. Tap to fill colors, no drawing skills needed.</w:t>
      </w:r>
    </w:p>
    <w:p w14:paraId="44C05BD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·Jigsaw Puzzles: Assemble beautiful jewel art pictures in multiple difficulty levels.</w:t>
      </w:r>
    </w:p>
    <w:p w14:paraId="776A968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·Color Sort: Sort colored gems to solve fun logic challenges.</w:t>
      </w:r>
    </w:p>
    <w:p w14:paraId="1473257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·Key Features:</w:t>
      </w:r>
    </w:p>
    <w:p w14:paraId="4DF54FE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Huge library of jewel, crystal, diamond &amp; fantasy art templates</w:t>
      </w:r>
    </w:p>
    <w:p w14:paraId="4BFDE89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Daily new coloring pages &amp; puzzles</w:t>
      </w:r>
    </w:p>
    <w:p w14:paraId="5BCF5EE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Easy tap-to-color, zoom &amp; pan for precise coloring</w:t>
      </w:r>
    </w:p>
    <w:p w14:paraId="09E67C9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Save &amp; share your artwork to social media</w:t>
      </w:r>
    </w:p>
    <w:p w14:paraId="67CD156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Offline mode available</w:t>
      </w:r>
    </w:p>
    <w:p w14:paraId="6027F86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Suitable for all ages, family-friendly</w:t>
      </w:r>
    </w:p>
    <w:p w14:paraId="7DC7EAC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Relieve stress, kill time, and unleash your creativity with Jewel Coloring. Download now and start your sparkling art journey!</w:t>
      </w:r>
    </w:p>
    <w:p w14:paraId="1B3DA6CA">
      <w:pPr>
        <w:numPr>
          <w:ilvl w:val="0"/>
          <w:numId w:val="0"/>
        </w:numPr>
        <w:rPr>
          <w:rFonts w:ascii="宋体" w:hAnsi="宋体" w:eastAsia="宋体" w:cs="宋体"/>
          <w:sz w:val="24"/>
          <w:szCs w:val="24"/>
        </w:rPr>
      </w:pPr>
      <w:r>
        <w:rPr>
          <w:rFonts w:ascii="宋体" w:hAnsi="宋体" w:eastAsia="宋体" w:cs="宋体"/>
          <w:sz w:val="24"/>
          <w:szCs w:val="24"/>
        </w:rPr>
        <w:t>Others: Contains ads</w:t>
      </w:r>
    </w:p>
    <w:p w14:paraId="5178D732">
      <w:pPr>
        <w:numPr>
          <w:ilvl w:val="0"/>
          <w:numId w:val="0"/>
        </w:numPr>
        <w:rPr>
          <w:rFonts w:hint="eastAsia" w:ascii="宋体" w:hAnsi="宋体" w:eastAsia="宋体" w:cs="宋体"/>
          <w:sz w:val="24"/>
          <w:szCs w:val="24"/>
          <w:lang w:val="en-US" w:eastAsia="zh-CN"/>
        </w:rPr>
      </w:pPr>
    </w:p>
    <w:p w14:paraId="63DFAB55">
      <w:pPr>
        <w:numPr>
          <w:ilvl w:val="0"/>
          <w:numId w:val="0"/>
        </w:numPr>
        <w:rPr>
          <w:rFonts w:ascii="宋体" w:hAnsi="宋体" w:eastAsia="宋体" w:cs="宋体"/>
          <w:sz w:val="24"/>
          <w:szCs w:val="24"/>
        </w:rPr>
      </w:pPr>
      <w:r>
        <w:rPr>
          <w:rFonts w:ascii="宋体" w:hAnsi="宋体" w:eastAsia="宋体" w:cs="宋体"/>
          <w:sz w:val="24"/>
          <w:szCs w:val="24"/>
        </w:rPr>
        <w:t>欢迎来到《宝石涂色》，一款集涂色与益智拼图于一体的休闲解压 APP！</w:t>
      </w:r>
    </w:p>
    <w:p w14:paraId="704D0596">
      <w:pPr>
        <w:numPr>
          <w:ilvl w:val="0"/>
          <w:numId w:val="0"/>
        </w:numPr>
        <w:rPr>
          <w:rFonts w:ascii="宋体" w:hAnsi="宋体" w:eastAsia="宋体" w:cs="宋体"/>
          <w:sz w:val="24"/>
          <w:szCs w:val="24"/>
        </w:rPr>
      </w:pPr>
      <w:r>
        <w:rPr>
          <w:rFonts w:ascii="宋体" w:hAnsi="宋体" w:eastAsia="宋体" w:cs="宋体"/>
          <w:sz w:val="24"/>
          <w:szCs w:val="24"/>
        </w:rPr>
        <w:t>数字填色：海量闪耀宝石主题像素画素材，轻点即可上色，零基础也能轻松作画。拼图闯关：多款精美宝石画作拼图，分多档难度随心挑战。</w:t>
      </w:r>
    </w:p>
    <w:p w14:paraId="1F6C5603">
      <w:pPr>
        <w:numPr>
          <w:ilvl w:val="0"/>
          <w:numId w:val="0"/>
        </w:numPr>
        <w:rPr>
          <w:rFonts w:ascii="宋体" w:hAnsi="宋体" w:eastAsia="宋体" w:cs="宋体"/>
          <w:sz w:val="24"/>
          <w:szCs w:val="24"/>
        </w:rPr>
      </w:pPr>
      <w:r>
        <w:rPr>
          <w:rFonts w:ascii="宋体" w:hAnsi="宋体" w:eastAsia="宋体" w:cs="宋体"/>
          <w:sz w:val="24"/>
          <w:szCs w:val="24"/>
        </w:rPr>
        <w:t>宝石排序：挪动彩色宝石，破解趣味益智谜题。</w:t>
      </w:r>
    </w:p>
    <w:p w14:paraId="2F72434C">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产品亮点：海量宝石、水晶、钻石及奇幻风格涂色图库 每日更新全新涂色页与拼图一键填色，支持缩放平移精细作画 作品一键保存，分享至各大社交平台 支持离线离线无网游玩 全年龄段适配，全家都能玩 卸下压力、打发碎片时光，尽情释放创作灵感。即刻下载，开启你的宝石艺术之旅！</w:t>
      </w:r>
    </w:p>
    <w:p w14:paraId="1E30FB3A">
      <w:pPr>
        <w:numPr>
          <w:ilvl w:val="0"/>
          <w:numId w:val="0"/>
        </w:numPr>
        <w:rPr>
          <w:rFonts w:ascii="宋体" w:hAnsi="宋体" w:eastAsia="宋体" w:cs="宋体"/>
          <w:sz w:val="24"/>
          <w:szCs w:val="24"/>
        </w:rPr>
      </w:pPr>
      <w:r>
        <w:rPr>
          <w:rFonts w:ascii="宋体" w:hAnsi="宋体" w:eastAsia="宋体" w:cs="宋体"/>
          <w:sz w:val="24"/>
          <w:szCs w:val="24"/>
        </w:rPr>
        <w:t>其他：应用内含广告</w:t>
      </w:r>
    </w:p>
    <w:p w14:paraId="6A105FE2">
      <w:pPr>
        <w:pStyle w:val="2"/>
        <w:bidi w:val="0"/>
        <w:rPr>
          <w:rFonts w:hint="default"/>
          <w:lang w:val="en-US" w:eastAsia="zh-CN"/>
        </w:rPr>
      </w:pPr>
      <w:bookmarkStart w:id="19" w:name="_Toc5700"/>
      <w:r>
        <w:rPr>
          <w:rFonts w:hint="eastAsia"/>
          <w:lang w:val="en-US" w:eastAsia="zh-CN"/>
        </w:rPr>
        <w:t>4.视觉材料</w:t>
      </w:r>
      <w:bookmarkEnd w:id="19"/>
    </w:p>
    <w:p w14:paraId="6F535AF4">
      <w:pPr>
        <w:keepNext w:val="0"/>
        <w:keepLines w:val="0"/>
        <w:widowControl/>
        <w:suppressLineNumbers w:val="0"/>
        <w:jc w:val="left"/>
      </w:pPr>
      <w:r>
        <w:rPr>
          <w:rFonts w:ascii="宋体" w:hAnsi="宋体" w:eastAsia="宋体" w:cs="宋体"/>
          <w:sz w:val="24"/>
          <w:szCs w:val="24"/>
        </w:rPr>
        <w:drawing>
          <wp:inline distT="0" distB="0" distL="114300" distR="114300">
            <wp:extent cx="1830705" cy="1830705"/>
            <wp:effectExtent l="0" t="0" r="10795"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1830705" cy="1830705"/>
                    </a:xfrm>
                    <a:prstGeom prst="rect">
                      <a:avLst/>
                    </a:prstGeom>
                    <a:noFill/>
                    <a:ln w="9525">
                      <a:noFill/>
                    </a:ln>
                  </pic:spPr>
                </pic:pic>
              </a:graphicData>
            </a:graphic>
          </wp:inline>
        </w:drawing>
      </w:r>
    </w:p>
    <w:p w14:paraId="7EE72BB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21860" cy="2306955"/>
            <wp:effectExtent l="0" t="0" r="2540" b="444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7"/>
                    <a:stretch>
                      <a:fillRect/>
                    </a:stretch>
                  </pic:blipFill>
                  <pic:spPr>
                    <a:xfrm>
                      <a:off x="0" y="0"/>
                      <a:ext cx="4721860" cy="2306955"/>
                    </a:xfrm>
                    <a:prstGeom prst="rect">
                      <a:avLst/>
                    </a:prstGeom>
                    <a:noFill/>
                    <a:ln w="9525">
                      <a:noFill/>
                    </a:ln>
                  </pic:spPr>
                </pic:pic>
              </a:graphicData>
            </a:graphic>
          </wp:inline>
        </w:drawing>
      </w:r>
    </w:p>
    <w:p w14:paraId="565E90E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04080" cy="2298700"/>
            <wp:effectExtent l="0" t="0" r="762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8"/>
                    <a:stretch>
                      <a:fillRect/>
                    </a:stretch>
                  </pic:blipFill>
                  <pic:spPr>
                    <a:xfrm>
                      <a:off x="0" y="0"/>
                      <a:ext cx="4704080" cy="2298700"/>
                    </a:xfrm>
                    <a:prstGeom prst="rect">
                      <a:avLst/>
                    </a:prstGeom>
                    <a:noFill/>
                    <a:ln w="9525">
                      <a:noFill/>
                    </a:ln>
                  </pic:spPr>
                </pic:pic>
              </a:graphicData>
            </a:graphic>
          </wp:inline>
        </w:drawing>
      </w:r>
    </w:p>
    <w:p w14:paraId="349D496B">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drawing>
          <wp:inline distT="0" distB="0" distL="114300" distR="114300">
            <wp:extent cx="2109470" cy="3755390"/>
            <wp:effectExtent l="0" t="0" r="11430" b="38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9"/>
                    <a:stretch>
                      <a:fillRect/>
                    </a:stretch>
                  </pic:blipFill>
                  <pic:spPr>
                    <a:xfrm>
                      <a:off x="0" y="0"/>
                      <a:ext cx="2109470" cy="375539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115820" cy="3766820"/>
            <wp:effectExtent l="0" t="0" r="5080" b="508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0"/>
                    <a:stretch>
                      <a:fillRect/>
                    </a:stretch>
                  </pic:blipFill>
                  <pic:spPr>
                    <a:xfrm>
                      <a:off x="0" y="0"/>
                      <a:ext cx="2115820" cy="3766820"/>
                    </a:xfrm>
                    <a:prstGeom prst="rect">
                      <a:avLst/>
                    </a:prstGeom>
                    <a:noFill/>
                    <a:ln w="9525">
                      <a:noFill/>
                    </a:ln>
                  </pic:spPr>
                </pic:pic>
              </a:graphicData>
            </a:graphic>
          </wp:inline>
        </w:drawing>
      </w:r>
    </w:p>
    <w:p w14:paraId="15D8E556">
      <w:pPr>
        <w:pStyle w:val="2"/>
        <w:numPr>
          <w:ilvl w:val="0"/>
          <w:numId w:val="0"/>
        </w:numPr>
        <w:bidi w:val="0"/>
        <w:rPr>
          <w:rFonts w:hint="default"/>
          <w:lang w:val="en-US" w:eastAsia="zh-CN"/>
        </w:rPr>
      </w:pPr>
      <w:bookmarkStart w:id="20" w:name="_Toc6506"/>
      <w:r>
        <w:rPr>
          <w:rFonts w:hint="eastAsia" w:cstheme="minorBidi"/>
          <w:b/>
          <w:kern w:val="44"/>
          <w:sz w:val="44"/>
          <w:szCs w:val="24"/>
          <w:lang w:val="en-US" w:eastAsia="zh-CN" w:bidi="ar"/>
        </w:rPr>
        <w:t>5.</w:t>
      </w:r>
      <w:r>
        <w:rPr>
          <w:rFonts w:hint="eastAsia"/>
          <w:lang w:val="en-US" w:eastAsia="zh-CN"/>
        </w:rPr>
        <w:t>类别及分级</w:t>
      </w:r>
      <w:bookmarkEnd w:id="20"/>
    </w:p>
    <w:p w14:paraId="66B9931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应用分类：Art &amp; Design → Coloring</w:t>
      </w:r>
    </w:p>
    <w:p w14:paraId="630196B5">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内容分级问卷(Content Rating - IARC)：</w:t>
      </w:r>
    </w:p>
    <w:p w14:paraId="451C8942">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暴力(Violence)：否(No)</w:t>
      </w:r>
    </w:p>
    <w:p w14:paraId="2B9C43FC">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血腥(Gore)：否(No)</w:t>
      </w:r>
    </w:p>
    <w:p w14:paraId="02B4AB02">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色情(Sexuality)：否(No)</w:t>
      </w:r>
    </w:p>
    <w:p w14:paraId="1969867F">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语言(Language)：否(No)</w:t>
      </w:r>
    </w:p>
    <w:p w14:paraId="79731318">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管制物质(Controlled Substances)：否(No)</w:t>
      </w:r>
    </w:p>
    <w:p w14:paraId="5A66BB3E">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粗俗幽默(Crude Humor)：否(No)</w:t>
      </w:r>
    </w:p>
    <w:p w14:paraId="6EE6259F">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其他（用户互动/地理位置分享）：否(No)</w:t>
      </w:r>
    </w:p>
    <w:p w14:paraId="6CA2682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结果：Rated 3+</w:t>
      </w:r>
    </w:p>
    <w:p w14:paraId="436ED0FB">
      <w:pPr>
        <w:numPr>
          <w:ilvl w:val="0"/>
          <w:numId w:val="0"/>
        </w:numPr>
        <w:rPr>
          <w:rFonts w:hint="eastAsia" w:ascii="宋体" w:hAnsi="宋体" w:eastAsia="宋体" w:cs="宋体"/>
          <w:lang w:val="en-US" w:eastAsia="zh-CN"/>
        </w:rPr>
      </w:pPr>
    </w:p>
    <w:p w14:paraId="653FC4EA">
      <w:pPr>
        <w:pStyle w:val="2"/>
        <w:numPr>
          <w:ilvl w:val="0"/>
          <w:numId w:val="0"/>
        </w:numPr>
        <w:bidi w:val="0"/>
        <w:rPr>
          <w:rFonts w:hint="default"/>
          <w:lang w:val="en-US" w:eastAsia="zh-CN"/>
        </w:rPr>
      </w:pPr>
      <w:bookmarkStart w:id="21" w:name="_Toc10236"/>
      <w:r>
        <w:rPr>
          <w:rFonts w:hint="eastAsia" w:cstheme="minorBidi"/>
          <w:b/>
          <w:kern w:val="44"/>
          <w:sz w:val="44"/>
          <w:szCs w:val="24"/>
          <w:lang w:val="en-US" w:eastAsia="zh-CN" w:bidi="ar"/>
        </w:rPr>
        <w:t>6</w:t>
      </w:r>
      <w:r>
        <w:rPr>
          <w:rFonts w:hint="default" w:asciiTheme="minorHAnsi" w:hAnsiTheme="minorHAnsi" w:eastAsiaTheme="minorEastAsia" w:cstheme="minorBidi"/>
          <w:b/>
          <w:kern w:val="44"/>
          <w:sz w:val="44"/>
          <w:szCs w:val="24"/>
          <w:lang w:val="en-US" w:eastAsia="zh-CN" w:bidi="ar"/>
        </w:rPr>
        <w:t>.</w:t>
      </w:r>
      <w:r>
        <w:rPr>
          <w:rFonts w:hint="eastAsia"/>
          <w:lang w:val="en-US" w:eastAsia="zh-CN"/>
        </w:rPr>
        <w:t>隐私政策</w:t>
      </w:r>
      <w:bookmarkEnd w:id="21"/>
    </w:p>
    <w:p w14:paraId="4B007EFF">
      <w:pPr>
        <w:numPr>
          <w:ilvl w:val="0"/>
          <w:numId w:val="0"/>
        </w:numPr>
        <w:rPr>
          <w:rFonts w:ascii="宋体" w:hAnsi="宋体" w:eastAsia="宋体" w:cs="宋体"/>
          <w:sz w:val="24"/>
          <w:szCs w:val="24"/>
        </w:rPr>
      </w:pPr>
      <w:r>
        <w:rPr>
          <w:rFonts w:ascii="宋体" w:hAnsi="宋体" w:eastAsia="宋体" w:cs="宋体"/>
          <w:sz w:val="24"/>
          <w:szCs w:val="24"/>
        </w:rPr>
        <w:t>Data safety starts with understanding how developers collect and share your data. Data privacy and security practices may vary based on your usage, region and age. This information is provided by the developer and subject to change over time.</w:t>
      </w:r>
    </w:p>
    <w:p w14:paraId="66D6A4B7">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Privacy Policy——Jewel Coloring</w:t>
      </w:r>
    </w:p>
    <w:p w14:paraId="586D4D72">
      <w:pPr>
        <w:numPr>
          <w:ilvl w:val="0"/>
          <w:numId w:val="0"/>
        </w:numPr>
        <w:rPr>
          <w:rFonts w:hint="eastAsia" w:ascii="宋体" w:hAnsi="宋体" w:eastAsia="宋体" w:cs="宋体"/>
          <w:lang w:val="en-US" w:eastAsia="zh-CN"/>
        </w:rPr>
      </w:pPr>
      <w:r>
        <w:rPr>
          <w:rFonts w:hint="eastAsia" w:ascii="宋体" w:hAnsi="宋体" w:eastAsia="宋体" w:cs="宋体"/>
          <w:b/>
          <w:bCs/>
          <w:lang w:val="en-US" w:eastAsia="zh-CN"/>
        </w:rPr>
        <w:t>Last updated:</w:t>
      </w:r>
      <w:r>
        <w:rPr>
          <w:rFonts w:hint="eastAsia" w:ascii="宋体" w:hAnsi="宋体" w:eastAsia="宋体" w:cs="宋体"/>
          <w:lang w:val="en-US" w:eastAsia="zh-CN"/>
        </w:rPr>
        <w:t xml:space="preserve"> 2026-06-02</w:t>
      </w:r>
    </w:p>
    <w:p w14:paraId="4AA54ADA">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1. Information We Collect</w:t>
      </w:r>
    </w:p>
    <w:p w14:paraId="791A163C">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Device information (model, OS version, unique device ID)</w:t>
      </w:r>
    </w:p>
    <w:p w14:paraId="3986B017">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App usage data for improving experience</w:t>
      </w:r>
    </w:p>
    <w:p w14:paraId="76856BDE">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No sensitive personal data (location, contacts, messages, etc.)</w:t>
      </w:r>
    </w:p>
    <w:p w14:paraId="3731F0B7">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2. How We Use Data</w:t>
      </w:r>
    </w:p>
    <w:p w14:paraId="148288E0">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Provide coloring &amp; puzzle functions</w:t>
      </w:r>
    </w:p>
    <w:p w14:paraId="5879F977">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Optimize performance and fix bugs</w:t>
      </w:r>
    </w:p>
    <w:p w14:paraId="710D8FA5">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Show non-personalized ads (optional)</w:t>
      </w:r>
    </w:p>
    <w:p w14:paraId="521DA880">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3. Data Sharing</w:t>
      </w:r>
    </w:p>
    <w:p w14:paraId="594AB3C5">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We do not sell your data. Third-party services (ad networks, analytics) follow their privacy policies.</w:t>
      </w:r>
    </w:p>
    <w:p w14:paraId="4F0B77D4">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4. User Rights</w:t>
      </w:r>
    </w:p>
    <w:p w14:paraId="77E4535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You can clear local data or uninstall the app at any time.</w:t>
      </w:r>
    </w:p>
    <w:p w14:paraId="79F1A3D8">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5. Contact Us</w:t>
      </w:r>
    </w:p>
    <w:p w14:paraId="2727FC71">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Email:……</w:t>
      </w:r>
    </w:p>
    <w:p w14:paraId="18A16DA0">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数据安全导语（商店首页固定文案）</w:t>
      </w:r>
    </w:p>
    <w:p w14:paraId="2AE1039C">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数据安全始于了解开发者如何收集、分享用户数据。数据隐私与安全相关措施，会根据用户使用习惯、所在地区及年龄有所差异。本内容由应用开发者提供，后续可能不定期更新。</w:t>
      </w:r>
    </w:p>
    <w:p w14:paraId="7160C94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《宝石涂色（Jewel Coloring）隐私政策》：</w:t>
      </w:r>
    </w:p>
    <w:p w14:paraId="4C7E61F7">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更新日期：2026年6月2日</w:t>
      </w:r>
    </w:p>
    <w:p w14:paraId="5034EE57">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一、我们收集的信息</w:t>
      </w:r>
    </w:p>
    <w:p w14:paraId="7ABA8DF5">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设备基础信息：设备型号、系统版本、设备唯一标识码</w:t>
      </w:r>
    </w:p>
    <w:p w14:paraId="7203FACE">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应用使用行为数据（用于优化产品体验）</w:t>
      </w:r>
    </w:p>
    <w:p w14:paraId="66F79FB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不采集地理位置、通讯录、短信等任何敏感个人信息</w:t>
      </w:r>
    </w:p>
    <w:p w14:paraId="05EF73AA">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二、数据使用用途</w:t>
      </w:r>
    </w:p>
    <w:p w14:paraId="3D635D2D">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保障涂色、拼图等核心功能正常运行</w:t>
      </w:r>
    </w:p>
    <w:p w14:paraId="17726BCB">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优化应用运行性能、修复程序故障</w:t>
      </w:r>
    </w:p>
    <w:p w14:paraId="2ED98CC2">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推送非个性化广告（广告展示可自主选择）</w:t>
      </w:r>
    </w:p>
    <w:p w14:paraId="64A42673">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三、数据共享说明</w:t>
      </w:r>
    </w:p>
    <w:p w14:paraId="49BC4CA2">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我方不会售卖任何用户数据。合作第三方服务商（广告平台、数据统计工具）的数据处理行为需遵循其自身隐私政策。</w:t>
      </w:r>
    </w:p>
    <w:p w14:paraId="44F18B04">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四、用户权利</w:t>
      </w:r>
    </w:p>
    <w:p w14:paraId="43BE88B9">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用户可随时清除应用本地缓存数据，或直接卸载本应用。</w:t>
      </w:r>
    </w:p>
    <w:p w14:paraId="541F8926">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五、联系方式</w:t>
      </w:r>
    </w:p>
    <w:p w14:paraId="7F51DED0">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电子邮箱：省略</w:t>
      </w:r>
    </w:p>
    <w:p w14:paraId="0BF63621">
      <w:pPr>
        <w:pStyle w:val="2"/>
        <w:numPr>
          <w:ilvl w:val="0"/>
          <w:numId w:val="0"/>
        </w:numPr>
        <w:bidi w:val="0"/>
        <w:rPr>
          <w:rFonts w:hint="default"/>
          <w:lang w:val="en-US" w:eastAsia="zh-CN"/>
        </w:rPr>
      </w:pPr>
      <w:bookmarkStart w:id="22" w:name="_Toc14121"/>
      <w:r>
        <w:rPr>
          <w:rFonts w:hint="eastAsia" w:cstheme="minorBidi"/>
          <w:b/>
          <w:kern w:val="44"/>
          <w:sz w:val="44"/>
          <w:szCs w:val="24"/>
          <w:lang w:val="en-US" w:eastAsia="zh-CN" w:bidi="ar"/>
        </w:rPr>
        <w:t>7</w:t>
      </w:r>
      <w:r>
        <w:rPr>
          <w:rFonts w:hint="default" w:asciiTheme="minorHAnsi" w:hAnsiTheme="minorHAnsi" w:eastAsiaTheme="minorEastAsia" w:cstheme="minorBidi"/>
          <w:b/>
          <w:kern w:val="44"/>
          <w:sz w:val="44"/>
          <w:szCs w:val="24"/>
          <w:lang w:val="en-US" w:eastAsia="zh-CN" w:bidi="ar"/>
        </w:rPr>
        <w:t>.</w:t>
      </w:r>
      <w:r>
        <w:rPr>
          <w:rFonts w:hint="eastAsia"/>
          <w:lang w:val="en-US" w:eastAsia="zh-CN"/>
        </w:rPr>
        <w:t>数据安全表单</w:t>
      </w:r>
      <w:bookmarkEnd w:id="22"/>
    </w:p>
    <w:p w14:paraId="3741271D">
      <w:pPr>
        <w:bidi w:val="0"/>
        <w:rPr>
          <w:rFonts w:hint="eastAsia" w:ascii="宋体" w:hAnsi="宋体" w:eastAsia="宋体" w:cs="宋体"/>
          <w:b/>
          <w:bCs/>
        </w:rPr>
      </w:pPr>
      <w:r>
        <w:rPr>
          <w:rFonts w:hint="eastAsia" w:ascii="宋体" w:hAnsi="宋体" w:eastAsia="宋体" w:cs="宋体"/>
          <w:b/>
          <w:bCs/>
        </w:rPr>
        <w:t>Permissions Summary of Jewel Coloring</w:t>
      </w:r>
    </w:p>
    <w:p w14:paraId="0F39D6BF">
      <w:pPr>
        <w:bidi w:val="0"/>
        <w:rPr>
          <w:rFonts w:hint="eastAsia" w:ascii="宋体" w:hAnsi="宋体" w:eastAsia="宋体" w:cs="宋体"/>
        </w:rPr>
      </w:pPr>
      <w:r>
        <w:rPr>
          <w:rFonts w:hint="eastAsia" w:ascii="宋体" w:hAnsi="宋体" w:eastAsia="宋体" w:cs="宋体"/>
          <w:lang w:val="en-US" w:eastAsia="zh-CN"/>
        </w:rPr>
        <w:t>The app requests multiple system permissions covering device information, location, storage, network and extra functional access, detailed as below:</w:t>
      </w:r>
    </w:p>
    <w:p w14:paraId="3E121702">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Device &amp; app history:</w:t>
      </w:r>
      <w:r>
        <w:rPr>
          <w:rFonts w:hint="eastAsia" w:ascii="宋体" w:hAnsi="宋体" w:eastAsia="宋体" w:cs="宋体"/>
        </w:rPr>
        <w:t xml:space="preserve"> Retrieve running applications on the device.</w:t>
      </w:r>
    </w:p>
    <w:p w14:paraId="28C10363">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Location:</w:t>
      </w:r>
      <w:r>
        <w:rPr>
          <w:rFonts w:hint="eastAsia" w:ascii="宋体" w:hAnsi="宋体" w:eastAsia="宋体" w:cs="宋体"/>
        </w:rPr>
        <w:t xml:space="preserve"> Access approximate network-based location and precise GPS + network location data.</w:t>
      </w:r>
    </w:p>
    <w:p w14:paraId="2CE6DA11">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Phone:</w:t>
      </w:r>
      <w:r>
        <w:rPr>
          <w:rFonts w:hint="eastAsia" w:ascii="宋体" w:hAnsi="宋体" w:eastAsia="宋体" w:cs="宋体"/>
        </w:rPr>
        <w:t xml:space="preserve"> Read device status and identity information.</w:t>
      </w:r>
    </w:p>
    <w:p w14:paraId="3DD96196">
      <w:pPr>
        <w:bidi w:val="0"/>
        <w:rPr>
          <w:rFonts w:hint="eastAsia" w:ascii="宋体" w:hAnsi="宋体" w:eastAsia="宋体" w:cs="宋体"/>
        </w:rPr>
      </w:pPr>
      <w:r>
        <w:rPr>
          <w:rFonts w:hint="eastAsia" w:ascii="宋体" w:hAnsi="宋体" w:eastAsia="宋体" w:cs="宋体"/>
        </w:rPr>
        <w:t>Photos/Media/Files &amp; Storage: Read, modify or delete contents stored in USB external storage.</w:t>
      </w:r>
    </w:p>
    <w:p w14:paraId="41C07A53">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Wi</w:t>
      </w:r>
      <w:r>
        <w:rPr>
          <w:rFonts w:hint="eastAsia" w:ascii="宋体" w:hAnsi="宋体" w:eastAsia="宋体" w:cs="宋体"/>
          <w:b/>
          <w:bCs/>
        </w:rPr>
        <w:noBreakHyphen/>
      </w:r>
      <w:r>
        <w:rPr>
          <w:rFonts w:hint="eastAsia" w:ascii="宋体" w:hAnsi="宋体" w:eastAsia="宋体" w:cs="宋体"/>
          <w:b/>
          <w:bCs/>
        </w:rPr>
        <w:t>Fi connection info:</w:t>
      </w:r>
      <w:r>
        <w:rPr>
          <w:rFonts w:hint="eastAsia" w:ascii="宋体" w:hAnsi="宋体" w:eastAsia="宋体" w:cs="宋体"/>
        </w:rPr>
        <w:t xml:space="preserve"> Check existing WLAN network connections.</w:t>
      </w:r>
    </w:p>
    <w:p w14:paraId="439FDBB6">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Device ID &amp; call info:</w:t>
      </w:r>
      <w:r>
        <w:rPr>
          <w:rFonts w:hint="eastAsia" w:ascii="宋体" w:hAnsi="宋体" w:eastAsia="宋体" w:cs="宋体"/>
        </w:rPr>
        <w:t xml:space="preserve"> Access handset status and device identification data.</w:t>
      </w:r>
    </w:p>
    <w:p w14:paraId="1585D95B">
      <w:pPr>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Other miscellaneous permissions:</w:t>
      </w:r>
    </w:p>
    <w:p w14:paraId="20B1912F">
      <w:pPr>
        <w:bidi w:val="0"/>
        <w:rPr>
          <w:rFonts w:hint="eastAsia" w:ascii="宋体" w:hAnsi="宋体" w:eastAsia="宋体" w:cs="宋体"/>
        </w:rPr>
      </w:pPr>
      <w:r>
        <w:rPr>
          <w:rFonts w:hint="eastAsia" w:ascii="宋体" w:hAnsi="宋体" w:eastAsia="宋体" w:cs="宋体"/>
        </w:rPr>
        <w:t>Read home screen configurations &amp; shortcuts</w:t>
      </w:r>
    </w:p>
    <w:p w14:paraId="2E7C7BEB">
      <w:pPr>
        <w:bidi w:val="0"/>
        <w:rPr>
          <w:rFonts w:hint="eastAsia" w:ascii="宋体" w:hAnsi="宋体" w:eastAsia="宋体" w:cs="宋体"/>
        </w:rPr>
      </w:pPr>
      <w:r>
        <w:rPr>
          <w:rFonts w:hint="eastAsia" w:ascii="宋体" w:hAnsi="宋体" w:eastAsia="宋体" w:cs="宋体"/>
        </w:rPr>
        <w:t>View general network connectivity status</w:t>
      </w:r>
    </w:p>
    <w:p w14:paraId="2E0BD1C8">
      <w:pPr>
        <w:bidi w:val="0"/>
        <w:rPr>
          <w:rFonts w:hint="eastAsia" w:ascii="宋体" w:hAnsi="宋体" w:eastAsia="宋体" w:cs="宋体"/>
        </w:rPr>
      </w:pPr>
      <w:r>
        <w:rPr>
          <w:rFonts w:hint="eastAsia" w:ascii="宋体" w:hAnsi="宋体" w:eastAsia="宋体" w:cs="宋体"/>
        </w:rPr>
        <w:t>Pair with Bluetooth hardware</w:t>
      </w:r>
    </w:p>
    <w:p w14:paraId="3FE21836">
      <w:pPr>
        <w:bidi w:val="0"/>
        <w:rPr>
          <w:rFonts w:hint="eastAsia" w:ascii="宋体" w:hAnsi="宋体" w:eastAsia="宋体" w:cs="宋体"/>
        </w:rPr>
      </w:pPr>
      <w:r>
        <w:rPr>
          <w:rFonts w:hint="eastAsia" w:ascii="宋体" w:hAnsi="宋体" w:eastAsia="宋体" w:cs="宋体"/>
        </w:rPr>
        <w:t>Connect or disconnect Wi</w:t>
      </w:r>
      <w:r>
        <w:rPr>
          <w:rFonts w:hint="eastAsia" w:ascii="宋体" w:hAnsi="宋体" w:eastAsia="宋体" w:cs="宋体"/>
        </w:rPr>
        <w:noBreakHyphen/>
      </w:r>
      <w:r>
        <w:rPr>
          <w:rFonts w:hint="eastAsia" w:ascii="宋体" w:hAnsi="宋体" w:eastAsia="宋体" w:cs="宋体"/>
        </w:rPr>
        <w:t>Fi networks</w:t>
      </w:r>
    </w:p>
    <w:p w14:paraId="3CEE5A9F">
      <w:pPr>
        <w:bidi w:val="0"/>
        <w:rPr>
          <w:rFonts w:hint="eastAsia" w:ascii="宋体" w:hAnsi="宋体" w:eastAsia="宋体" w:cs="宋体"/>
        </w:rPr>
      </w:pPr>
      <w:r>
        <w:rPr>
          <w:rFonts w:hint="eastAsia" w:ascii="宋体" w:hAnsi="宋体" w:eastAsia="宋体" w:cs="宋体"/>
        </w:rPr>
        <w:t>Full internet network access</w:t>
      </w:r>
    </w:p>
    <w:p w14:paraId="06C46721">
      <w:pPr>
        <w:bidi w:val="0"/>
        <w:rPr>
          <w:rFonts w:hint="eastAsia" w:ascii="宋体" w:hAnsi="宋体" w:eastAsia="宋体" w:cs="宋体"/>
        </w:rPr>
      </w:pPr>
      <w:r>
        <w:rPr>
          <w:rFonts w:hint="eastAsia" w:ascii="宋体" w:hAnsi="宋体" w:eastAsia="宋体" w:cs="宋体"/>
        </w:rPr>
        <w:t>Control device vibration feedback</w:t>
      </w:r>
    </w:p>
    <w:p w14:paraId="434239BB">
      <w:pPr>
        <w:bidi w:val="0"/>
        <w:rPr>
          <w:rFonts w:hint="eastAsia" w:ascii="宋体" w:hAnsi="宋体" w:eastAsia="宋体" w:cs="宋体"/>
        </w:rPr>
      </w:pPr>
      <w:r>
        <w:rPr>
          <w:rFonts w:hint="eastAsia" w:ascii="宋体" w:hAnsi="宋体" w:eastAsia="宋体" w:cs="宋体"/>
        </w:rPr>
        <w:t>Prevent the mobile device from auto-sleep</w:t>
      </w:r>
    </w:p>
    <w:p w14:paraId="19C1D7DD">
      <w:pPr>
        <w:bidi w:val="0"/>
        <w:rPr>
          <w:rFonts w:hint="eastAsia" w:ascii="宋体" w:hAnsi="宋体" w:eastAsia="宋体" w:cs="宋体"/>
        </w:rPr>
      </w:pPr>
      <w:r>
        <w:rPr>
          <w:rFonts w:hint="eastAsia" w:ascii="宋体" w:hAnsi="宋体" w:eastAsia="宋体" w:cs="宋体"/>
        </w:rPr>
        <w:t>Install app home screen shortcuts</w:t>
      </w:r>
    </w:p>
    <w:p w14:paraId="659702FB">
      <w:pPr>
        <w:bidi w:val="0"/>
        <w:rPr>
          <w:rFonts w:hint="eastAsia" w:ascii="宋体" w:hAnsi="宋体" w:eastAsia="宋体" w:cs="宋体"/>
        </w:rPr>
      </w:pPr>
      <w:r>
        <w:rPr>
          <w:rFonts w:hint="eastAsia" w:ascii="宋体" w:hAnsi="宋体" w:eastAsia="宋体" w:cs="宋体"/>
        </w:rPr>
        <w:t>Verify Google Play license validation</w:t>
      </w:r>
    </w:p>
    <w:p w14:paraId="2E95645B">
      <w:pPr>
        <w:numPr>
          <w:ilvl w:val="0"/>
          <w:numId w:val="0"/>
        </w:numPr>
        <w:rPr>
          <w:rFonts w:hint="default"/>
          <w:lang w:val="en-US" w:eastAsia="zh-CN"/>
        </w:rPr>
      </w:pPr>
      <w:r>
        <w:rPr>
          <w:rFonts w:hint="default"/>
          <w:lang w:val="en-US" w:eastAsia="zh-CN"/>
        </w:rPr>
        <w:t>《Jewel Coloring 应用权限说明》权限汇总</w:t>
      </w:r>
    </w:p>
    <w:p w14:paraId="4F4990EF">
      <w:pPr>
        <w:numPr>
          <w:ilvl w:val="0"/>
          <w:numId w:val="0"/>
        </w:numPr>
        <w:rPr>
          <w:rFonts w:hint="default"/>
          <w:lang w:val="en-US" w:eastAsia="zh-CN"/>
        </w:rPr>
      </w:pPr>
      <w:r>
        <w:rPr>
          <w:rFonts w:hint="default"/>
          <w:lang w:val="en-US" w:eastAsia="zh-CN"/>
        </w:rPr>
        <w:t>本应用申请多项系统权限，涵盖设备信息、位置、存储空间、网络及附加功能权限，详情如下：</w:t>
      </w:r>
    </w:p>
    <w:p w14:paraId="3E9B9BD2">
      <w:pPr>
        <w:numPr>
          <w:ilvl w:val="0"/>
          <w:numId w:val="0"/>
        </w:numPr>
        <w:rPr>
          <w:rFonts w:hint="default"/>
          <w:lang w:val="en-US" w:eastAsia="zh-CN"/>
        </w:rPr>
      </w:pPr>
      <w:r>
        <w:rPr>
          <w:rFonts w:hint="default"/>
          <w:lang w:val="en-US" w:eastAsia="zh-CN"/>
        </w:rPr>
        <w:t>设备与应用使用记录：检索设备上正在运行的应用程序</w:t>
      </w:r>
    </w:p>
    <w:p w14:paraId="365A28AB">
      <w:pPr>
        <w:numPr>
          <w:ilvl w:val="0"/>
          <w:numId w:val="0"/>
        </w:numPr>
        <w:rPr>
          <w:rFonts w:hint="default"/>
          <w:lang w:val="en-US" w:eastAsia="zh-CN"/>
        </w:rPr>
      </w:pPr>
      <w:r>
        <w:rPr>
          <w:rFonts w:hint="default"/>
          <w:lang w:val="en-US" w:eastAsia="zh-CN"/>
        </w:rPr>
        <w:t>位置信息：获取基于网络的粗略位置、结合GPS与网络的精准位置信息</w:t>
      </w:r>
    </w:p>
    <w:p w14:paraId="78FF2BA4">
      <w:pPr>
        <w:numPr>
          <w:ilvl w:val="0"/>
          <w:numId w:val="0"/>
        </w:numPr>
        <w:rPr>
          <w:rFonts w:hint="default"/>
          <w:lang w:val="en-US" w:eastAsia="zh-CN"/>
        </w:rPr>
      </w:pPr>
      <w:r>
        <w:rPr>
          <w:rFonts w:hint="default"/>
          <w:lang w:val="en-US" w:eastAsia="zh-CN"/>
        </w:rPr>
        <w:t>手机相关权限：读取设备状态与设备身份标识</w:t>
      </w:r>
    </w:p>
    <w:p w14:paraId="70156725">
      <w:pPr>
        <w:numPr>
          <w:ilvl w:val="0"/>
          <w:numId w:val="0"/>
        </w:numPr>
        <w:rPr>
          <w:rFonts w:hint="default"/>
          <w:lang w:val="en-US" w:eastAsia="zh-CN"/>
        </w:rPr>
      </w:pPr>
      <w:r>
        <w:rPr>
          <w:rFonts w:hint="default"/>
          <w:lang w:val="en-US" w:eastAsia="zh-CN"/>
        </w:rPr>
        <w:t>照片/媒体/文件&amp;存储权限：读取、修改或删除外置USB存储内的文件内容</w:t>
      </w:r>
    </w:p>
    <w:p w14:paraId="7DB35487">
      <w:pPr>
        <w:numPr>
          <w:ilvl w:val="0"/>
          <w:numId w:val="0"/>
        </w:numPr>
        <w:rPr>
          <w:rFonts w:hint="default"/>
          <w:lang w:val="en-US" w:eastAsia="zh-CN"/>
        </w:rPr>
      </w:pPr>
      <w:r>
        <w:rPr>
          <w:rFonts w:hint="default"/>
          <w:lang w:val="en-US" w:eastAsia="zh-CN"/>
        </w:rPr>
        <w:t>WLAN网络信息：查看当前已连接的无线网络</w:t>
      </w:r>
    </w:p>
    <w:p w14:paraId="79B5E6C1">
      <w:pPr>
        <w:numPr>
          <w:ilvl w:val="0"/>
          <w:numId w:val="0"/>
        </w:numPr>
        <w:rPr>
          <w:rFonts w:hint="default"/>
          <w:lang w:val="en-US" w:eastAsia="zh-CN"/>
        </w:rPr>
      </w:pPr>
      <w:r>
        <w:rPr>
          <w:rFonts w:hint="default"/>
          <w:lang w:val="en-US" w:eastAsia="zh-CN"/>
        </w:rPr>
        <w:t>设备ID与通话信息：读取手机运行状态、设备唯一识别码</w:t>
      </w:r>
    </w:p>
    <w:p w14:paraId="6F1BCABE">
      <w:pPr>
        <w:numPr>
          <w:ilvl w:val="0"/>
          <w:numId w:val="0"/>
        </w:numPr>
        <w:rPr>
          <w:rFonts w:hint="default"/>
          <w:lang w:val="en-US" w:eastAsia="zh-CN"/>
        </w:rPr>
      </w:pPr>
      <w:r>
        <w:rPr>
          <w:rFonts w:hint="default"/>
          <w:lang w:val="en-US" w:eastAsia="zh-CN"/>
        </w:rPr>
        <w:t>其他附加权限</w:t>
      </w:r>
    </w:p>
    <w:p w14:paraId="694F82A2">
      <w:pPr>
        <w:numPr>
          <w:ilvl w:val="0"/>
          <w:numId w:val="0"/>
        </w:numPr>
        <w:rPr>
          <w:rFonts w:hint="default"/>
          <w:lang w:val="en-US" w:eastAsia="zh-CN"/>
        </w:rPr>
      </w:pPr>
      <w:r>
        <w:rPr>
          <w:rFonts w:hint="default"/>
          <w:lang w:val="en-US" w:eastAsia="zh-CN"/>
        </w:rPr>
        <w:t>读取主屏设置与桌面快捷方式；</w:t>
      </w:r>
    </w:p>
    <w:p w14:paraId="748170C3">
      <w:pPr>
        <w:numPr>
          <w:ilvl w:val="0"/>
          <w:numId w:val="0"/>
        </w:numPr>
        <w:rPr>
          <w:rFonts w:hint="default"/>
          <w:lang w:val="en-US" w:eastAsia="zh-CN"/>
        </w:rPr>
      </w:pPr>
      <w:r>
        <w:rPr>
          <w:rFonts w:hint="default"/>
          <w:lang w:val="en-US" w:eastAsia="zh-CN"/>
        </w:rPr>
        <w:t>查询设备整体网络连接状态；</w:t>
      </w:r>
    </w:p>
    <w:p w14:paraId="394A7DE7">
      <w:pPr>
        <w:numPr>
          <w:ilvl w:val="0"/>
          <w:numId w:val="0"/>
        </w:numPr>
        <w:rPr>
          <w:rFonts w:hint="default"/>
          <w:lang w:val="en-US" w:eastAsia="zh-CN"/>
        </w:rPr>
      </w:pPr>
      <w:r>
        <w:rPr>
          <w:rFonts w:hint="default"/>
          <w:lang w:val="en-US" w:eastAsia="zh-CN"/>
        </w:rPr>
        <w:t>与蓝牙设备配对；</w:t>
      </w:r>
    </w:p>
    <w:p w14:paraId="5559C7A0">
      <w:pPr>
        <w:numPr>
          <w:ilvl w:val="0"/>
          <w:numId w:val="0"/>
        </w:numPr>
        <w:rPr>
          <w:rFonts w:hint="default"/>
          <w:lang w:val="en-US" w:eastAsia="zh-CN"/>
        </w:rPr>
      </w:pPr>
      <w:r>
        <w:rPr>
          <w:rFonts w:hint="default"/>
          <w:lang w:val="en-US" w:eastAsia="zh-CN"/>
        </w:rPr>
        <w:t>开启/断开无线网络；</w:t>
      </w:r>
    </w:p>
    <w:p w14:paraId="59B28F9A">
      <w:pPr>
        <w:numPr>
          <w:ilvl w:val="0"/>
          <w:numId w:val="0"/>
        </w:numPr>
        <w:rPr>
          <w:rFonts w:hint="default"/>
          <w:lang w:val="en-US" w:eastAsia="zh-CN"/>
        </w:rPr>
      </w:pPr>
      <w:r>
        <w:rPr>
          <w:rFonts w:hint="default"/>
          <w:lang w:val="en-US" w:eastAsia="zh-CN"/>
        </w:rPr>
        <w:t>完整互联网访问权限；</w:t>
      </w:r>
    </w:p>
    <w:p w14:paraId="77A90B9A">
      <w:pPr>
        <w:numPr>
          <w:ilvl w:val="0"/>
          <w:numId w:val="0"/>
        </w:numPr>
        <w:rPr>
          <w:rFonts w:hint="default"/>
          <w:lang w:val="en-US" w:eastAsia="zh-CN"/>
        </w:rPr>
      </w:pPr>
      <w:r>
        <w:rPr>
          <w:rFonts w:hint="default"/>
          <w:lang w:val="en-US" w:eastAsia="zh-CN"/>
        </w:rPr>
        <w:t>控制设备震动；</w:t>
      </w:r>
    </w:p>
    <w:p w14:paraId="05EA662B">
      <w:pPr>
        <w:numPr>
          <w:ilvl w:val="0"/>
          <w:numId w:val="0"/>
        </w:numPr>
        <w:rPr>
          <w:rFonts w:hint="default"/>
          <w:lang w:val="en-US" w:eastAsia="zh-CN"/>
        </w:rPr>
      </w:pPr>
      <w:r>
        <w:rPr>
          <w:rFonts w:hint="default"/>
          <w:lang w:val="en-US" w:eastAsia="zh-CN"/>
        </w:rPr>
        <w:t>阻止手机自动休眠；</w:t>
      </w:r>
    </w:p>
    <w:p w14:paraId="77D4B585">
      <w:pPr>
        <w:numPr>
          <w:ilvl w:val="0"/>
          <w:numId w:val="0"/>
        </w:numPr>
        <w:rPr>
          <w:rFonts w:hint="default"/>
          <w:lang w:val="en-US" w:eastAsia="zh-CN"/>
        </w:rPr>
      </w:pPr>
      <w:r>
        <w:rPr>
          <w:rFonts w:hint="default"/>
          <w:lang w:val="en-US" w:eastAsia="zh-CN"/>
        </w:rPr>
        <w:t>在桌面创建应用快捷方式；</w:t>
      </w:r>
    </w:p>
    <w:p w14:paraId="603576D3">
      <w:pPr>
        <w:numPr>
          <w:ilvl w:val="0"/>
          <w:numId w:val="0"/>
        </w:numPr>
        <w:rPr>
          <w:rFonts w:hint="default"/>
          <w:lang w:val="en-US" w:eastAsia="zh-CN"/>
        </w:rPr>
      </w:pPr>
      <w:r>
        <w:rPr>
          <w:rFonts w:hint="default"/>
          <w:lang w:val="en-US" w:eastAsia="zh-CN"/>
        </w:rPr>
        <w:t>校验谷歌应用商店授权许可</w:t>
      </w:r>
    </w:p>
    <w:p w14:paraId="3BF2ADC9">
      <w:pPr>
        <w:pStyle w:val="2"/>
        <w:numPr>
          <w:ilvl w:val="0"/>
          <w:numId w:val="0"/>
        </w:numPr>
        <w:bidi w:val="0"/>
        <w:rPr>
          <w:rFonts w:hint="default"/>
          <w:lang w:val="en-US" w:eastAsia="zh-CN"/>
        </w:rPr>
      </w:pPr>
      <w:bookmarkStart w:id="23" w:name="_Toc4134"/>
      <w:r>
        <w:rPr>
          <w:rFonts w:hint="eastAsia" w:cstheme="minorBidi"/>
          <w:b/>
          <w:kern w:val="44"/>
          <w:sz w:val="44"/>
          <w:szCs w:val="24"/>
          <w:lang w:val="en-US" w:eastAsia="zh-CN" w:bidi="ar"/>
        </w:rPr>
        <w:t>8</w:t>
      </w:r>
      <w:r>
        <w:rPr>
          <w:rFonts w:hint="default" w:asciiTheme="minorHAnsi" w:hAnsiTheme="minorHAnsi" w:eastAsiaTheme="minorEastAsia" w:cstheme="minorBidi"/>
          <w:b/>
          <w:kern w:val="44"/>
          <w:sz w:val="44"/>
          <w:szCs w:val="24"/>
          <w:lang w:val="en-US" w:eastAsia="zh-CN" w:bidi="ar"/>
        </w:rPr>
        <w:t>.</w:t>
      </w:r>
      <w:r>
        <w:rPr>
          <w:rFonts w:hint="eastAsia"/>
          <w:lang w:val="en-US" w:eastAsia="zh-CN"/>
        </w:rPr>
        <w:t>定价和分发范围</w:t>
      </w:r>
      <w:bookmarkEnd w:id="23"/>
    </w:p>
    <w:p w14:paraId="7BB7D302">
      <w:pPr>
        <w:numPr>
          <w:ilvl w:val="0"/>
          <w:numId w:val="0"/>
        </w:numPr>
        <w:rPr>
          <w:rFonts w:hint="default"/>
          <w:lang w:val="en-US" w:eastAsia="zh-CN"/>
        </w:rPr>
      </w:pPr>
      <w:r>
        <w:rPr>
          <w:rFonts w:hint="eastAsia"/>
          <w:lang w:val="en-US" w:eastAsia="zh-CN"/>
        </w:rPr>
        <w:t>定价：</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0"/>
        <w:gridCol w:w="1568"/>
        <w:gridCol w:w="917"/>
        <w:gridCol w:w="1696"/>
        <w:gridCol w:w="1845"/>
      </w:tblGrid>
      <w:tr w14:paraId="12C47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9990F5">
            <w:pPr>
              <w:keepNext w:val="0"/>
              <w:keepLines w:val="0"/>
              <w:widowControl/>
              <w:suppressLineNumbers w:val="0"/>
              <w:jc w:val="left"/>
              <w:rPr>
                <w:b/>
                <w:bCs/>
              </w:rPr>
            </w:pPr>
            <w:r>
              <w:rPr>
                <w:rFonts w:ascii="宋体" w:hAnsi="宋体" w:eastAsia="宋体" w:cs="宋体"/>
                <w:b/>
                <w:bCs/>
                <w:kern w:val="0"/>
                <w:sz w:val="24"/>
                <w:szCs w:val="24"/>
                <w:lang w:val="en-US" w:eastAsia="zh-CN" w:bidi="ar"/>
              </w:rPr>
              <w:t>商品 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5AC77C">
            <w:pPr>
              <w:keepNext w:val="0"/>
              <w:keepLines w:val="0"/>
              <w:widowControl/>
              <w:suppressLineNumbers w:val="0"/>
              <w:jc w:val="left"/>
              <w:rPr>
                <w:b/>
                <w:bCs/>
              </w:rPr>
            </w:pPr>
            <w:r>
              <w:rPr>
                <w:rFonts w:ascii="宋体" w:hAnsi="宋体" w:eastAsia="宋体" w:cs="宋体"/>
                <w:b/>
                <w:bCs/>
                <w:kern w:val="0"/>
                <w:sz w:val="24"/>
                <w:szCs w:val="24"/>
                <w:lang w:val="en-US" w:eastAsia="zh-CN" w:bidi="ar"/>
              </w:rPr>
              <w:t>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8D6B26">
            <w:pPr>
              <w:keepNext w:val="0"/>
              <w:keepLines w:val="0"/>
              <w:widowControl/>
              <w:suppressLineNumbers w:val="0"/>
              <w:jc w:val="left"/>
              <w:rPr>
                <w:b/>
                <w:bCs/>
              </w:rPr>
            </w:pPr>
            <w:r>
              <w:rPr>
                <w:rFonts w:ascii="宋体" w:hAnsi="宋体" w:eastAsia="宋体" w:cs="宋体"/>
                <w:b/>
                <w:bCs/>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DBDD73">
            <w:pPr>
              <w:keepNext w:val="0"/>
              <w:keepLines w:val="0"/>
              <w:widowControl/>
              <w:suppressLineNumbers w:val="0"/>
              <w:jc w:val="left"/>
              <w:rPr>
                <w:b/>
                <w:bCs/>
              </w:rPr>
            </w:pPr>
            <w:r>
              <w:rPr>
                <w:rFonts w:ascii="宋体" w:hAnsi="宋体" w:eastAsia="宋体" w:cs="宋体"/>
                <w:b/>
                <w:bCs/>
                <w:kern w:val="0"/>
                <w:sz w:val="24"/>
                <w:szCs w:val="24"/>
                <w:lang w:val="en-US" w:eastAsia="zh-CN" w:bidi="ar"/>
              </w:rPr>
              <w:t>基础定价（USD）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04DB3D">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2402B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9EDDFF">
            <w:pPr>
              <w:keepNext w:val="0"/>
              <w:keepLines w:val="0"/>
              <w:widowControl/>
              <w:suppressLineNumbers w:val="0"/>
              <w:jc w:val="left"/>
            </w:pPr>
            <w:r>
              <w:rPr>
                <w:rFonts w:ascii="宋体" w:hAnsi="宋体" w:eastAsia="宋体" w:cs="宋体"/>
                <w:kern w:val="0"/>
                <w:sz w:val="24"/>
                <w:szCs w:val="24"/>
                <w:lang w:val="en-US" w:eastAsia="zh-CN" w:bidi="ar"/>
              </w:rPr>
              <w:t>jewel_remove_ads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A838F2">
            <w:pPr>
              <w:keepNext w:val="0"/>
              <w:keepLines w:val="0"/>
              <w:widowControl/>
              <w:suppressLineNumbers w:val="0"/>
              <w:jc w:val="left"/>
            </w:pPr>
            <w:r>
              <w:rPr>
                <w:rFonts w:ascii="宋体" w:hAnsi="宋体" w:eastAsia="宋体" w:cs="宋体"/>
                <w:kern w:val="0"/>
                <w:sz w:val="24"/>
                <w:szCs w:val="24"/>
                <w:lang w:val="en-US" w:eastAsia="zh-CN" w:bidi="ar"/>
              </w:rPr>
              <w:t>移除广告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3AECE3">
            <w:pPr>
              <w:keepNext w:val="0"/>
              <w:keepLines w:val="0"/>
              <w:widowControl/>
              <w:suppressLineNumbers w:val="0"/>
              <w:jc w:val="left"/>
            </w:pPr>
            <w:r>
              <w:rPr>
                <w:rFonts w:ascii="宋体" w:hAnsi="宋体" w:eastAsia="宋体" w:cs="宋体"/>
                <w:kern w:val="0"/>
                <w:sz w:val="24"/>
                <w:szCs w:val="24"/>
                <w:lang w:val="en-US" w:eastAsia="zh-CN" w:bidi="ar"/>
              </w:rPr>
              <w:t>非消耗品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320437">
            <w:pPr>
              <w:keepNext w:val="0"/>
              <w:keepLines w:val="0"/>
              <w:widowControl/>
              <w:suppressLineNumbers w:val="0"/>
              <w:jc w:val="left"/>
            </w:pPr>
            <w:r>
              <w:rPr>
                <w:rFonts w:ascii="宋体" w:hAnsi="宋体" w:eastAsia="宋体" w:cs="宋体"/>
                <w:kern w:val="0"/>
                <w:sz w:val="24"/>
                <w:szCs w:val="24"/>
                <w:lang w:val="en-US" w:eastAsia="zh-CN" w:bidi="ar"/>
              </w:rPr>
              <w:t>$2.99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62AE13">
            <w:pPr>
              <w:keepNext w:val="0"/>
              <w:keepLines w:val="0"/>
              <w:widowControl/>
              <w:suppressLineNumbers w:val="0"/>
              <w:jc w:val="left"/>
            </w:pPr>
            <w:r>
              <w:rPr>
                <w:rFonts w:ascii="宋体" w:hAnsi="宋体" w:eastAsia="宋体" w:cs="宋体"/>
                <w:kern w:val="0"/>
                <w:sz w:val="24"/>
                <w:szCs w:val="24"/>
                <w:lang w:val="en-US" w:eastAsia="zh-CN" w:bidi="ar"/>
              </w:rPr>
              <w:t>终身去广告</w:t>
            </w:r>
          </w:p>
        </w:tc>
      </w:tr>
      <w:tr w14:paraId="47D7F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F3CF3D">
            <w:pPr>
              <w:keepNext w:val="0"/>
              <w:keepLines w:val="0"/>
              <w:widowControl/>
              <w:suppressLineNumbers w:val="0"/>
              <w:jc w:val="left"/>
            </w:pPr>
            <w:r>
              <w:rPr>
                <w:rFonts w:ascii="宋体" w:hAnsi="宋体" w:eastAsia="宋体" w:cs="宋体"/>
                <w:kern w:val="0"/>
                <w:sz w:val="24"/>
                <w:szCs w:val="24"/>
                <w:lang w:val="en-US" w:eastAsia="zh-CN" w:bidi="ar"/>
              </w:rPr>
              <w:t>jewel_premium_month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EA646B">
            <w:pPr>
              <w:keepNext w:val="0"/>
              <w:keepLines w:val="0"/>
              <w:widowControl/>
              <w:suppressLineNumbers w:val="0"/>
              <w:jc w:val="left"/>
            </w:pPr>
            <w:r>
              <w:rPr>
                <w:rFonts w:ascii="宋体" w:hAnsi="宋体" w:eastAsia="宋体" w:cs="宋体"/>
                <w:kern w:val="0"/>
                <w:sz w:val="24"/>
                <w:szCs w:val="24"/>
                <w:lang w:val="en-US" w:eastAsia="zh-CN" w:bidi="ar"/>
              </w:rPr>
              <w:t>高级会员（月）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EFE6E8">
            <w:pPr>
              <w:keepNext w:val="0"/>
              <w:keepLines w:val="0"/>
              <w:widowControl/>
              <w:suppressLineNumbers w:val="0"/>
              <w:jc w:val="left"/>
            </w:pPr>
            <w:r>
              <w:rPr>
                <w:rFonts w:ascii="宋体" w:hAnsi="宋体" w:eastAsia="宋体" w:cs="宋体"/>
                <w:kern w:val="0"/>
                <w:sz w:val="24"/>
                <w:szCs w:val="24"/>
                <w:lang w:val="en-US" w:eastAsia="zh-CN" w:bidi="ar"/>
              </w:rPr>
              <w:t>订阅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101E70">
            <w:pPr>
              <w:keepNext w:val="0"/>
              <w:keepLines w:val="0"/>
              <w:widowControl/>
              <w:suppressLineNumbers w:val="0"/>
              <w:jc w:val="left"/>
            </w:pPr>
            <w:r>
              <w:rPr>
                <w:rFonts w:ascii="宋体" w:hAnsi="宋体" w:eastAsia="宋体" w:cs="宋体"/>
                <w:kern w:val="0"/>
                <w:sz w:val="24"/>
                <w:szCs w:val="24"/>
                <w:lang w:val="en-US" w:eastAsia="zh-CN" w:bidi="ar"/>
              </w:rPr>
              <w:t>$4.99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EE756A">
            <w:pPr>
              <w:keepNext w:val="0"/>
              <w:keepLines w:val="0"/>
              <w:widowControl/>
              <w:suppressLineNumbers w:val="0"/>
              <w:jc w:val="left"/>
            </w:pPr>
            <w:r>
              <w:rPr>
                <w:rFonts w:ascii="宋体" w:hAnsi="宋体" w:eastAsia="宋体" w:cs="宋体"/>
                <w:kern w:val="0"/>
                <w:sz w:val="24"/>
                <w:szCs w:val="24"/>
                <w:lang w:val="en-US" w:eastAsia="zh-CN" w:bidi="ar"/>
              </w:rPr>
              <w:t>全素材+每日奖励</w:t>
            </w:r>
          </w:p>
        </w:tc>
      </w:tr>
      <w:tr w14:paraId="42ACB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B6D4C6">
            <w:pPr>
              <w:keepNext w:val="0"/>
              <w:keepLines w:val="0"/>
              <w:widowControl/>
              <w:suppressLineNumbers w:val="0"/>
              <w:jc w:val="left"/>
            </w:pPr>
            <w:r>
              <w:rPr>
                <w:rFonts w:ascii="宋体" w:hAnsi="宋体" w:eastAsia="宋体" w:cs="宋体"/>
                <w:kern w:val="0"/>
                <w:sz w:val="24"/>
                <w:szCs w:val="24"/>
                <w:lang w:val="en-US" w:eastAsia="zh-CN" w:bidi="ar"/>
              </w:rPr>
              <w:t>jewel_premium_year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72A530">
            <w:pPr>
              <w:keepNext w:val="0"/>
              <w:keepLines w:val="0"/>
              <w:widowControl/>
              <w:suppressLineNumbers w:val="0"/>
              <w:jc w:val="left"/>
            </w:pPr>
            <w:r>
              <w:rPr>
                <w:rFonts w:ascii="宋体" w:hAnsi="宋体" w:eastAsia="宋体" w:cs="宋体"/>
                <w:kern w:val="0"/>
                <w:sz w:val="24"/>
                <w:szCs w:val="24"/>
                <w:lang w:val="en-US" w:eastAsia="zh-CN" w:bidi="ar"/>
              </w:rPr>
              <w:t>高级会员（年）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88027D">
            <w:pPr>
              <w:keepNext w:val="0"/>
              <w:keepLines w:val="0"/>
              <w:widowControl/>
              <w:suppressLineNumbers w:val="0"/>
              <w:jc w:val="left"/>
            </w:pPr>
            <w:r>
              <w:rPr>
                <w:rFonts w:ascii="宋体" w:hAnsi="宋体" w:eastAsia="宋体" w:cs="宋体"/>
                <w:kern w:val="0"/>
                <w:sz w:val="24"/>
                <w:szCs w:val="24"/>
                <w:lang w:val="en-US" w:eastAsia="zh-CN" w:bidi="ar"/>
              </w:rPr>
              <w:t>订阅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275B0F">
            <w:pPr>
              <w:keepNext w:val="0"/>
              <w:keepLines w:val="0"/>
              <w:widowControl/>
              <w:suppressLineNumbers w:val="0"/>
              <w:jc w:val="left"/>
            </w:pPr>
            <w:r>
              <w:rPr>
                <w:rFonts w:ascii="宋体" w:hAnsi="宋体" w:eastAsia="宋体" w:cs="宋体"/>
                <w:kern w:val="0"/>
                <w:sz w:val="24"/>
                <w:szCs w:val="24"/>
                <w:lang w:val="en-US" w:eastAsia="zh-CN" w:bidi="ar"/>
              </w:rPr>
              <w:t>$39.99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4ED472">
            <w:pPr>
              <w:keepNext w:val="0"/>
              <w:keepLines w:val="0"/>
              <w:widowControl/>
              <w:suppressLineNumbers w:val="0"/>
              <w:jc w:val="left"/>
            </w:pPr>
            <w:r>
              <w:rPr>
                <w:rFonts w:ascii="宋体" w:hAnsi="宋体" w:eastAsia="宋体" w:cs="宋体"/>
                <w:kern w:val="0"/>
                <w:sz w:val="24"/>
                <w:szCs w:val="24"/>
                <w:lang w:val="en-US" w:eastAsia="zh-CN" w:bidi="ar"/>
              </w:rPr>
              <w:t>年付8折，自动续订</w:t>
            </w:r>
          </w:p>
        </w:tc>
      </w:tr>
    </w:tbl>
    <w:p w14:paraId="4AD1AFA6">
      <w:pPr>
        <w:numPr>
          <w:ilvl w:val="0"/>
          <w:numId w:val="0"/>
        </w:numPr>
        <w:rPr>
          <w:rFonts w:ascii="宋体" w:hAnsi="宋体" w:eastAsia="宋体" w:cs="宋体"/>
          <w:sz w:val="24"/>
          <w:szCs w:val="24"/>
        </w:rPr>
      </w:pPr>
      <w:r>
        <w:rPr>
          <w:rFonts w:hint="eastAsia"/>
          <w:lang w:val="en-US" w:eastAsia="zh-CN"/>
        </w:rPr>
        <w:t>分发范围：</w:t>
      </w:r>
      <w:r>
        <w:rPr>
          <w:rFonts w:ascii="宋体" w:hAnsi="宋体" w:eastAsia="宋体" w:cs="宋体"/>
          <w:sz w:val="24"/>
          <w:szCs w:val="24"/>
        </w:rPr>
        <w:t>全量投放（选择所有国家和地区）</w:t>
      </w:r>
    </w:p>
    <w:p w14:paraId="33235973">
      <w:pPr>
        <w:numPr>
          <w:ilvl w:val="0"/>
          <w:numId w:val="0"/>
        </w:numPr>
        <w:rPr>
          <w:rFonts w:hint="default" w:ascii="宋体" w:hAnsi="宋体" w:eastAsia="宋体" w:cs="宋体"/>
          <w:sz w:val="24"/>
          <w:szCs w:val="24"/>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E9E9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94266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994266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CBB34">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AA548C"/>
    <w:rsid w:val="63E35B45"/>
    <w:rsid w:val="71AA548C"/>
    <w:rsid w:val="7EEB5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semiHidden/>
    <w:unhideWhenUsed/>
    <w:qFormat/>
    <w:uiPriority w:val="39"/>
    <w:pPr>
      <w:ind w:firstLine="0" w:firstLineChars="0"/>
    </w:pPr>
  </w:style>
  <w:style w:type="paragraph" w:styleId="9">
    <w:name w:val="toc 2"/>
    <w:basedOn w:val="1"/>
    <w:next w:val="1"/>
    <w:semiHidden/>
    <w:unhideWhenUsed/>
    <w:qFormat/>
    <w:uiPriority w:val="39"/>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yperlink"/>
    <w:basedOn w:val="12"/>
    <w:uiPriority w:val="0"/>
    <w:rPr>
      <w:color w:val="0000FF"/>
      <w:u w:val="single"/>
    </w:rPr>
  </w:style>
  <w:style w:type="paragraph" w:customStyle="1" w:styleId="15">
    <w:name w:val="一级标题"/>
    <w:basedOn w:val="1"/>
    <w:qFormat/>
    <w:uiPriority w:val="0"/>
    <w:pPr>
      <w:spacing w:line="360" w:lineRule="auto"/>
      <w:ind w:firstLine="0" w:firstLineChars="0"/>
      <w:jc w:val="center"/>
      <w:outlineLvl w:val="0"/>
    </w:pPr>
    <w:rPr>
      <w:rFonts w:eastAsia="黑体"/>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1706</Words>
  <Characters>3891</Characters>
  <Lines>0</Lines>
  <Paragraphs>0</Paragraphs>
  <TotalTime>2</TotalTime>
  <ScaleCrop>false</ScaleCrop>
  <LinksUpToDate>false</LinksUpToDate>
  <CharactersWithSpaces>4278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2026-06-02T03:55:00Z</dcterms:created>
  <dc:creator>CLS-AL30</dc:creator>
  <cp:lastModifiedBy>CLS-AL30</cp:lastModifiedBy>
  <dcterms:modified xsi:type="dcterms:W3CDTF">2026-06-03T03:55:45Z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FCED5316540D4D8987CB681357E70D75_11</vt:lpwstr>
  </property>
  <property fmtid="{D5CDD505-2E9C-101B-9397-08002B2CF9AE}" pid="4" name="KSOTemplateDocerSaveRecord">
    <vt:lpwstr>eyJoZGlkIjoiYjgyOGQyODI3NTAyMDJjYmRjZmFkZWE1NDI5Y2Q4NDIiLCJ1c2VySWQiOiIxNjYxNjA2NTExIn0=</vt:lpwstr>
  </property>
</Properties>
</file>