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A2373" w:rsidRDefault="0006403E">
      <w:pPr>
        <w:spacing w:before="31" w:after="31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L</w:t>
      </w:r>
      <w:r>
        <w:rPr>
          <w:rFonts w:ascii="宋体" w:eastAsia="宋体" w:hAnsi="宋体"/>
          <w:sz w:val="24"/>
        </w:rPr>
        <w:t xml:space="preserve">ecture8 </w:t>
      </w:r>
      <w:proofErr w:type="spellStart"/>
      <w:r>
        <w:rPr>
          <w:rFonts w:ascii="宋体" w:eastAsia="宋体" w:hAnsi="宋体"/>
          <w:sz w:val="24"/>
        </w:rPr>
        <w:t>Learning&amp;Memory</w:t>
      </w:r>
      <w:proofErr w:type="spellEnd"/>
      <w:r>
        <w:rPr>
          <w:rFonts w:ascii="宋体" w:eastAsia="宋体" w:hAnsi="宋体" w:hint="eastAsia"/>
          <w:sz w:val="24"/>
        </w:rPr>
        <w:t>小结</w:t>
      </w:r>
    </w:p>
    <w:p w:rsidR="0006403E" w:rsidRDefault="0006403E">
      <w:pPr>
        <w:spacing w:before="31" w:after="31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一、为什么学习如此盲目？</w:t>
      </w:r>
    </w:p>
    <w:p w:rsidR="0006403E" w:rsidRDefault="0006403E">
      <w:pPr>
        <w:spacing w:before="31" w:after="31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在我看来，“盲目”指的是在</w:t>
      </w:r>
      <w:r w:rsidRPr="0006403E">
        <w:rPr>
          <w:rFonts w:ascii="宋体" w:eastAsia="宋体" w:hAnsi="宋体" w:hint="eastAsia"/>
          <w:sz w:val="24"/>
        </w:rPr>
        <w:t>经典条件化学习</w:t>
      </w:r>
      <w:r>
        <w:rPr>
          <w:rFonts w:ascii="宋体" w:eastAsia="宋体" w:hAnsi="宋体" w:hint="eastAsia"/>
          <w:sz w:val="24"/>
        </w:rPr>
        <w:t>、</w:t>
      </w:r>
      <w:r w:rsidRPr="0006403E">
        <w:rPr>
          <w:rFonts w:ascii="宋体" w:eastAsia="宋体" w:hAnsi="宋体" w:hint="eastAsia"/>
          <w:sz w:val="24"/>
        </w:rPr>
        <w:t>操作条件化学习</w:t>
      </w:r>
      <w:r>
        <w:rPr>
          <w:rFonts w:ascii="宋体" w:eastAsia="宋体" w:hAnsi="宋体" w:hint="eastAsia"/>
          <w:sz w:val="24"/>
        </w:rPr>
        <w:t>过程中</w:t>
      </w:r>
      <w:r w:rsidRPr="0006403E">
        <w:rPr>
          <w:rFonts w:ascii="宋体" w:eastAsia="宋体" w:hAnsi="宋体" w:hint="eastAsia"/>
          <w:sz w:val="24"/>
        </w:rPr>
        <w:t>往往将相关性转化成因果性</w:t>
      </w:r>
      <w:r>
        <w:rPr>
          <w:rFonts w:ascii="宋体" w:eastAsia="宋体" w:hAnsi="宋体" w:hint="eastAsia"/>
          <w:sz w:val="24"/>
        </w:rPr>
        <w:t>这一现象。无论是巴甫洛夫的狗将响铃与有食物的相关性（同时出现）转化为因果关系，还是鸽子将绿灯亮与有食物的相关性（先后出现）转化为因果关系，甚至是人类将一次偶然事件与好运发生的相关性（同时出现）转化为因果关系，</w:t>
      </w:r>
      <w:r w:rsidR="007C440A">
        <w:rPr>
          <w:rFonts w:ascii="宋体" w:eastAsia="宋体" w:hAnsi="宋体" w:hint="eastAsia"/>
          <w:sz w:val="24"/>
        </w:rPr>
        <w:t>都是因为动物的大脑有把相关性处理为因果性的倾向。</w:t>
      </w:r>
    </w:p>
    <w:p w:rsidR="007C440A" w:rsidRDefault="007C440A">
      <w:pPr>
        <w:spacing w:before="31" w:after="31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分析了何为“盲目”，还是没有解释为什么大脑会给有联系的事物强加因果。这个问题在网络上似乎没有解答，因此我只能在这里做一些小小的推测。老师上课也说过，学习的微观本质就是突触的修饰，比如说新突触的建立、原有突触联系的强化与减弱等。从突触的结构上看，</w:t>
      </w:r>
      <w:r w:rsidRPr="007C440A">
        <w:rPr>
          <w:rFonts w:ascii="宋体" w:eastAsia="宋体" w:hAnsi="宋体" w:hint="eastAsia"/>
          <w:sz w:val="24"/>
        </w:rPr>
        <w:t>NMDA受体</w:t>
      </w:r>
      <w:r>
        <w:rPr>
          <w:rFonts w:ascii="宋体" w:eastAsia="宋体" w:hAnsi="宋体" w:hint="eastAsia"/>
          <w:sz w:val="24"/>
        </w:rPr>
        <w:t>是</w:t>
      </w:r>
      <w:r w:rsidRPr="007C440A">
        <w:rPr>
          <w:rFonts w:ascii="宋体" w:eastAsia="宋体" w:hAnsi="宋体" w:hint="eastAsia"/>
          <w:sz w:val="24"/>
        </w:rPr>
        <w:t>同时性检测器</w:t>
      </w:r>
      <w:r>
        <w:rPr>
          <w:rFonts w:ascii="宋体" w:eastAsia="宋体" w:hAnsi="宋体" w:hint="eastAsia"/>
          <w:sz w:val="24"/>
        </w:rPr>
        <w:t>，而同时性本身就是一种相关性。所以</w:t>
      </w:r>
      <w:r w:rsidR="00C92D23">
        <w:rPr>
          <w:rFonts w:ascii="宋体" w:eastAsia="宋体" w:hAnsi="宋体" w:hint="eastAsia"/>
          <w:sz w:val="24"/>
        </w:rPr>
        <w:t>大脑只能感受到事物的相关性而非因果性。只要两件事情同时发生，感受这两者的神经元之间的联系就会变强，最终结果就是刺激其中之一可以引发另一个的活动。</w:t>
      </w:r>
    </w:p>
    <w:p w:rsidR="00C92D23" w:rsidRDefault="00C92D23">
      <w:pPr>
        <w:spacing w:before="31" w:after="31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在进化上，</w:t>
      </w:r>
      <w:r>
        <w:rPr>
          <w:rFonts w:ascii="宋体" w:eastAsia="宋体" w:hAnsi="宋体" w:hint="eastAsia"/>
          <w:sz w:val="24"/>
        </w:rPr>
        <w:t>建立</w:t>
      </w:r>
      <w:r>
        <w:rPr>
          <w:rFonts w:ascii="宋体" w:eastAsia="宋体" w:hAnsi="宋体" w:hint="eastAsia"/>
          <w:sz w:val="24"/>
        </w:rPr>
        <w:t>这种盲目的联系基本上是好处大于坏处的。一是，建立错误的认知一般对生存没有实际的坏处，但是正确的因果认知却可以规避风险或者获得好处，从而这种突触机制可以遗传下来。二是，相关性比因果性要广泛的多，通过同时性检测器机制可以建立庞大的神经网络，这样刺激某一神经元所需要的通路会缩短、刺激也更强，提高了动物对刺激的灵敏程度。</w:t>
      </w:r>
    </w:p>
    <w:p w:rsidR="00C92D23" w:rsidRDefault="00C92D23">
      <w:pPr>
        <w:spacing w:before="31" w:after="31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引申一下，如今大数据分析，也是模仿人脑对</w:t>
      </w:r>
      <w:r w:rsidR="008747EA">
        <w:rPr>
          <w:rFonts w:ascii="宋体" w:eastAsia="宋体" w:hAnsi="宋体" w:hint="eastAsia"/>
          <w:sz w:val="24"/>
        </w:rPr>
        <w:t>相关性和因果性的处理。可以说，现在的人工智能也是相当“盲目”的，之所以机器可以识别人脸、物体等等，也是因为海量数据增强关联性。</w:t>
      </w:r>
    </w:p>
    <w:p w:rsidR="00196F86" w:rsidRDefault="00196F86">
      <w:pPr>
        <w:spacing w:before="31" w:after="31"/>
        <w:rPr>
          <w:rFonts w:ascii="宋体" w:eastAsia="宋体" w:hAnsi="宋体" w:hint="eastAsia"/>
          <w:sz w:val="24"/>
        </w:rPr>
      </w:pPr>
    </w:p>
    <w:p w:rsidR="008747EA" w:rsidRDefault="008747EA">
      <w:pPr>
        <w:spacing w:before="31" w:after="31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二、</w:t>
      </w:r>
      <w:proofErr w:type="spellStart"/>
      <w:r w:rsidR="00196F86">
        <w:rPr>
          <w:rFonts w:ascii="宋体" w:eastAsia="宋体" w:hAnsi="宋体" w:hint="eastAsia"/>
          <w:sz w:val="24"/>
        </w:rPr>
        <w:t>C</w:t>
      </w:r>
      <w:r>
        <w:rPr>
          <w:rFonts w:ascii="宋体" w:eastAsia="宋体" w:hAnsi="宋体" w:hint="eastAsia"/>
          <w:sz w:val="24"/>
        </w:rPr>
        <w:t>ajal</w:t>
      </w:r>
      <w:proofErr w:type="spellEnd"/>
      <w:r>
        <w:rPr>
          <w:rFonts w:ascii="宋体" w:eastAsia="宋体" w:hAnsi="宋体" w:hint="eastAsia"/>
          <w:sz w:val="24"/>
        </w:rPr>
        <w:t>是如何确认兴奋在神经元上的传导方向的？</w:t>
      </w:r>
    </w:p>
    <w:p w:rsidR="00196F86" w:rsidRDefault="00196F86">
      <w:pPr>
        <w:spacing w:before="31" w:after="31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老师给了一点Hint，说是从视黄醛循环和视网膜神经元中找答案。由于我对视觉系统了解仍然很浅薄，于是我在网上搜索资料试图回答这个问题，但是失败了。我已经检索到的内容有：</w:t>
      </w:r>
    </w:p>
    <w:p w:rsidR="00196F86" w:rsidRPr="00196F86" w:rsidRDefault="00196F86" w:rsidP="00196F86">
      <w:pPr>
        <w:pStyle w:val="a9"/>
        <w:numPr>
          <w:ilvl w:val="0"/>
          <w:numId w:val="2"/>
        </w:numPr>
        <w:spacing w:before="31" w:after="31"/>
        <w:ind w:firstLineChars="0"/>
        <w:rPr>
          <w:rFonts w:ascii="宋体" w:eastAsia="宋体" w:hAnsi="宋体"/>
          <w:sz w:val="24"/>
        </w:rPr>
      </w:pPr>
      <w:proofErr w:type="spellStart"/>
      <w:r w:rsidRPr="00196F86">
        <w:rPr>
          <w:rFonts w:ascii="宋体" w:eastAsia="宋体" w:hAnsi="宋体" w:hint="eastAsia"/>
          <w:sz w:val="24"/>
        </w:rPr>
        <w:t>Cajal</w:t>
      </w:r>
      <w:proofErr w:type="spellEnd"/>
      <w:r w:rsidRPr="00196F86">
        <w:rPr>
          <w:rFonts w:ascii="宋体" w:eastAsia="宋体" w:hAnsi="宋体" w:hint="eastAsia"/>
          <w:sz w:val="24"/>
        </w:rPr>
        <w:t>支撑了神经元学说中的这样一条：</w:t>
      </w:r>
      <w:r w:rsidRPr="00196F86">
        <w:rPr>
          <w:rFonts w:ascii="宋体" w:eastAsia="宋体" w:hAnsi="宋体" w:hint="eastAsia"/>
          <w:sz w:val="24"/>
        </w:rPr>
        <w:t>神经冲动的传导方向是自树突到胞体再到轴突，一般是单向的。</w:t>
      </w:r>
      <w:r w:rsidRPr="00196F86">
        <w:rPr>
          <w:rFonts w:ascii="宋体" w:eastAsia="宋体" w:hAnsi="宋体" w:hint="eastAsia"/>
          <w:sz w:val="24"/>
        </w:rPr>
        <w:t>这也是老师要我们回答的问题。</w:t>
      </w:r>
    </w:p>
    <w:p w:rsidR="00196F86" w:rsidRPr="00196F86" w:rsidRDefault="00196F86" w:rsidP="00196F86">
      <w:pPr>
        <w:pStyle w:val="a9"/>
        <w:numPr>
          <w:ilvl w:val="0"/>
          <w:numId w:val="2"/>
        </w:numPr>
        <w:spacing w:before="31" w:after="31"/>
        <w:ind w:firstLineChars="0"/>
        <w:rPr>
          <w:rFonts w:ascii="宋体" w:eastAsia="宋体" w:hAnsi="宋体"/>
          <w:sz w:val="24"/>
        </w:rPr>
      </w:pPr>
      <w:r w:rsidRPr="00196F86">
        <w:rPr>
          <w:rFonts w:ascii="宋体" w:eastAsia="宋体" w:hAnsi="宋体" w:hint="eastAsia"/>
          <w:sz w:val="24"/>
        </w:rPr>
        <w:t>卡哈尔致力于观察视网膜神经细胞之间的联系。</w:t>
      </w:r>
      <w:r w:rsidRPr="00196F86">
        <w:rPr>
          <w:rFonts w:ascii="宋体" w:eastAsia="宋体" w:hAnsi="宋体" w:hint="eastAsia"/>
          <w:sz w:val="24"/>
        </w:rPr>
        <w:t>发现</w:t>
      </w:r>
      <w:r w:rsidRPr="00196F86">
        <w:rPr>
          <w:rFonts w:ascii="宋体" w:eastAsia="宋体" w:hAnsi="宋体" w:hint="eastAsia"/>
          <w:sz w:val="24"/>
        </w:rPr>
        <w:t>视锥和视杆细胞传递的信息相互隔离</w:t>
      </w:r>
      <w:r w:rsidRPr="00196F86">
        <w:rPr>
          <w:rFonts w:ascii="宋体" w:eastAsia="宋体" w:hAnsi="宋体" w:hint="eastAsia"/>
          <w:sz w:val="24"/>
        </w:rPr>
        <w:t>，这有力的驳斥了网状结构假说。我猜想</w:t>
      </w:r>
      <w:r w:rsidRPr="00196F86">
        <w:rPr>
          <w:rFonts w:ascii="宋体" w:eastAsia="宋体" w:hAnsi="宋体" w:hint="eastAsia"/>
          <w:sz w:val="24"/>
        </w:rPr>
        <w:t>视锥和视杆细胞</w:t>
      </w:r>
      <w:r w:rsidRPr="00196F86">
        <w:rPr>
          <w:rFonts w:ascii="宋体" w:eastAsia="宋体" w:hAnsi="宋体" w:hint="eastAsia"/>
          <w:sz w:val="24"/>
        </w:rPr>
        <w:t>的隔离性与论证树突到轴突的传导方向也有关系。</w:t>
      </w:r>
    </w:p>
    <w:p w:rsidR="00196F86" w:rsidRDefault="00196F86" w:rsidP="00196F86">
      <w:pPr>
        <w:pStyle w:val="a9"/>
        <w:numPr>
          <w:ilvl w:val="0"/>
          <w:numId w:val="2"/>
        </w:numPr>
        <w:spacing w:before="31" w:after="31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视网膜中存在两种感光细胞：视锥细胞和视杆细胞。</w:t>
      </w:r>
      <w:r w:rsidRPr="00196F86">
        <w:rPr>
          <w:rFonts w:ascii="宋体" w:eastAsia="宋体" w:hAnsi="宋体" w:hint="eastAsia"/>
          <w:sz w:val="24"/>
        </w:rPr>
        <w:t>视锥细胞在中央凹分布密集，而在视网膜周边区相对较少。中央凹处的视锥细胞与双极细胞、神经节细胞存在“单线联系”，使中央凹对光的感受分辨力高。视锥细胞主司昼光觉，有色觉，光敏感性差，但视敏度高。视杆细胞在中央凹处无分布，主要分布在视网膜的周边部，其与双极细胞、神经节细胞的联络方式不变存在汇聚现象。视杆细胞对暗光敏感，故光敏感度较高，但分辨能力差，在弱光下只能看到物体粗略的轮廓，并且视物无色觉。视椎的空间分辨率高，视杆则对微弱光线更敏感。他们由于所含有的感光色素不同引起了不同的功能。视紫红质是视杆细胞的感光色素，而视锥细胞的感光色素是视紫蓝质。视紫红质由视蛋白和视黄醛结合而成，在</w:t>
      </w:r>
      <w:r>
        <w:rPr>
          <w:rFonts w:ascii="宋体" w:eastAsia="宋体" w:hAnsi="宋体" w:hint="eastAsia"/>
          <w:sz w:val="24"/>
        </w:rPr>
        <w:t>明</w:t>
      </w:r>
      <w:r w:rsidRPr="00196F86">
        <w:rPr>
          <w:rFonts w:ascii="宋体" w:eastAsia="宋体" w:hAnsi="宋体" w:hint="eastAsia"/>
          <w:sz w:val="24"/>
        </w:rPr>
        <w:t>处分解，在暗处又可重新合成。而视紫蓝</w:t>
      </w:r>
      <w:r w:rsidRPr="00196F86">
        <w:rPr>
          <w:rFonts w:ascii="宋体" w:eastAsia="宋体" w:hAnsi="宋体" w:hint="eastAsia"/>
          <w:sz w:val="24"/>
        </w:rPr>
        <w:lastRenderedPageBreak/>
        <w:t>质则在明处合成。</w:t>
      </w:r>
    </w:p>
    <w:p w:rsidR="00196F86" w:rsidRDefault="00196F86" w:rsidP="00196F86">
      <w:pPr>
        <w:pStyle w:val="a9"/>
        <w:numPr>
          <w:ilvl w:val="0"/>
          <w:numId w:val="2"/>
        </w:numPr>
        <w:spacing w:before="31" w:after="31"/>
        <w:ind w:firstLineChars="0"/>
        <w:rPr>
          <w:rFonts w:ascii="宋体" w:eastAsia="宋体" w:hAnsi="宋体"/>
          <w:sz w:val="24"/>
        </w:rPr>
      </w:pPr>
      <w:proofErr w:type="spellStart"/>
      <w:r>
        <w:rPr>
          <w:rFonts w:ascii="宋体" w:eastAsia="宋体" w:hAnsi="宋体" w:hint="eastAsia"/>
          <w:sz w:val="24"/>
        </w:rPr>
        <w:t>Cajal</w:t>
      </w:r>
      <w:proofErr w:type="spellEnd"/>
      <w:r>
        <w:rPr>
          <w:rFonts w:ascii="宋体" w:eastAsia="宋体" w:hAnsi="宋体" w:hint="eastAsia"/>
          <w:sz w:val="24"/>
        </w:rPr>
        <w:t>的相关理论应当是</w:t>
      </w:r>
      <w:r w:rsidRPr="00196F86">
        <w:rPr>
          <w:rFonts w:ascii="宋体" w:eastAsia="宋体" w:hAnsi="宋体"/>
          <w:sz w:val="24"/>
        </w:rPr>
        <w:t>Dynamic Polarization</w:t>
      </w:r>
      <w:r>
        <w:rPr>
          <w:rFonts w:ascii="宋体" w:eastAsia="宋体" w:hAnsi="宋体" w:hint="eastAsia"/>
          <w:sz w:val="24"/>
        </w:rPr>
        <w:t>，但是这篇文献我下载不下来。</w:t>
      </w:r>
    </w:p>
    <w:p w:rsidR="00196F86" w:rsidRPr="00196F86" w:rsidRDefault="00FD0939" w:rsidP="00196F86">
      <w:pPr>
        <w:spacing w:before="31" w:after="31"/>
        <w:ind w:left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另外一个问题是</w:t>
      </w:r>
      <w:proofErr w:type="spellStart"/>
      <w:r>
        <w:rPr>
          <w:rFonts w:ascii="宋体" w:eastAsia="宋体" w:hAnsi="宋体" w:hint="eastAsia"/>
          <w:sz w:val="24"/>
        </w:rPr>
        <w:t>Cajal</w:t>
      </w:r>
      <w:proofErr w:type="spellEnd"/>
      <w:r>
        <w:rPr>
          <w:rFonts w:ascii="宋体" w:eastAsia="宋体" w:hAnsi="宋体" w:hint="eastAsia"/>
          <w:sz w:val="24"/>
        </w:rPr>
        <w:t>手绘的视网膜神经细胞我不清楚每一个部分是什么。因此我最终因为知识欠缺和文献索引能力有限无法解答</w:t>
      </w:r>
      <w:r>
        <w:rPr>
          <w:rFonts w:ascii="宋体" w:eastAsia="宋体" w:hAnsi="宋体" w:hint="eastAsia"/>
          <w:sz w:val="24"/>
        </w:rPr>
        <w:t>这个问题</w:t>
      </w:r>
      <w:r>
        <w:rPr>
          <w:rFonts w:ascii="宋体" w:eastAsia="宋体" w:hAnsi="宋体" w:hint="eastAsia"/>
          <w:sz w:val="24"/>
        </w:rPr>
        <w:t>。</w:t>
      </w:r>
    </w:p>
    <w:sectPr w:rsidR="00196F86" w:rsidRPr="00196F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A242D"/>
    <w:multiLevelType w:val="hybridMultilevel"/>
    <w:tmpl w:val="828A8756"/>
    <w:lvl w:ilvl="0" w:tplc="69C2A6C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7D4516F8"/>
    <w:multiLevelType w:val="hybridMultilevel"/>
    <w:tmpl w:val="35C64A80"/>
    <w:lvl w:ilvl="0" w:tplc="27D6B18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03E"/>
    <w:rsid w:val="00042727"/>
    <w:rsid w:val="0006403E"/>
    <w:rsid w:val="00196F86"/>
    <w:rsid w:val="003069A3"/>
    <w:rsid w:val="007C440A"/>
    <w:rsid w:val="00813D06"/>
    <w:rsid w:val="008747EA"/>
    <w:rsid w:val="00C92D23"/>
    <w:rsid w:val="00E959C1"/>
    <w:rsid w:val="00EC5E82"/>
    <w:rsid w:val="00FD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34B4D0"/>
  <w15:chartTrackingRefBased/>
  <w15:docId w15:val="{AFA546DA-8253-7949-B54E-F0133373A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9A3"/>
    <w:pPr>
      <w:widowControl w:val="0"/>
      <w:spacing w:beforeLines="10" w:before="10" w:afterLines="10" w:after="10"/>
      <w:jc w:val="both"/>
    </w:pPr>
    <w:rPr>
      <w:rFonts w:ascii="Times New Roman" w:eastAsia="Kaiti SC" w:hAnsi="Times New Roman" w:cs="Times New Roman (正文 CS 字体)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节标题"/>
    <w:qFormat/>
    <w:rsid w:val="00042727"/>
    <w:pPr>
      <w:jc w:val="center"/>
      <w:outlineLvl w:val="0"/>
    </w:pPr>
    <w:rPr>
      <w:rFonts w:ascii="Times New Roman" w:eastAsia="黑体" w:hAnsi="Times New Roman" w:cs="Times New Roman (正文 CS 字体)"/>
      <w:sz w:val="30"/>
    </w:rPr>
  </w:style>
  <w:style w:type="paragraph" w:customStyle="1" w:styleId="a4">
    <w:name w:val="一级节标题"/>
    <w:basedOn w:val="a3"/>
    <w:qFormat/>
    <w:rsid w:val="00042727"/>
    <w:pPr>
      <w:spacing w:line="400" w:lineRule="exact"/>
      <w:jc w:val="left"/>
      <w:outlineLvl w:val="1"/>
    </w:pPr>
    <w:rPr>
      <w:sz w:val="28"/>
    </w:rPr>
  </w:style>
  <w:style w:type="paragraph" w:customStyle="1" w:styleId="a5">
    <w:name w:val="二级节标题"/>
    <w:basedOn w:val="a3"/>
    <w:qFormat/>
    <w:rsid w:val="00042727"/>
    <w:pPr>
      <w:spacing w:line="400" w:lineRule="exact"/>
      <w:jc w:val="left"/>
      <w:outlineLvl w:val="2"/>
    </w:pPr>
    <w:rPr>
      <w:sz w:val="28"/>
    </w:rPr>
  </w:style>
  <w:style w:type="paragraph" w:customStyle="1" w:styleId="a6">
    <w:name w:val="参考文献"/>
    <w:qFormat/>
    <w:rsid w:val="00042727"/>
    <w:pPr>
      <w:spacing w:line="400" w:lineRule="atLeast"/>
      <w:ind w:left="200" w:hangingChars="200" w:hanging="200"/>
    </w:pPr>
    <w:rPr>
      <w:rFonts w:ascii="Times New Roman" w:eastAsia="Songti SC" w:hAnsi="Times New Roman" w:cs="Times New Roman (正文 CS 字体)"/>
    </w:rPr>
  </w:style>
  <w:style w:type="paragraph" w:customStyle="1" w:styleId="a7">
    <w:name w:val="论文正文"/>
    <w:qFormat/>
    <w:rsid w:val="00042727"/>
    <w:pPr>
      <w:spacing w:line="400" w:lineRule="atLeast"/>
      <w:ind w:firstLineChars="200" w:firstLine="200"/>
      <w:jc w:val="both"/>
    </w:pPr>
    <w:rPr>
      <w:rFonts w:ascii="Times New Roman" w:eastAsia="Songti SC" w:hAnsi="Times New Roman" w:cs="Times New Roman (正文 CS 字体)"/>
      <w:sz w:val="24"/>
    </w:rPr>
  </w:style>
  <w:style w:type="paragraph" w:customStyle="1" w:styleId="a8">
    <w:name w:val="三级节标题"/>
    <w:qFormat/>
    <w:rsid w:val="00042727"/>
    <w:pPr>
      <w:spacing w:line="400" w:lineRule="atLeast"/>
    </w:pPr>
    <w:rPr>
      <w:rFonts w:ascii="Times New Roman" w:eastAsia="黑体" w:hAnsi="Times New Roman" w:cs="Times New Roman (正文 CS 字体)"/>
      <w:sz w:val="28"/>
    </w:rPr>
  </w:style>
  <w:style w:type="paragraph" w:styleId="a9">
    <w:name w:val="List Paragraph"/>
    <w:basedOn w:val="a"/>
    <w:uiPriority w:val="34"/>
    <w:qFormat/>
    <w:rsid w:val="0006403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0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2021-04-14T04:09:00Z</dcterms:created>
  <dcterms:modified xsi:type="dcterms:W3CDTF">2021-04-14T05:48:00Z</dcterms:modified>
</cp:coreProperties>
</file>