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996" w:rsidRPr="005E1585" w:rsidRDefault="005E1585">
      <w:pPr>
        <w:rPr>
          <w:b/>
          <w:sz w:val="30"/>
          <w:szCs w:val="30"/>
        </w:rPr>
      </w:pPr>
      <w:r w:rsidRPr="005E1585">
        <w:rPr>
          <w:rFonts w:hint="eastAsia"/>
          <w:b/>
          <w:sz w:val="30"/>
          <w:szCs w:val="30"/>
        </w:rPr>
        <w:t>支持</w:t>
      </w:r>
      <w:r w:rsidRPr="005E1585">
        <w:rPr>
          <w:b/>
          <w:sz w:val="30"/>
          <w:szCs w:val="30"/>
        </w:rPr>
        <w:t>向量机理论</w:t>
      </w:r>
    </w:p>
    <w:p w:rsidR="005E1585" w:rsidRDefault="005E158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线性</w:t>
      </w:r>
      <w:r>
        <w:rPr>
          <w:b/>
          <w:sz w:val="28"/>
          <w:szCs w:val="28"/>
        </w:rPr>
        <w:t>支持向量机</w:t>
      </w:r>
    </w:p>
    <w:p w:rsidR="000B6B30" w:rsidRDefault="000B6B30" w:rsidP="000B6B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给定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训练</w:t>
      </w:r>
      <w:r>
        <w:rPr>
          <w:sz w:val="24"/>
          <w:szCs w:val="24"/>
        </w:rPr>
        <w:t>样本</w:t>
      </w:r>
      <w:r w:rsidRPr="000B6B30">
        <w:rPr>
          <w:position w:val="-12"/>
          <w:sz w:val="24"/>
          <w:szCs w:val="24"/>
        </w:rPr>
        <w:object w:dxaOrig="3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7pt;height:18.25pt" o:ole="">
            <v:imagedata r:id="rId7" o:title=""/>
          </v:shape>
          <o:OLEObject Type="Embed" ProgID="Equation.DSMT4" ShapeID="_x0000_i1025" DrawAspect="Content" ObjectID="_1602442953" r:id="rId8"/>
        </w:object>
      </w:r>
      <w:r>
        <w:rPr>
          <w:rFonts w:hint="eastAsia"/>
          <w:sz w:val="24"/>
          <w:szCs w:val="24"/>
        </w:rPr>
        <w:t>其</w:t>
      </w:r>
      <w:r>
        <w:rPr>
          <w:sz w:val="24"/>
          <w:szCs w:val="24"/>
        </w:rPr>
        <w:t>中</w:t>
      </w:r>
      <w:r w:rsidR="00382621" w:rsidRPr="00382621">
        <w:rPr>
          <w:position w:val="-12"/>
          <w:sz w:val="24"/>
          <w:szCs w:val="24"/>
        </w:rPr>
        <w:object w:dxaOrig="2000" w:dyaOrig="380">
          <v:shape id="_x0000_i1026" type="#_x0000_t75" style="width:99.95pt;height:18.8pt" o:ole="">
            <v:imagedata r:id="rId9" o:title=""/>
          </v:shape>
          <o:OLEObject Type="Embed" ProgID="Equation.DSMT4" ShapeID="_x0000_i1026" DrawAspect="Content" ObjectID="_1602442954" r:id="rId10"/>
        </w:object>
      </w:r>
      <w:r w:rsidR="00382621">
        <w:rPr>
          <w:sz w:val="24"/>
          <w:szCs w:val="24"/>
        </w:rPr>
        <w:t xml:space="preserve"> </w:t>
      </w:r>
    </w:p>
    <w:p w:rsidR="00382621" w:rsidRDefault="00382621" w:rsidP="000B6B30">
      <w:pPr>
        <w:rPr>
          <w:sz w:val="24"/>
          <w:szCs w:val="24"/>
        </w:rPr>
      </w:pPr>
      <w:r w:rsidRPr="00382621">
        <w:rPr>
          <w:position w:val="-10"/>
          <w:sz w:val="24"/>
          <w:szCs w:val="24"/>
        </w:rPr>
        <w:object w:dxaOrig="1120" w:dyaOrig="320">
          <v:shape id="_x0000_i1027" type="#_x0000_t75" style="width:55.9pt;height:16.1pt" o:ole="">
            <v:imagedata r:id="rId11" o:title=""/>
          </v:shape>
          <o:OLEObject Type="Embed" ProgID="Equation.DSMT4" ShapeID="_x0000_i1027" DrawAspect="Content" ObjectID="_1602442955" r:id="rId12"/>
        </w:object>
      </w:r>
      <w:r w:rsidR="000B6B30">
        <w:rPr>
          <w:rFonts w:hint="eastAsia"/>
          <w:sz w:val="24"/>
          <w:szCs w:val="24"/>
        </w:rPr>
        <w:t>。</w:t>
      </w:r>
      <w:r w:rsidRPr="00382621">
        <w:rPr>
          <w:position w:val="-12"/>
          <w:sz w:val="24"/>
          <w:szCs w:val="24"/>
        </w:rPr>
        <w:object w:dxaOrig="240" w:dyaOrig="360">
          <v:shape id="_x0000_i1028" type="#_x0000_t75" style="width:11.8pt;height:18.25pt" o:ole="">
            <v:imagedata r:id="rId13" o:title=""/>
          </v:shape>
          <o:OLEObject Type="Embed" ProgID="Equation.DSMT4" ShapeID="_x0000_i1028" DrawAspect="Content" ObjectID="_1602442956" r:id="rId14"/>
        </w:object>
      </w:r>
      <w:r>
        <w:rPr>
          <w:rFonts w:hint="eastAsia"/>
          <w:sz w:val="24"/>
          <w:szCs w:val="24"/>
        </w:rPr>
        <w:t>为训练</w:t>
      </w:r>
      <w:r>
        <w:rPr>
          <w:sz w:val="24"/>
          <w:szCs w:val="24"/>
        </w:rPr>
        <w:t>样本中第</w:t>
      </w:r>
      <w:r w:rsidRPr="00382621">
        <w:rPr>
          <w:position w:val="-6"/>
          <w:sz w:val="24"/>
          <w:szCs w:val="24"/>
        </w:rPr>
        <w:object w:dxaOrig="139" w:dyaOrig="260">
          <v:shape id="_x0000_i1029" type="#_x0000_t75" style="width:7pt;height:12.9pt" o:ole="">
            <v:imagedata r:id="rId15" o:title=""/>
          </v:shape>
          <o:OLEObject Type="Embed" ProgID="Equation.DSMT4" ShapeID="_x0000_i1029" DrawAspect="Content" ObjectID="_1602442957" r:id="rId16"/>
        </w:objec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特征向量。</w:t>
      </w:r>
      <w:r w:rsidRPr="00382621">
        <w:rPr>
          <w:position w:val="-12"/>
          <w:sz w:val="24"/>
          <w:szCs w:val="24"/>
        </w:rPr>
        <w:object w:dxaOrig="240" w:dyaOrig="360">
          <v:shape id="_x0000_i1030" type="#_x0000_t75" style="width:11.8pt;height:18.25pt" o:ole="">
            <v:imagedata r:id="rId17" o:title=""/>
          </v:shape>
          <o:OLEObject Type="Embed" ProgID="Equation.DSMT4" ShapeID="_x0000_i1030" DrawAspect="Content" ObjectID="_1602442958" r:id="rId18"/>
        </w:object>
      </w:r>
      <w:r>
        <w:rPr>
          <w:rFonts w:hint="eastAsia"/>
          <w:sz w:val="24"/>
          <w:szCs w:val="24"/>
        </w:rPr>
        <w:t>是</w:t>
      </w:r>
      <w:r w:rsidRPr="00382621">
        <w:rPr>
          <w:position w:val="-12"/>
          <w:sz w:val="24"/>
          <w:szCs w:val="24"/>
        </w:rPr>
        <w:object w:dxaOrig="240" w:dyaOrig="360">
          <v:shape id="_x0000_i1031" type="#_x0000_t75" style="width:11.8pt;height:18.25pt" o:ole="">
            <v:imagedata r:id="rId19" o:title=""/>
          </v:shape>
          <o:OLEObject Type="Embed" ProgID="Equation.DSMT4" ShapeID="_x0000_i1031" DrawAspect="Content" ObjectID="_1602442959" r:id="rId20"/>
        </w:objec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类标记</w:t>
      </w:r>
      <w:r w:rsidRPr="00382621">
        <w:rPr>
          <w:position w:val="-4"/>
          <w:sz w:val="24"/>
          <w:szCs w:val="24"/>
        </w:rPr>
        <w:object w:dxaOrig="300" w:dyaOrig="260">
          <v:shape id="_x0000_i1032" type="#_x0000_t75" style="width:15.05pt;height:12.9pt" o:ole="">
            <v:imagedata r:id="rId21" o:title=""/>
          </v:shape>
          <o:OLEObject Type="Embed" ProgID="Equation.DSMT4" ShapeID="_x0000_i1032" DrawAspect="Content" ObjectID="_1602442960" r:id="rId22"/>
        </w:objec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正类，</w:t>
      </w:r>
      <w:r w:rsidRPr="00382621">
        <w:rPr>
          <w:position w:val="-4"/>
          <w:sz w:val="24"/>
          <w:szCs w:val="24"/>
        </w:rPr>
        <w:object w:dxaOrig="300" w:dyaOrig="260">
          <v:shape id="_x0000_i1033" type="#_x0000_t75" style="width:15.05pt;height:12.9pt" o:ole="">
            <v:imagedata r:id="rId23" o:title=""/>
          </v:shape>
          <o:OLEObject Type="Embed" ProgID="Equation.DSMT4" ShapeID="_x0000_i1033" DrawAspect="Content" ObjectID="_1602442961" r:id="rId24"/>
        </w:objec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负类，</w:t>
      </w:r>
      <w:r w:rsidR="000B6B30">
        <w:rPr>
          <w:sz w:val="24"/>
          <w:szCs w:val="24"/>
        </w:rPr>
        <w:t>假设训练数据集是线性可分的</w:t>
      </w:r>
      <w:r w:rsidR="000B6B3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线性</w:t>
      </w:r>
      <w:r>
        <w:rPr>
          <w:sz w:val="24"/>
          <w:szCs w:val="24"/>
        </w:rPr>
        <w:t>支持向量机</w:t>
      </w:r>
      <w:r>
        <w:rPr>
          <w:rFonts w:hint="eastAsia"/>
          <w:sz w:val="24"/>
          <w:szCs w:val="24"/>
        </w:rPr>
        <w:t>学习</w:t>
      </w:r>
      <w:r>
        <w:rPr>
          <w:sz w:val="24"/>
          <w:szCs w:val="24"/>
        </w:rPr>
        <w:t>目标是寻找一个</w:t>
      </w:r>
      <w:r>
        <w:rPr>
          <w:rFonts w:hint="eastAsia"/>
          <w:sz w:val="24"/>
          <w:szCs w:val="24"/>
        </w:rPr>
        <w:t>间隔</w:t>
      </w:r>
      <w:r>
        <w:rPr>
          <w:sz w:val="24"/>
          <w:szCs w:val="24"/>
        </w:rPr>
        <w:t>最大的分离超平面，将特征空间划分为两部分，一部分为正类，一部分为负</w:t>
      </w:r>
      <w:r>
        <w:rPr>
          <w:rFonts w:hint="eastAsia"/>
          <w:sz w:val="24"/>
          <w:szCs w:val="24"/>
        </w:rPr>
        <w:t>类。</w:t>
      </w:r>
    </w:p>
    <w:p w:rsidR="000E5E12" w:rsidRDefault="000E5E12" w:rsidP="000B6B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分离</w:t>
      </w:r>
      <w:r>
        <w:rPr>
          <w:sz w:val="24"/>
          <w:szCs w:val="24"/>
        </w:rPr>
        <w:t>超平面为</w:t>
      </w:r>
      <w:r w:rsidRPr="000E5E12">
        <w:rPr>
          <w:position w:val="-12"/>
          <w:sz w:val="24"/>
          <w:szCs w:val="24"/>
        </w:rPr>
        <w:object w:dxaOrig="1219" w:dyaOrig="360">
          <v:shape id="_x0000_i1038" type="#_x0000_t75" style="width:60.7pt;height:18.25pt" o:ole="">
            <v:imagedata r:id="rId25" o:title=""/>
          </v:shape>
          <o:OLEObject Type="Embed" ProgID="Equation.DSMT4" ShapeID="_x0000_i1038" DrawAspect="Content" ObjectID="_1602442962" r:id="rId26"/>
        </w:object>
      </w:r>
      <w:r>
        <w:rPr>
          <w:rFonts w:hint="eastAsia"/>
          <w:sz w:val="24"/>
          <w:szCs w:val="24"/>
        </w:rPr>
        <w:t>，为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使</w:t>
      </w:r>
      <w:r>
        <w:rPr>
          <w:sz w:val="24"/>
          <w:szCs w:val="24"/>
        </w:rPr>
        <w:t>样本能正确分离，</w:t>
      </w:r>
      <w:r>
        <w:rPr>
          <w:rFonts w:hint="eastAsia"/>
          <w:sz w:val="24"/>
          <w:szCs w:val="24"/>
        </w:rPr>
        <w:t>具备</w:t>
      </w:r>
      <w:r>
        <w:rPr>
          <w:sz w:val="24"/>
          <w:szCs w:val="24"/>
        </w:rPr>
        <w:t>分类间隔，则</w:t>
      </w: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约束成立</w:t>
      </w:r>
    </w:p>
    <w:p w:rsidR="000E5E12" w:rsidRDefault="00724D90" w:rsidP="000B6B30">
      <w:pPr>
        <w:rPr>
          <w:sz w:val="24"/>
          <w:szCs w:val="24"/>
        </w:rPr>
      </w:pPr>
      <w:r w:rsidRPr="00724D90">
        <w:rPr>
          <w:position w:val="-12"/>
          <w:sz w:val="24"/>
          <w:szCs w:val="24"/>
        </w:rPr>
        <w:object w:dxaOrig="1540" w:dyaOrig="360">
          <v:shape id="_x0000_i1039" type="#_x0000_t75" style="width:76.85pt;height:18.25pt" o:ole="">
            <v:imagedata r:id="rId27" o:title=""/>
          </v:shape>
          <o:OLEObject Type="Embed" ProgID="Equation.DSMT4" ShapeID="_x0000_i1039" DrawAspect="Content" ObjectID="_1602442963" r:id="rId28"/>
        </w:object>
      </w:r>
    </w:p>
    <w:p w:rsidR="00724D90" w:rsidRDefault="00724D90" w:rsidP="000B6B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相应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间隔</w:t>
      </w:r>
      <w:r>
        <w:rPr>
          <w:sz w:val="24"/>
          <w:szCs w:val="24"/>
        </w:rPr>
        <w:t>为</w:t>
      </w:r>
      <w:r w:rsidRPr="00724D90">
        <w:rPr>
          <w:position w:val="-32"/>
          <w:sz w:val="24"/>
          <w:szCs w:val="24"/>
        </w:rPr>
        <w:object w:dxaOrig="420" w:dyaOrig="700">
          <v:shape id="_x0000_i1040" type="#_x0000_t75" style="width:20.95pt;height:34.95pt" o:ole="">
            <v:imagedata r:id="rId29" o:title=""/>
          </v:shape>
          <o:OLEObject Type="Embed" ProgID="Equation.DSMT4" ShapeID="_x0000_i1040" DrawAspect="Content" ObjectID="_1602442964" r:id="rId30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，于是</w:t>
      </w:r>
      <w:r>
        <w:rPr>
          <w:sz w:val="24"/>
          <w:szCs w:val="24"/>
        </w:rPr>
        <w:t>就得到了线性可分支持向量机的学习最优化问题</w:t>
      </w:r>
    </w:p>
    <w:p w:rsidR="00724D90" w:rsidRDefault="00724D90" w:rsidP="000B6B30">
      <w:pPr>
        <w:rPr>
          <w:sz w:val="24"/>
          <w:szCs w:val="24"/>
        </w:rPr>
      </w:pPr>
      <w:r w:rsidRPr="00724D90">
        <w:rPr>
          <w:position w:val="-24"/>
          <w:sz w:val="24"/>
          <w:szCs w:val="24"/>
        </w:rPr>
        <w:object w:dxaOrig="1060" w:dyaOrig="620">
          <v:shape id="_x0000_i1041" type="#_x0000_t75" style="width:53.2pt;height:31.15pt" o:ole="">
            <v:imagedata r:id="rId31" o:title=""/>
          </v:shape>
          <o:OLEObject Type="Embed" ProgID="Equation.DSMT4" ShapeID="_x0000_i1041" DrawAspect="Content" ObjectID="_1602442965" r:id="rId32"/>
        </w:object>
      </w:r>
      <w:r>
        <w:rPr>
          <w:sz w:val="24"/>
          <w:szCs w:val="24"/>
        </w:rPr>
        <w:t xml:space="preserve"> </w:t>
      </w:r>
    </w:p>
    <w:p w:rsidR="00724D90" w:rsidRPr="00724D90" w:rsidRDefault="00724D90" w:rsidP="000B6B30">
      <w:pPr>
        <w:rPr>
          <w:rFonts w:hint="eastAsia"/>
          <w:sz w:val="24"/>
          <w:szCs w:val="24"/>
        </w:rPr>
      </w:pPr>
      <w:r w:rsidRPr="00724D90">
        <w:rPr>
          <w:position w:val="-12"/>
          <w:sz w:val="24"/>
          <w:szCs w:val="24"/>
        </w:rPr>
        <w:object w:dxaOrig="3540" w:dyaOrig="360">
          <v:shape id="_x0000_i1042" type="#_x0000_t75" style="width:176.8pt;height:18.25pt" o:ole="">
            <v:imagedata r:id="rId33" o:title=""/>
          </v:shape>
          <o:OLEObject Type="Embed" ProgID="Equation.DSMT4" ShapeID="_x0000_i1042" DrawAspect="Content" ObjectID="_1602442966" r:id="rId34"/>
        </w:object>
      </w:r>
      <w:r>
        <w:rPr>
          <w:sz w:val="24"/>
          <w:szCs w:val="24"/>
        </w:rPr>
        <w:t xml:space="preserve"> </w:t>
      </w:r>
    </w:p>
    <w:p w:rsidR="00DE3275" w:rsidRDefault="00DE3275" w:rsidP="000B6B30">
      <w:pPr>
        <w:rPr>
          <w:rFonts w:hint="eastAsia"/>
          <w:sz w:val="24"/>
          <w:szCs w:val="24"/>
        </w:rPr>
      </w:pPr>
    </w:p>
    <w:p w:rsidR="00121839" w:rsidRDefault="00121839" w:rsidP="000B6B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如果训练样本</w:t>
      </w:r>
      <w:r>
        <w:rPr>
          <w:sz w:val="24"/>
          <w:szCs w:val="24"/>
        </w:rPr>
        <w:t>存在</w:t>
      </w:r>
      <w:r>
        <w:rPr>
          <w:rFonts w:hint="eastAsia"/>
          <w:sz w:val="24"/>
          <w:szCs w:val="24"/>
        </w:rPr>
        <w:t>少</w:t>
      </w:r>
      <w:r>
        <w:rPr>
          <w:sz w:val="24"/>
          <w:szCs w:val="24"/>
        </w:rPr>
        <w:t>量噪声数据，即</w:t>
      </w:r>
      <w:r>
        <w:rPr>
          <w:rFonts w:hint="eastAsia"/>
          <w:sz w:val="24"/>
          <w:szCs w:val="24"/>
        </w:rPr>
        <w:t>训练</w:t>
      </w:r>
      <w:r>
        <w:rPr>
          <w:sz w:val="24"/>
          <w:szCs w:val="24"/>
        </w:rPr>
        <w:t>样本</w:t>
      </w:r>
      <w:r>
        <w:rPr>
          <w:rFonts w:hint="eastAsia"/>
          <w:sz w:val="24"/>
          <w:szCs w:val="24"/>
        </w:rPr>
        <w:t>不能</w:t>
      </w:r>
      <w:r>
        <w:rPr>
          <w:sz w:val="24"/>
          <w:szCs w:val="24"/>
        </w:rPr>
        <w:t>完全线分，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为每个样本引入</w:t>
      </w:r>
      <w:r>
        <w:rPr>
          <w:rFonts w:hint="eastAsia"/>
          <w:sz w:val="24"/>
          <w:szCs w:val="24"/>
        </w:rPr>
        <w:t>松弛</w:t>
      </w:r>
      <w:r>
        <w:rPr>
          <w:sz w:val="24"/>
          <w:szCs w:val="24"/>
        </w:rPr>
        <w:t>变量</w:t>
      </w:r>
      <w:r w:rsidRPr="00121839">
        <w:rPr>
          <w:position w:val="-12"/>
          <w:sz w:val="24"/>
          <w:szCs w:val="24"/>
        </w:rPr>
        <w:object w:dxaOrig="600" w:dyaOrig="360">
          <v:shape id="_x0000_i1034" type="#_x0000_t75" style="width:30.1pt;height:18.25pt" o:ole="">
            <v:imagedata r:id="rId35" o:title=""/>
          </v:shape>
          <o:OLEObject Type="Embed" ProgID="Equation.DSMT4" ShapeID="_x0000_i1034" DrawAspect="Content" ObjectID="_1602442967" r:id="rId36"/>
        </w:objec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使</w:t>
      </w:r>
      <w:r w:rsidRPr="00DE3275">
        <w:rPr>
          <w:b/>
          <w:sz w:val="24"/>
          <w:szCs w:val="24"/>
        </w:rPr>
        <w:t>函数间隔</w:t>
      </w:r>
      <w:r>
        <w:rPr>
          <w:sz w:val="24"/>
          <w:szCs w:val="24"/>
        </w:rPr>
        <w:t>加上松弛变量大于等于</w:t>
      </w:r>
      <w:r w:rsidRPr="00121839">
        <w:rPr>
          <w:position w:val="-4"/>
          <w:sz w:val="24"/>
          <w:szCs w:val="24"/>
        </w:rPr>
        <w:object w:dxaOrig="139" w:dyaOrig="260">
          <v:shape id="_x0000_i1035" type="#_x0000_t75" style="width:7pt;height:12.9pt" o:ole="">
            <v:imagedata r:id="rId37" o:title=""/>
          </v:shape>
          <o:OLEObject Type="Embed" ProgID="Equation.DSMT4" ShapeID="_x0000_i1035" DrawAspect="Content" ObjectID="_1602442968" r:id="rId38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 w:rsidR="0045054F">
        <w:rPr>
          <w:rFonts w:hint="eastAsia"/>
          <w:sz w:val="24"/>
          <w:szCs w:val="24"/>
        </w:rPr>
        <w:t>线性</w:t>
      </w:r>
      <w:r w:rsidR="0045054F">
        <w:rPr>
          <w:sz w:val="24"/>
          <w:szCs w:val="24"/>
        </w:rPr>
        <w:t>不可分</w:t>
      </w:r>
      <w:r w:rsidR="0045054F">
        <w:rPr>
          <w:rFonts w:hint="eastAsia"/>
          <w:sz w:val="24"/>
          <w:szCs w:val="24"/>
        </w:rPr>
        <w:t>的</w:t>
      </w:r>
      <w:r w:rsidR="0045054F">
        <w:rPr>
          <w:sz w:val="24"/>
          <w:szCs w:val="24"/>
        </w:rPr>
        <w:t>线性支持向量机学习问题变为</w:t>
      </w:r>
    </w:p>
    <w:p w:rsidR="0045054F" w:rsidRDefault="00290F71" w:rsidP="000B6B30">
      <w:pPr>
        <w:rPr>
          <w:sz w:val="24"/>
          <w:szCs w:val="24"/>
        </w:rPr>
      </w:pPr>
      <w:r w:rsidRPr="0045054F">
        <w:rPr>
          <w:position w:val="-4"/>
          <w:sz w:val="24"/>
          <w:szCs w:val="24"/>
        </w:rPr>
        <w:object w:dxaOrig="180" w:dyaOrig="279">
          <v:shape id="_x0000_i1043" type="#_x0000_t75" style="width:9.15pt;height:13.95pt" o:ole="">
            <v:imagedata r:id="rId39" o:title=""/>
          </v:shape>
          <o:OLEObject Type="Embed" ProgID="Equation.DSMT4" ShapeID="_x0000_i1043" DrawAspect="Content" ObjectID="_1602442969" r:id="rId40"/>
        </w:object>
      </w:r>
      <w:r w:rsidR="0045054F">
        <w:rPr>
          <w:sz w:val="24"/>
          <w:szCs w:val="24"/>
        </w:rPr>
        <w:t xml:space="preserve"> </w:t>
      </w:r>
      <w:r w:rsidR="0045054F" w:rsidRPr="0045054F">
        <w:rPr>
          <w:position w:val="-28"/>
          <w:sz w:val="24"/>
          <w:szCs w:val="24"/>
        </w:rPr>
        <w:object w:dxaOrig="1939" w:dyaOrig="680">
          <v:shape id="_x0000_i1036" type="#_x0000_t75" style="width:96.7pt;height:33.85pt" o:ole="">
            <v:imagedata r:id="rId41" o:title=""/>
          </v:shape>
          <o:OLEObject Type="Embed" ProgID="Equation.DSMT4" ShapeID="_x0000_i1036" DrawAspect="Content" ObjectID="_1602442970" r:id="rId42"/>
        </w:object>
      </w:r>
      <w:r w:rsidR="0045054F">
        <w:rPr>
          <w:sz w:val="24"/>
          <w:szCs w:val="24"/>
        </w:rPr>
        <w:t xml:space="preserve"> </w:t>
      </w:r>
      <w:bookmarkStart w:id="0" w:name="_GoBack"/>
      <w:bookmarkEnd w:id="0"/>
    </w:p>
    <w:p w:rsidR="0045054F" w:rsidRPr="0045054F" w:rsidRDefault="00DE3275" w:rsidP="00DE3275">
      <w:pPr>
        <w:ind w:firstLineChars="100" w:firstLine="240"/>
        <w:rPr>
          <w:rFonts w:hint="eastAsia"/>
          <w:sz w:val="24"/>
          <w:szCs w:val="24"/>
        </w:rPr>
      </w:pPr>
      <w:r w:rsidRPr="0045054F">
        <w:rPr>
          <w:position w:val="-30"/>
          <w:sz w:val="24"/>
          <w:szCs w:val="24"/>
        </w:rPr>
        <w:object w:dxaOrig="2659" w:dyaOrig="720">
          <v:shape id="_x0000_i1037" type="#_x0000_t75" style="width:132.7pt;height:36pt" o:ole="">
            <v:imagedata r:id="rId43" o:title=""/>
          </v:shape>
          <o:OLEObject Type="Embed" ProgID="Equation.DSMT4" ShapeID="_x0000_i1037" DrawAspect="Content" ObjectID="_1602442971" r:id="rId44"/>
        </w:object>
      </w:r>
      <w:r w:rsidR="0045054F">
        <w:rPr>
          <w:sz w:val="24"/>
          <w:szCs w:val="24"/>
        </w:rPr>
        <w:t xml:space="preserve"> </w:t>
      </w:r>
    </w:p>
    <w:p w:rsidR="0045054F" w:rsidRPr="0045054F" w:rsidRDefault="0045054F" w:rsidP="000B6B30">
      <w:pPr>
        <w:rPr>
          <w:rFonts w:hint="eastAsia"/>
          <w:sz w:val="24"/>
          <w:szCs w:val="24"/>
        </w:rPr>
      </w:pPr>
    </w:p>
    <w:p w:rsidR="005E1585" w:rsidRPr="005E1585" w:rsidRDefault="005E158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非</w:t>
      </w:r>
      <w:r>
        <w:rPr>
          <w:b/>
          <w:sz w:val="28"/>
          <w:szCs w:val="28"/>
        </w:rPr>
        <w:t>线性支持向量机</w:t>
      </w:r>
    </w:p>
    <w:p w:rsidR="005E1585" w:rsidRDefault="005E1585"/>
    <w:sectPr w:rsidR="005E1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E77" w:rsidRDefault="00FC5E77" w:rsidP="000B6B30">
      <w:r>
        <w:separator/>
      </w:r>
    </w:p>
  </w:endnote>
  <w:endnote w:type="continuationSeparator" w:id="0">
    <w:p w:rsidR="00FC5E77" w:rsidRDefault="00FC5E77" w:rsidP="000B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E77" w:rsidRDefault="00FC5E77" w:rsidP="000B6B30">
      <w:r>
        <w:separator/>
      </w:r>
    </w:p>
  </w:footnote>
  <w:footnote w:type="continuationSeparator" w:id="0">
    <w:p w:rsidR="00FC5E77" w:rsidRDefault="00FC5E77" w:rsidP="000B6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85"/>
    <w:rsid w:val="000514A5"/>
    <w:rsid w:val="000B4482"/>
    <w:rsid w:val="000B6B30"/>
    <w:rsid w:val="000E5E12"/>
    <w:rsid w:val="00121839"/>
    <w:rsid w:val="00290F71"/>
    <w:rsid w:val="00382621"/>
    <w:rsid w:val="0045054F"/>
    <w:rsid w:val="005E1585"/>
    <w:rsid w:val="00724D90"/>
    <w:rsid w:val="00DE3275"/>
    <w:rsid w:val="00F002F6"/>
    <w:rsid w:val="00FC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A3E584-A091-4B56-BF0C-9A19B59E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B30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0B6B30"/>
    <w:pPr>
      <w:tabs>
        <w:tab w:val="center" w:pos="4160"/>
        <w:tab w:val="right" w:pos="8300"/>
      </w:tabs>
    </w:pPr>
    <w:rPr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0B6B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5B6C-D8DA-452F-9FEF-42496069D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119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2018-10-30T12:44:00Z</dcterms:created>
  <dcterms:modified xsi:type="dcterms:W3CDTF">2018-10-30T14:15:00Z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