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6F6F" w14:textId="393D10DE" w:rsidR="00A46F63" w:rsidRDefault="00A46F63" w:rsidP="00A46F63">
      <w:pPr>
        <w:tabs>
          <w:tab w:val="num" w:pos="720"/>
        </w:tabs>
        <w:ind w:left="720" w:hanging="360"/>
      </w:pPr>
      <w:r>
        <w:t>12.10</w:t>
      </w:r>
    </w:p>
    <w:p w14:paraId="104EB89C" w14:textId="77777777" w:rsidR="00A46F63" w:rsidRPr="00A46F63" w:rsidRDefault="00A46F63" w:rsidP="00A46F63">
      <w:pPr>
        <w:numPr>
          <w:ilvl w:val="0"/>
          <w:numId w:val="3"/>
        </w:numPr>
      </w:pPr>
      <w:r w:rsidRPr="00A46F63">
        <w:t>Should add the new in-person data as we get it, and show that online data doesn't differ from in-person data (you have many in-person subjects in your current dataset)</w:t>
      </w:r>
    </w:p>
    <w:p w14:paraId="370D04E0" w14:textId="77777777" w:rsidR="00A46F63" w:rsidRPr="00A46F63" w:rsidRDefault="00A46F63" w:rsidP="00A46F63">
      <w:pPr>
        <w:numPr>
          <w:ilvl w:val="0"/>
          <w:numId w:val="3"/>
        </w:numPr>
      </w:pPr>
      <w:r w:rsidRPr="00A46F63">
        <w:t>Should try restricting the range of gamma_coef to be strictly positive, and see how that looks.</w:t>
      </w:r>
    </w:p>
    <w:p w14:paraId="0980D4CD" w14:textId="77777777" w:rsidR="00A46F63" w:rsidRPr="00A46F63" w:rsidRDefault="00A46F63" w:rsidP="00A46F63">
      <w:pPr>
        <w:numPr>
          <w:ilvl w:val="0"/>
          <w:numId w:val="3"/>
        </w:numPr>
      </w:pPr>
      <w:r w:rsidRPr="00A46F63">
        <w:t>Should look into whether the correlations between QUIC (and PCL, and the subscales/factors) are different by sex, as this kind of sex difference has been reported in other behavioral tasks.</w:t>
      </w:r>
    </w:p>
    <w:p w14:paraId="2E7084A1" w14:textId="77777777" w:rsidR="00A46F63" w:rsidRPr="00A46F63" w:rsidRDefault="00A46F63" w:rsidP="00A46F63">
      <w:pPr>
        <w:numPr>
          <w:ilvl w:val="0"/>
          <w:numId w:val="3"/>
        </w:numPr>
      </w:pPr>
      <w:r w:rsidRPr="00A46F63">
        <w:t>For slide 15, I think maybe you want to do something like Factor1 versus PRT-MVT </w:t>
      </w:r>
      <w:r w:rsidRPr="00A46F63">
        <w:rPr>
          <w:i/>
          <w:iCs/>
        </w:rPr>
        <w:t>as a function of planet type</w:t>
      </w:r>
      <w:r w:rsidRPr="00A46F63">
        <w:t> -- independent of gamma_coef</w:t>
      </w:r>
    </w:p>
    <w:p w14:paraId="2D9CEB42" w14:textId="77777777" w:rsidR="00A46F63" w:rsidRPr="00A46F63" w:rsidRDefault="00A46F63" w:rsidP="00A46F63">
      <w:pPr>
        <w:numPr>
          <w:ilvl w:val="0"/>
          <w:numId w:val="3"/>
        </w:numPr>
      </w:pPr>
      <w:r w:rsidRPr="00A46F63">
        <w:t>For slide 16, you could show that the relationship between "objective" U and last-before-leave RT (and leave probability, perhaps) is modulated by ELU</w:t>
      </w:r>
    </w:p>
    <w:p w14:paraId="77FA037D" w14:textId="77777777" w:rsidR="00A46F63" w:rsidRPr="00A46F63" w:rsidRDefault="00A46F63" w:rsidP="00A46F63">
      <w:pPr>
        <w:numPr>
          <w:ilvl w:val="0"/>
          <w:numId w:val="3"/>
        </w:numPr>
      </w:pPr>
      <w:r w:rsidRPr="00A46F63">
        <w:t>- And Ari's suggestion, look at these same slide 16 plots </w:t>
      </w:r>
      <w:r w:rsidRPr="00A46F63">
        <w:rPr>
          <w:i/>
          <w:iCs/>
        </w:rPr>
        <w:t>as a function of planet type</w:t>
      </w:r>
    </w:p>
    <w:p w14:paraId="4D64BB4F" w14:textId="77777777" w:rsidR="00A46F63" w:rsidRPr="00A46F63" w:rsidRDefault="00A46F63" w:rsidP="00A46F63">
      <w:r w:rsidRPr="00A46F63">
        <w:t>Separately, thinking about </w:t>
      </w:r>
      <w:r w:rsidRPr="00A46F63">
        <w:rPr>
          <w:i/>
          <w:iCs/>
        </w:rPr>
        <w:t>controllability...</w:t>
      </w:r>
      <w:r w:rsidRPr="00A46F63">
        <w:t> maybe we can focus less on a long-term life experience measure, and more about the perception of agency or control within the current task or environment, and with a counterfactual component to it. Counterfactual foraging.</w:t>
      </w:r>
    </w:p>
    <w:p w14:paraId="2C72AAEE" w14:textId="77777777" w:rsidR="00A46F63" w:rsidRPr="00A46F63" w:rsidRDefault="00A46F63" w:rsidP="00A46F63">
      <w:pPr>
        <w:numPr>
          <w:ilvl w:val="0"/>
          <w:numId w:val="4"/>
        </w:numPr>
      </w:pPr>
      <w:r w:rsidRPr="00A46F63">
        <w:t>Age of experience questions are interesting as well... can see what kinds of data Seth has.</w:t>
      </w:r>
    </w:p>
    <w:p w14:paraId="46142F26" w14:textId="77777777" w:rsidR="00A46F63" w:rsidRPr="00A46F63" w:rsidRDefault="00A46F63" w:rsidP="00A46F63">
      <w:pPr>
        <w:numPr>
          <w:ilvl w:val="0"/>
          <w:numId w:val="4"/>
        </w:numPr>
      </w:pPr>
      <w:r w:rsidRPr="00A46F63">
        <w:t>paying for information might be a really useful way to elicit people's expectations about the value of information.</w:t>
      </w:r>
    </w:p>
    <w:p w14:paraId="6EE3A50B" w14:textId="77777777" w:rsidR="009E0C73" w:rsidRDefault="009E0C73"/>
    <w:sectPr w:rsidR="009E0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4A7"/>
    <w:multiLevelType w:val="multilevel"/>
    <w:tmpl w:val="B10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65A6"/>
    <w:multiLevelType w:val="multilevel"/>
    <w:tmpl w:val="A96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5695E"/>
    <w:multiLevelType w:val="multilevel"/>
    <w:tmpl w:val="FC0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75296"/>
    <w:multiLevelType w:val="multilevel"/>
    <w:tmpl w:val="041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400">
    <w:abstractNumId w:val="2"/>
  </w:num>
  <w:num w:numId="2" w16cid:durableId="429474318">
    <w:abstractNumId w:val="3"/>
  </w:num>
  <w:num w:numId="3" w16cid:durableId="1501509295">
    <w:abstractNumId w:val="1"/>
  </w:num>
  <w:num w:numId="4" w16cid:durableId="189157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C8"/>
    <w:rsid w:val="003F57C8"/>
    <w:rsid w:val="009270AA"/>
    <w:rsid w:val="009E0C73"/>
    <w:rsid w:val="00A46F63"/>
    <w:rsid w:val="00DA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01F8"/>
  <w15:chartTrackingRefBased/>
  <w15:docId w15:val="{091469AB-4C82-48B8-9F5A-64712FCA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2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Zhang</dc:creator>
  <cp:keywords/>
  <dc:description/>
  <cp:lastModifiedBy>Yifan Zhang</cp:lastModifiedBy>
  <cp:revision>2</cp:revision>
  <dcterms:created xsi:type="dcterms:W3CDTF">2025-12-15T05:35:00Z</dcterms:created>
  <dcterms:modified xsi:type="dcterms:W3CDTF">2025-12-15T05:35:00Z</dcterms:modified>
</cp:coreProperties>
</file>