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64B5" w14:textId="24E95A14" w:rsidR="00472C38" w:rsidRDefault="00201651" w:rsidP="00201651">
      <w:pPr>
        <w:jc w:val="center"/>
      </w:pPr>
      <w:r>
        <w:rPr>
          <w:rFonts w:hint="eastAsia"/>
        </w:rPr>
        <w:t>U</w:t>
      </w:r>
      <w:r>
        <w:t>sing Caret in R to compute Confusion matrix</w:t>
      </w:r>
    </w:p>
    <w:p w14:paraId="32959DC6" w14:textId="77777777" w:rsidR="00201651" w:rsidRDefault="00201651" w:rsidP="00201651"/>
    <w:p w14:paraId="2786D2AD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</w:pPr>
      <w:r w:rsidRPr="00201651">
        <w:rPr>
          <w:rFonts w:ascii="inherit" w:eastAsia="細明體" w:hAnsi="inherit" w:cs="Menlo"/>
          <w:b/>
          <w:bCs/>
          <w:color w:val="FF0000"/>
          <w:kern w:val="0"/>
          <w:sz w:val="23"/>
          <w:szCs w:val="23"/>
          <w:bdr w:val="none" w:sz="0" w:space="0" w:color="auto" w:frame="1"/>
        </w:rPr>
        <w:t>library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>(caret)</w:t>
      </w:r>
    </w:p>
    <w:p w14:paraId="7A4D0751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</w:pPr>
    </w:p>
    <w:p w14:paraId="781EB1C6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08080"/>
          <w:kern w:val="0"/>
          <w:sz w:val="23"/>
          <w:szCs w:val="23"/>
          <w:bdr w:val="none" w:sz="0" w:space="0" w:color="auto" w:frame="1"/>
        </w:rPr>
      </w:pPr>
      <w:r w:rsidRPr="00201651">
        <w:rPr>
          <w:rFonts w:ascii="inherit" w:eastAsia="細明體" w:hAnsi="inherit" w:cs="Menlo"/>
          <w:b/>
          <w:bCs/>
          <w:color w:val="008080"/>
          <w:kern w:val="0"/>
          <w:sz w:val="23"/>
          <w:szCs w:val="23"/>
          <w:bdr w:val="none" w:sz="0" w:space="0" w:color="auto" w:frame="1"/>
        </w:rPr>
        <w:t>#define vectors of actual values and predicted values</w:t>
      </w:r>
    </w:p>
    <w:p w14:paraId="4C96E2CE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</w:pP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 xml:space="preserve">actual &lt;- 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highlight w:val="yellow"/>
          <w:bdr w:val="none" w:sz="0" w:space="0" w:color="auto" w:frame="1"/>
        </w:rPr>
        <w:t>factor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>(rep(c(1, 0), times=c(160, 240)))</w:t>
      </w:r>
    </w:p>
    <w:p w14:paraId="5387C5A3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</w:pP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 xml:space="preserve">pred &lt;- 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highlight w:val="yellow"/>
          <w:bdr w:val="none" w:sz="0" w:space="0" w:color="auto" w:frame="1"/>
        </w:rPr>
        <w:t>factor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>(rep(c(1, 0, 1, 0), times=c(120, 40, 70, 170)))</w:t>
      </w:r>
    </w:p>
    <w:p w14:paraId="1AB5DF06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</w:pPr>
    </w:p>
    <w:p w14:paraId="4E39B6BB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08080"/>
          <w:kern w:val="0"/>
          <w:sz w:val="23"/>
          <w:szCs w:val="23"/>
          <w:bdr w:val="none" w:sz="0" w:space="0" w:color="auto" w:frame="1"/>
        </w:rPr>
      </w:pPr>
      <w:r w:rsidRPr="00201651">
        <w:rPr>
          <w:rFonts w:ascii="inherit" w:eastAsia="細明體" w:hAnsi="inherit" w:cs="Menlo"/>
          <w:b/>
          <w:bCs/>
          <w:color w:val="008080"/>
          <w:kern w:val="0"/>
          <w:sz w:val="23"/>
          <w:szCs w:val="23"/>
          <w:bdr w:val="none" w:sz="0" w:space="0" w:color="auto" w:frame="1"/>
        </w:rPr>
        <w:t>#create confusion matrix and calculate metrics related to confusion matrix</w:t>
      </w:r>
    </w:p>
    <w:p w14:paraId="1723FDB3" w14:textId="77777777" w:rsidR="00201651" w:rsidRPr="00201651" w:rsidRDefault="00201651" w:rsidP="00201651">
      <w:pPr>
        <w:widowControl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</w:pP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highlight w:val="yellow"/>
          <w:bdr w:val="none" w:sz="0" w:space="0" w:color="auto" w:frame="1"/>
        </w:rPr>
        <w:t>confusionMatrix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 xml:space="preserve">(pred, actual, 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highlight w:val="yellow"/>
          <w:bdr w:val="none" w:sz="0" w:space="0" w:color="auto" w:frame="1"/>
        </w:rPr>
        <w:t>mode = "</w:t>
      </w:r>
      <w:r w:rsidRPr="00201651">
        <w:rPr>
          <w:rFonts w:ascii="inherit" w:eastAsia="細明體" w:hAnsi="inherit" w:cs="Menlo"/>
          <w:b/>
          <w:bCs/>
          <w:color w:val="FF0000"/>
          <w:kern w:val="0"/>
          <w:sz w:val="23"/>
          <w:szCs w:val="23"/>
          <w:highlight w:val="yellow"/>
          <w:bdr w:val="none" w:sz="0" w:space="0" w:color="auto" w:frame="1"/>
        </w:rPr>
        <w:t>everything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highlight w:val="yellow"/>
          <w:bdr w:val="none" w:sz="0" w:space="0" w:color="auto" w:frame="1"/>
        </w:rPr>
        <w:t>", positive="</w:t>
      </w:r>
      <w:r w:rsidRPr="00201651">
        <w:rPr>
          <w:rFonts w:ascii="inherit" w:eastAsia="細明體" w:hAnsi="inherit" w:cs="Menlo"/>
          <w:b/>
          <w:bCs/>
          <w:color w:val="FF0000"/>
          <w:kern w:val="0"/>
          <w:sz w:val="23"/>
          <w:szCs w:val="23"/>
          <w:highlight w:val="yellow"/>
          <w:bdr w:val="none" w:sz="0" w:space="0" w:color="auto" w:frame="1"/>
        </w:rPr>
        <w:t>1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highlight w:val="yellow"/>
          <w:bdr w:val="none" w:sz="0" w:space="0" w:color="auto" w:frame="1"/>
        </w:rPr>
        <w:t>"</w:t>
      </w:r>
      <w:r w:rsidRPr="00201651">
        <w:rPr>
          <w:rFonts w:ascii="inherit" w:eastAsia="細明體" w:hAnsi="inherit" w:cs="Menlo"/>
          <w:b/>
          <w:bCs/>
          <w:color w:val="020202"/>
          <w:kern w:val="0"/>
          <w:sz w:val="23"/>
          <w:szCs w:val="23"/>
          <w:bdr w:val="none" w:sz="0" w:space="0" w:color="auto" w:frame="1"/>
        </w:rPr>
        <w:t>)</w:t>
      </w:r>
    </w:p>
    <w:p w14:paraId="1BBCF3F0" w14:textId="752D832A" w:rsidR="00201651" w:rsidRDefault="00201651" w:rsidP="00201651"/>
    <w:p w14:paraId="04F19D02" w14:textId="33DDD7AC" w:rsidR="00201651" w:rsidRDefault="00201651" w:rsidP="00201651">
      <w:r>
        <w:sym w:font="Wingdings" w:char="F0E0"/>
      </w:r>
      <w:r>
        <w:rPr>
          <w:rFonts w:hint="eastAsia"/>
        </w:rPr>
        <w:t xml:space="preserve"> D</w:t>
      </w:r>
      <w:r>
        <w:t xml:space="preserve">efine actual &amp; predict vector as </w:t>
      </w:r>
      <w:r w:rsidRPr="00201651">
        <w:rPr>
          <w:highlight w:val="yellow"/>
        </w:rPr>
        <w:t>Factor</w:t>
      </w:r>
      <w:r>
        <w:t>.</w:t>
      </w:r>
    </w:p>
    <w:p w14:paraId="5C84E6A9" w14:textId="1A2C9A78" w:rsidR="00201651" w:rsidRDefault="00201651" w:rsidP="00201651">
      <w:r>
        <w:sym w:font="Wingdings" w:char="F0E0"/>
      </w:r>
      <w:r>
        <w:rPr>
          <w:rFonts w:hint="eastAsia"/>
        </w:rPr>
        <w:t xml:space="preserve"> </w:t>
      </w:r>
      <w:r>
        <w:t>Assign the corresponded “positive” (e.g. “1”)</w:t>
      </w:r>
    </w:p>
    <w:p w14:paraId="42644A29" w14:textId="41F79CCA" w:rsidR="00201651" w:rsidRDefault="00201651" w:rsidP="00201651">
      <w:r>
        <w:sym w:font="Wingdings" w:char="F0E0"/>
      </w:r>
      <w:r>
        <w:t xml:space="preserve"> mode = “everything” (show F1-score)</w:t>
      </w:r>
    </w:p>
    <w:p w14:paraId="5E597698" w14:textId="77777777" w:rsidR="00201651" w:rsidRDefault="00201651" w:rsidP="00201651"/>
    <w:p w14:paraId="616FE28B" w14:textId="16DBC5A3" w:rsidR="00201651" w:rsidRDefault="00201651" w:rsidP="00201651">
      <w:pPr>
        <w:rPr>
          <w:rFonts w:hint="eastAsia"/>
        </w:rPr>
      </w:pPr>
      <w:r>
        <w:rPr>
          <w:rFonts w:hint="eastAsia"/>
        </w:rPr>
        <w:t>S</w:t>
      </w:r>
      <w:r>
        <w:t>ample result:</w:t>
      </w:r>
    </w:p>
    <w:p w14:paraId="6B565337" w14:textId="4CBFDE54" w:rsidR="00201651" w:rsidRPr="00201651" w:rsidRDefault="00201651" w:rsidP="00201651">
      <w:pPr>
        <w:rPr>
          <w:rFonts w:hint="eastAsia"/>
        </w:rPr>
      </w:pPr>
      <w:r>
        <w:rPr>
          <w:noProof/>
        </w:rPr>
        <w:drawing>
          <wp:inline distT="0" distB="0" distL="0" distR="0" wp14:anchorId="77C11407" wp14:editId="577B6981">
            <wp:extent cx="2739118" cy="4938337"/>
            <wp:effectExtent l="0" t="0" r="4445" b="0"/>
            <wp:docPr id="1214503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3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617" cy="494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651" w:rsidRPr="002016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8DB"/>
    <w:multiLevelType w:val="hybridMultilevel"/>
    <w:tmpl w:val="FD16D356"/>
    <w:lvl w:ilvl="0" w:tplc="679AE7E0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E1365F"/>
    <w:multiLevelType w:val="hybridMultilevel"/>
    <w:tmpl w:val="53822A3A"/>
    <w:lvl w:ilvl="0" w:tplc="A5DC9A84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9247544"/>
    <w:multiLevelType w:val="hybridMultilevel"/>
    <w:tmpl w:val="4094DE82"/>
    <w:lvl w:ilvl="0" w:tplc="DF627014">
      <w:start w:val="5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9983927"/>
    <w:multiLevelType w:val="hybridMultilevel"/>
    <w:tmpl w:val="B4943ACC"/>
    <w:lvl w:ilvl="0" w:tplc="42565AB8">
      <w:start w:val="5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48070151">
    <w:abstractNumId w:val="2"/>
  </w:num>
  <w:num w:numId="2" w16cid:durableId="789394309">
    <w:abstractNumId w:val="3"/>
  </w:num>
  <w:num w:numId="3" w16cid:durableId="619452802">
    <w:abstractNumId w:val="0"/>
  </w:num>
  <w:num w:numId="4" w16cid:durableId="143409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7"/>
    <w:rsid w:val="00201651"/>
    <w:rsid w:val="00472C38"/>
    <w:rsid w:val="00D5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6E3B"/>
  <w15:chartTrackingRefBased/>
  <w15:docId w15:val="{012E52D5-C819-4FA3-8526-6FE5A1B8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01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01651"/>
    <w:rPr>
      <w:rFonts w:ascii="細明體" w:eastAsia="細明體" w:hAnsi="細明體" w:cs="細明體"/>
      <w:kern w:val="0"/>
      <w:szCs w:val="24"/>
    </w:rPr>
  </w:style>
  <w:style w:type="character" w:styleId="a3">
    <w:name w:val="Strong"/>
    <w:basedOn w:val="a0"/>
    <w:uiPriority w:val="22"/>
    <w:qFormat/>
    <w:rsid w:val="00201651"/>
    <w:rPr>
      <w:b/>
      <w:bCs/>
    </w:rPr>
  </w:style>
  <w:style w:type="paragraph" w:styleId="a4">
    <w:name w:val="List Paragraph"/>
    <w:basedOn w:val="a"/>
    <w:uiPriority w:val="34"/>
    <w:qFormat/>
    <w:rsid w:val="002016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Yee Leong</dc:creator>
  <cp:keywords/>
  <dc:description/>
  <cp:lastModifiedBy>Yin Yee Leong</cp:lastModifiedBy>
  <cp:revision>2</cp:revision>
  <dcterms:created xsi:type="dcterms:W3CDTF">2023-06-06T16:22:00Z</dcterms:created>
  <dcterms:modified xsi:type="dcterms:W3CDTF">2023-06-06T16:26:00Z</dcterms:modified>
</cp:coreProperties>
</file>