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phase2-details</w:t>
      </w:r>
    </w:p>
    <w:p>
      <w:r>
        <w:t>Completeness tier: 100 percent</w:t>
      </w:r>
    </w:p>
    <w:p/>
    <w:p>
      <w:r>
        <w:t>Application Form.</w:t>
      </w:r>
    </w:p>
    <w:p>
      <w:r>
        <w:t>Applicant Name.</w:t>
      </w:r>
    </w:p>
    <w:p>
      <w:r>
        <w:t>Domicile.</w:t>
      </w:r>
    </w:p>
    <w:p>
      <w:r>
        <w:t>Industrial Establishment.</w:t>
      </w:r>
    </w:p>
    <w:p>
      <w:r>
        <w:t>Representative Designation.</w:t>
      </w:r>
    </w:p>
    <w:p>
      <w:r>
        <w:t>Commercial Establishment.</w:t>
      </w:r>
    </w:p>
    <w:p>
      <w:r>
        <w:t>Contact Details.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