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11430001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測試學生1</w:t>
            </w:r>
          </w:p>
          <w:p w:rsidR="00000000" w:rsidDel="00000000" w:rsidP="00000000" w:rsidRDefault="00000000" w:rsidRPr="00000000" w14:paraId="00000028">
            <w:pPr>
              <w:jc w:val="right"/>
              <w:rPr>
                <w:rFonts w:ascii="DFKai-SB" w:cs="DFKai-SB" w:eastAsia="DFKai-SB" w:hAnsi="DFKai-SB"/>
                <w:b w:val="1"/>
              </w:rPr>
            </w:pP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☑否</w:t>
            </w:r>
          </w:p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u w:val="single"/>
              </w:rPr>
            </w:pP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測試動機</w:t>
            </w:r>
          </w:p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☑閱讀計畫 □志工服務 □專題研究 □藝文創作 □技藝學習 □競賽準備</w:t>
              <w:br/>
              <w:t xml:space="preserve">□實作體驗 □課程延伸 □其他：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A. 圖書館場地:</w:t>
              <w:br/>
              <w:t xml:space="preserve">☑自習室(低噪音，可自備筆電者) □數位閱讀室(需電腦操作者)</w:t>
              <w:br/>
              <w:t xml:space="preserve">□雲端教室(需小組討論者) □美力教室(有實作或大桌面需求者)</w:t>
              <w:br/>
              <w:t xml:space="preserve">B. 其他場地：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電腦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測試成效</w:t>
            </w:r>
          </w:p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color w:val="943734"/>
              </w:rPr>
            </w:pPr>
          </w:p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color w:val="943734"/>
              </w:rPr>
            </w:pP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1/15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測試內容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測試指標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中期目標</w:t>
            </w:r>
          </w:p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最終目標</w:t>
            </w:r>
          </w:p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  <w:color w:val="a6a6a6"/>
                <w:sz w:val="20"/>
                <w:szCs w:val="20"/>
              </w:rPr>
            </w:pPr>
          </w:p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☑靜態展(PPT、書面報告、心得、自我省思…等)</w:t>
              <w:br/>
              <w:t xml:space="preserve">□動態展(直播、影片撥放、實際展示、演出…等)</w:t>
              <w:br/>
              <w:t xml:space="preserve">□其他 </w:t>
            </w:r>
          </w:p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☑同意   □不同意</w:t>
              <w:br/>
              <w:t>(勾選不同意者本次申請將改列彈性學習)</w:t>
            </w:r>
          </w:p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b w:val="1"/>
              </w:rPr>
            </w:pP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  <dc:description/>
  <dc:identifier/>
  <dc:language/>
  <dc:subject/>
  <dc:title/>
</cp:coreProperties>
</file>