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8E10">
      <w:pPr>
        <w:pStyle w:val="2"/>
        <w:jc w:val="center"/>
        <w:rPr>
          <w:rFonts w:ascii="宋体" w:hAnsi="宋体" w:eastAsia="宋体" w:cs="宋体"/>
          <w:sz w:val="24"/>
          <w:szCs w:val="24"/>
        </w:rPr>
      </w:pPr>
    </w:p>
    <w:p w14:paraId="3F461BB2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b/>
          <w:sz w:val="32"/>
          <w:szCs w:val="24"/>
        </w:rPr>
        <w:drawing>
          <wp:inline distT="0" distB="0" distL="114300" distR="114300">
            <wp:extent cx="4565650" cy="143065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4656" t="24300" r="-27" b="2788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14C5C">
      <w:pPr>
        <w:jc w:val="center"/>
        <w:rPr>
          <w:rFonts w:hint="default" w:ascii="微软雅黑" w:hAnsi="微软雅黑" w:eastAsia="微软雅黑" w:cs="黑体"/>
          <w:b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52"/>
          <w:szCs w:val="52"/>
        </w:rPr>
        <w:t xml:space="preserve">   </w:t>
      </w:r>
      <w:r>
        <w:rPr>
          <w:rFonts w:hint="eastAsia" w:ascii="微软雅黑" w:hAnsi="微软雅黑" w:eastAsia="微软雅黑" w:cs="黑体"/>
          <w:b/>
          <w:sz w:val="52"/>
          <w:szCs w:val="52"/>
          <w:lang w:val="en-US" w:eastAsia="zh-CN"/>
        </w:rPr>
        <w:t>课程设计</w:t>
      </w:r>
    </w:p>
    <w:p w14:paraId="69FB5750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课程名称：私有云平台架构与实践</w:t>
      </w:r>
    </w:p>
    <w:p w14:paraId="6A51757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题    目：产品原型设计</w:t>
      </w:r>
    </w:p>
    <w:p w14:paraId="52157662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院：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示范性软件</w:t>
      </w:r>
      <w:r>
        <w:rPr>
          <w:rFonts w:hint="eastAsia" w:ascii="微软雅黑" w:hAnsi="微软雅黑" w:eastAsia="微软雅黑" w:cs="黑体"/>
          <w:b/>
          <w:sz w:val="44"/>
          <w:szCs w:val="44"/>
        </w:rPr>
        <w:t>学院</w:t>
      </w:r>
    </w:p>
    <w:p w14:paraId="1C6B61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学生姓名：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张义南</w:t>
      </w:r>
    </w:p>
    <w:p w14:paraId="5E74F6D8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号：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2300770217</w:t>
      </w:r>
    </w:p>
    <w:p w14:paraId="482E9F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年    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23级</w:t>
      </w:r>
    </w:p>
    <w:p w14:paraId="3F96975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专业班级：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软工2303</w:t>
      </w:r>
    </w:p>
    <w:p w14:paraId="0F39DF39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任课教师：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丁玺润</w:t>
      </w:r>
    </w:p>
    <w:p w14:paraId="3A353AAA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完成日期：2026.4.9</w:t>
      </w:r>
    </w:p>
    <w:p w14:paraId="77A596C3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  <w:sectPr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 w14:paraId="1455F5FB">
      <w:pPr>
        <w:pStyle w:val="2"/>
      </w:pPr>
      <w:r>
        <w:rPr>
          <w:rFonts w:ascii="宋体" w:hAnsi="宋体" w:eastAsia="宋体" w:cs="宋体"/>
          <w:b/>
          <w:sz w:val="32"/>
        </w:rPr>
        <w:t>1. 原型说明</w:t>
      </w:r>
    </w:p>
    <w:p w14:paraId="54EEE808">
      <w:pPr>
        <w:spacing w:line="360" w:lineRule="auto"/>
        <w:ind w:firstLine="476"/>
      </w:pPr>
      <w:r>
        <w:t>本原型文档直接基于当前系统真实页面截图整理，不额外绘制 Axure/Figma 原型。截图来源于本地运行的 Vue 前端页面，能够对应当前仓库中的真实路由、组件和接口数据。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136"/>
        <w:gridCol w:w="2078"/>
        <w:gridCol w:w="2078"/>
      </w:tblGrid>
      <w:tr w14:paraId="5DDE2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DCE6F1"/>
            <w:vAlign w:val="center"/>
          </w:tcPr>
          <w:p w14:paraId="460401E5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页面</w:t>
            </w:r>
          </w:p>
        </w:tc>
        <w:tc>
          <w:tcPr>
            <w:tcW w:w="2078" w:type="dxa"/>
            <w:shd w:val="clear" w:color="auto" w:fill="DCE6F1"/>
            <w:vAlign w:val="center"/>
          </w:tcPr>
          <w:p w14:paraId="2B3357D9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路由</w:t>
            </w:r>
          </w:p>
        </w:tc>
        <w:tc>
          <w:tcPr>
            <w:tcW w:w="2078" w:type="dxa"/>
            <w:shd w:val="clear" w:color="auto" w:fill="DCE6F1"/>
            <w:vAlign w:val="center"/>
          </w:tcPr>
          <w:p w14:paraId="32C106B3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主要角色</w:t>
            </w:r>
          </w:p>
        </w:tc>
        <w:tc>
          <w:tcPr>
            <w:tcW w:w="2078" w:type="dxa"/>
            <w:shd w:val="clear" w:color="auto" w:fill="DCE6F1"/>
            <w:vAlign w:val="center"/>
          </w:tcPr>
          <w:p w14:paraId="4B6EC13E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页面价值</w:t>
            </w:r>
          </w:p>
        </w:tc>
      </w:tr>
      <w:tr w14:paraId="3C832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1A3A13A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登录页</w:t>
            </w:r>
          </w:p>
        </w:tc>
        <w:tc>
          <w:tcPr>
            <w:tcW w:w="2078" w:type="dxa"/>
            <w:vAlign w:val="center"/>
          </w:tcPr>
          <w:p w14:paraId="4A436ADF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/login</w:t>
            </w:r>
          </w:p>
        </w:tc>
        <w:tc>
          <w:tcPr>
            <w:tcW w:w="2078" w:type="dxa"/>
            <w:vAlign w:val="center"/>
          </w:tcPr>
          <w:p w14:paraId="4AC26075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游客</w:t>
            </w:r>
          </w:p>
        </w:tc>
        <w:tc>
          <w:tcPr>
            <w:tcW w:w="2078" w:type="dxa"/>
            <w:vAlign w:val="center"/>
          </w:tcPr>
          <w:p w14:paraId="646E7C88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输入用户名和密码，完成系统入口认证，并展示后端联通状态</w:t>
            </w:r>
          </w:p>
        </w:tc>
      </w:tr>
      <w:tr w14:paraId="4FC9B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8775720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运营看板</w:t>
            </w:r>
          </w:p>
        </w:tc>
        <w:tc>
          <w:tcPr>
            <w:tcW w:w="2078" w:type="dxa"/>
            <w:vAlign w:val="center"/>
          </w:tcPr>
          <w:p w14:paraId="233FE632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/dashboard</w:t>
            </w:r>
          </w:p>
        </w:tc>
        <w:tc>
          <w:tcPr>
            <w:tcW w:w="2078" w:type="dxa"/>
            <w:vAlign w:val="center"/>
          </w:tcPr>
          <w:p w14:paraId="40688687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所有角色</w:t>
            </w:r>
          </w:p>
        </w:tc>
        <w:tc>
          <w:tcPr>
            <w:tcW w:w="2078" w:type="dxa"/>
            <w:vAlign w:val="center"/>
          </w:tcPr>
          <w:p w14:paraId="2F75B71D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以角色为中心展示待办、资源态势、趋势和快捷入口</w:t>
            </w:r>
          </w:p>
        </w:tc>
      </w:tr>
      <w:tr w14:paraId="07876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E46B53A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会议预约日历</w:t>
            </w:r>
          </w:p>
        </w:tc>
        <w:tc>
          <w:tcPr>
            <w:tcW w:w="2078" w:type="dxa"/>
            <w:vAlign w:val="center"/>
          </w:tcPr>
          <w:p w14:paraId="2C52809E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/calendar</w:t>
            </w:r>
          </w:p>
        </w:tc>
        <w:tc>
          <w:tcPr>
            <w:tcW w:w="2078" w:type="dxa"/>
            <w:vAlign w:val="center"/>
          </w:tcPr>
          <w:p w14:paraId="296F65B9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所有角色</w:t>
            </w:r>
          </w:p>
        </w:tc>
        <w:tc>
          <w:tcPr>
            <w:tcW w:w="2078" w:type="dxa"/>
            <w:vAlign w:val="center"/>
          </w:tcPr>
          <w:p w14:paraId="6B1861AC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查看会议室日历、日占用和冲突建议</w:t>
            </w:r>
          </w:p>
        </w:tc>
      </w:tr>
      <w:tr w14:paraId="52006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C49F2B9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会议室管理</w:t>
            </w:r>
          </w:p>
        </w:tc>
        <w:tc>
          <w:tcPr>
            <w:tcW w:w="2078" w:type="dxa"/>
            <w:vAlign w:val="center"/>
          </w:tcPr>
          <w:p w14:paraId="126BA428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/rooms</w:t>
            </w:r>
          </w:p>
        </w:tc>
        <w:tc>
          <w:tcPr>
            <w:tcW w:w="2078" w:type="dxa"/>
            <w:vAlign w:val="center"/>
          </w:tcPr>
          <w:p w14:paraId="338A0FE2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SUPER_ADMIN</w:t>
            </w: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24"/>
              </w:rPr>
              <w:t>（治理操作）</w:t>
            </w:r>
          </w:p>
        </w:tc>
        <w:tc>
          <w:tcPr>
            <w:tcW w:w="2078" w:type="dxa"/>
            <w:vAlign w:val="center"/>
          </w:tcPr>
          <w:p w14:paraId="0628BE7F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维护会议室容量、设备、状态和维护时段</w:t>
            </w:r>
          </w:p>
        </w:tc>
      </w:tr>
      <w:tr w14:paraId="220BA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724574C3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我的预约</w:t>
            </w:r>
          </w:p>
        </w:tc>
        <w:tc>
          <w:tcPr>
            <w:tcW w:w="2078" w:type="dxa"/>
            <w:vAlign w:val="center"/>
          </w:tcPr>
          <w:p w14:paraId="210E4394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/mine</w:t>
            </w:r>
          </w:p>
        </w:tc>
        <w:tc>
          <w:tcPr>
            <w:tcW w:w="2078" w:type="dxa"/>
            <w:vAlign w:val="center"/>
          </w:tcPr>
          <w:p w14:paraId="3DDA5B6D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所有角色</w:t>
            </w:r>
          </w:p>
        </w:tc>
        <w:tc>
          <w:tcPr>
            <w:tcW w:w="2078" w:type="dxa"/>
            <w:vAlign w:val="center"/>
          </w:tcPr>
          <w:p w14:paraId="6ADB2DE0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查看个人预约、取消/删除预约、查看个人审计记录</w:t>
            </w:r>
          </w:p>
        </w:tc>
      </w:tr>
      <w:tr w14:paraId="169BC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6FE01A2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预约审批</w:t>
            </w:r>
          </w:p>
        </w:tc>
        <w:tc>
          <w:tcPr>
            <w:tcW w:w="2078" w:type="dxa"/>
            <w:vAlign w:val="center"/>
          </w:tcPr>
          <w:p w14:paraId="52843DAA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/admin/approvals</w:t>
            </w:r>
          </w:p>
        </w:tc>
        <w:tc>
          <w:tcPr>
            <w:tcW w:w="2078" w:type="dxa"/>
            <w:vAlign w:val="center"/>
          </w:tcPr>
          <w:p w14:paraId="0AA50A9C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ADMIN/ SUPER_ADMIN</w:t>
            </w:r>
          </w:p>
        </w:tc>
        <w:tc>
          <w:tcPr>
            <w:tcW w:w="2078" w:type="dxa"/>
            <w:vAlign w:val="center"/>
          </w:tcPr>
          <w:p w14:paraId="5C0107F6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处理待审批预约，超级管理员可撤销审批结果</w:t>
            </w:r>
          </w:p>
        </w:tc>
      </w:tr>
    </w:tbl>
    <w:p w14:paraId="694200D5">
      <w:pPr>
        <w:pStyle w:val="2"/>
      </w:pPr>
      <w:r>
        <w:rPr>
          <w:rFonts w:ascii="宋体" w:hAnsi="宋体" w:eastAsia="宋体" w:cs="宋体"/>
          <w:b/>
          <w:sz w:val="32"/>
        </w:rPr>
        <w:t>2. 页面导航关系</w:t>
      </w:r>
    </w:p>
    <w:p w14:paraId="218D3324"/>
    <w:p w14:paraId="1F356A76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统一登录入口：/login；登录成功后按角色统一进入 /dashboard。</w:t>
      </w:r>
    </w:p>
    <w:p w14:paraId="4DEE45AE"/>
    <w:p w14:paraId="2090D124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顶部导航覆盖运营看板、会议预约、我的预约、会议室、预约审批和用户管理。</w:t>
      </w:r>
    </w:p>
    <w:p w14:paraId="026BB5C8"/>
    <w:p w14:paraId="041C58E3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通知中心通过右侧抽屉呈现，不单独占用路由页面。</w:t>
      </w:r>
    </w:p>
    <w:p w14:paraId="7DE13138">
      <w:pPr>
        <w:pStyle w:val="2"/>
      </w:pPr>
      <w:r>
        <w:rPr>
          <w:rFonts w:ascii="宋体" w:hAnsi="宋体" w:eastAsia="宋体" w:cs="宋体"/>
          <w:b/>
          <w:sz w:val="32"/>
        </w:rPr>
        <w:t>3. 核心页面原型</w:t>
      </w:r>
    </w:p>
    <w:p w14:paraId="1F61A277">
      <w:pPr>
        <w:pStyle w:val="13"/>
      </w:pPr>
      <w:r>
        <w:rPr>
          <w:rFonts w:ascii="宋体" w:hAnsi="宋体" w:eastAsia="宋体" w:cs="宋体"/>
          <w:b/>
          <w:sz w:val="28"/>
        </w:rPr>
        <w:t>3.1 登录页</w:t>
      </w:r>
    </w:p>
    <w:p w14:paraId="4A82121A">
      <w:pPr>
        <w:keepNext/>
        <w:keepLines/>
        <w:ind w:firstLine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032125"/>
            <wp:effectExtent l="0" t="0" r="3810" b="6350"/>
            <wp:docPr id="1" name="图片 1" descr="prototype-01-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rototype-01-logi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2F5A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1 - 登录页 页面截图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CFFB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CE6F1"/>
            <w:vAlign w:val="center"/>
          </w:tcPr>
          <w:p w14:paraId="503C8E1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w="4156" w:type="dxa"/>
            <w:shd w:val="clear" w:color="auto" w:fill="DCE6F1"/>
            <w:vAlign w:val="center"/>
          </w:tcPr>
          <w:p w14:paraId="11563DC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29EDE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40DE893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页面路由</w:t>
            </w:r>
          </w:p>
        </w:tc>
        <w:tc>
          <w:tcPr>
            <w:tcW w:w="4156" w:type="dxa"/>
            <w:vAlign w:val="center"/>
          </w:tcPr>
          <w:p w14:paraId="5690E38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/login</w:t>
            </w:r>
          </w:p>
        </w:tc>
      </w:tr>
      <w:tr w14:paraId="53818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28C2AC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适用角色</w:t>
            </w:r>
          </w:p>
        </w:tc>
        <w:tc>
          <w:tcPr>
            <w:tcW w:w="4156" w:type="dxa"/>
            <w:vAlign w:val="center"/>
          </w:tcPr>
          <w:p w14:paraId="39FFC98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游客</w:t>
            </w:r>
          </w:p>
        </w:tc>
      </w:tr>
      <w:tr w14:paraId="653B7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2FA1243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页面目标</w:t>
            </w:r>
          </w:p>
        </w:tc>
        <w:tc>
          <w:tcPr>
            <w:tcW w:w="4156" w:type="dxa"/>
            <w:vAlign w:val="center"/>
          </w:tcPr>
          <w:p w14:paraId="7B63917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完成系统身份认证，并在异常情况下给出后端服务状态提示。</w:t>
            </w:r>
          </w:p>
        </w:tc>
      </w:tr>
      <w:tr w14:paraId="328EB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05D42E7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核心模块</w:t>
            </w:r>
          </w:p>
        </w:tc>
        <w:tc>
          <w:tcPr>
            <w:tcW w:w="4156" w:type="dxa"/>
            <w:vAlign w:val="center"/>
          </w:tcPr>
          <w:p w14:paraId="2D00B05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品牌视觉区、用户名/密码输入区、登录按钮、注册链接、服务状态面板。</w:t>
            </w:r>
          </w:p>
        </w:tc>
      </w:tr>
      <w:tr w14:paraId="02EE4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719F075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关键交互</w:t>
            </w:r>
          </w:p>
        </w:tc>
        <w:tc>
          <w:tcPr>
            <w:tcW w:w="4156" w:type="dxa"/>
            <w:vAlign w:val="center"/>
          </w:tcPr>
          <w:p w14:paraId="4AB651E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输入合法凭据后调用 /api/auth/login；成功后根据角色统一进入 /dashboard；当后端不可达时在页内展示恢复提示。</w:t>
            </w:r>
          </w:p>
        </w:tc>
      </w:tr>
    </w:tbl>
    <w:p w14:paraId="58181CCE">
      <w:pPr>
        <w:pStyle w:val="13"/>
      </w:pPr>
      <w:r>
        <w:rPr>
          <w:rFonts w:ascii="宋体" w:hAnsi="宋体" w:eastAsia="宋体" w:cs="宋体"/>
          <w:b/>
          <w:sz w:val="28"/>
        </w:rPr>
        <w:t>3.2 运营看板</w:t>
      </w:r>
    </w:p>
    <w:p w14:paraId="304543A5">
      <w:pPr>
        <w:keepNext/>
        <w:keepLines/>
        <w:ind w:firstLine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032125"/>
            <wp:effectExtent l="0" t="0" r="3810" b="6350"/>
            <wp:docPr id="3" name="图片 3" descr="prototype-02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rototype-02-dashboar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4021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2 - 运营看板 页面截图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037C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CE6F1"/>
            <w:vAlign w:val="center"/>
          </w:tcPr>
          <w:p w14:paraId="0B3883C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w="4156" w:type="dxa"/>
            <w:shd w:val="clear" w:color="auto" w:fill="DCE6F1"/>
            <w:vAlign w:val="center"/>
          </w:tcPr>
          <w:p w14:paraId="4736E7B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03708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03D2EE1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页面路由</w:t>
            </w:r>
          </w:p>
        </w:tc>
        <w:tc>
          <w:tcPr>
            <w:tcW w:w="4156" w:type="dxa"/>
            <w:vAlign w:val="center"/>
          </w:tcPr>
          <w:p w14:paraId="2CC801A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/dashboard</w:t>
            </w:r>
          </w:p>
        </w:tc>
      </w:tr>
      <w:tr w14:paraId="57335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41EAF3B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适用角色</w:t>
            </w:r>
          </w:p>
        </w:tc>
        <w:tc>
          <w:tcPr>
            <w:tcW w:w="4156" w:type="dxa"/>
            <w:vAlign w:val="center"/>
          </w:tcPr>
          <w:p w14:paraId="77774AB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所有角色</w:t>
            </w:r>
          </w:p>
        </w:tc>
      </w:tr>
      <w:tr w14:paraId="1D549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4F8A40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页面目标</w:t>
            </w:r>
          </w:p>
        </w:tc>
        <w:tc>
          <w:tcPr>
            <w:tcW w:w="4156" w:type="dxa"/>
            <w:vAlign w:val="center"/>
          </w:tcPr>
          <w:p w14:paraId="6458C8E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聚合今日待办、资源态势和风险信号，作为进入其他业务页面的中枢。</w:t>
            </w:r>
          </w:p>
        </w:tc>
      </w:tr>
      <w:tr w14:paraId="49D58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14E9443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核心模块</w:t>
            </w:r>
          </w:p>
        </w:tc>
        <w:tc>
          <w:tcPr>
            <w:tcW w:w="4156" w:type="dxa"/>
            <w:vAlign w:val="center"/>
          </w:tcPr>
          <w:p w14:paraId="0E8859C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欢迎区、任务摘要卡片、资源快照、热力趋势、风险分布、快捷入口。</w:t>
            </w:r>
          </w:p>
        </w:tc>
      </w:tr>
      <w:tr w14:paraId="01411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30CDD8E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关键交互</w:t>
            </w:r>
          </w:p>
        </w:tc>
        <w:tc>
          <w:tcPr>
            <w:tcW w:w="4156" w:type="dxa"/>
            <w:vAlign w:val="center"/>
          </w:tcPr>
          <w:p w14:paraId="6687E90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点击任务卡可带上下文跳转；支持手动刷新；管理员与普通用户看到不同的指标聚合。</w:t>
            </w:r>
          </w:p>
        </w:tc>
      </w:tr>
    </w:tbl>
    <w:p w14:paraId="4CB1F57B">
      <w:pPr>
        <w:pStyle w:val="13"/>
      </w:pPr>
      <w:r>
        <w:rPr>
          <w:rFonts w:ascii="宋体" w:hAnsi="宋体" w:eastAsia="宋体" w:cs="宋体"/>
          <w:b/>
          <w:sz w:val="28"/>
        </w:rPr>
        <w:t>3.3 会议预约日历</w:t>
      </w:r>
    </w:p>
    <w:p w14:paraId="05EBC6B6">
      <w:pPr>
        <w:keepNext/>
        <w:keepLines/>
        <w:ind w:firstLine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032125"/>
            <wp:effectExtent l="0" t="0" r="3810" b="6350"/>
            <wp:docPr id="4" name="图片 4" descr="prototype-03-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rototype-03-calenda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FFF0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3 - 会议预约日历 页面截图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5EF4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CE6F1"/>
            <w:vAlign w:val="center"/>
          </w:tcPr>
          <w:p w14:paraId="6B65D9F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w="4156" w:type="dxa"/>
            <w:shd w:val="clear" w:color="auto" w:fill="DCE6F1"/>
            <w:vAlign w:val="center"/>
          </w:tcPr>
          <w:p w14:paraId="3B0683C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1E61F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57D94E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页面路由</w:t>
            </w:r>
          </w:p>
        </w:tc>
        <w:tc>
          <w:tcPr>
            <w:tcW w:w="4156" w:type="dxa"/>
            <w:vAlign w:val="center"/>
          </w:tcPr>
          <w:p w14:paraId="578122C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/calendar</w:t>
            </w:r>
          </w:p>
        </w:tc>
      </w:tr>
      <w:tr w14:paraId="1045F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C21747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适用角色</w:t>
            </w:r>
          </w:p>
        </w:tc>
        <w:tc>
          <w:tcPr>
            <w:tcW w:w="4156" w:type="dxa"/>
            <w:vAlign w:val="center"/>
          </w:tcPr>
          <w:p w14:paraId="1F4859C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所有角色</w:t>
            </w:r>
          </w:p>
        </w:tc>
      </w:tr>
      <w:tr w14:paraId="51C28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E2A757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页面目标</w:t>
            </w:r>
          </w:p>
        </w:tc>
        <w:tc>
          <w:tcPr>
            <w:tcW w:w="4156" w:type="dxa"/>
            <w:vAlign w:val="center"/>
          </w:tcPr>
          <w:p w14:paraId="5FE4FA2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以日历视图完成会议室时段判断，并辅助用户规避冲突。</w:t>
            </w:r>
          </w:p>
        </w:tc>
      </w:tr>
      <w:tr w14:paraId="1E119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21182C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核心模块</w:t>
            </w:r>
          </w:p>
        </w:tc>
        <w:tc>
          <w:tcPr>
            <w:tcW w:w="4156" w:type="dxa"/>
            <w:vAlign w:val="center"/>
          </w:tcPr>
          <w:p w14:paraId="3A6A434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会议室筛选、FullCalendar 日历、时段占用条、冲突提示、替代方案面板。</w:t>
            </w:r>
          </w:p>
        </w:tc>
      </w:tr>
      <w:tr w14:paraId="741D5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28638AB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关键交互</w:t>
            </w:r>
          </w:p>
        </w:tc>
        <w:tc>
          <w:tcPr>
            <w:tcW w:w="4156" w:type="dxa"/>
            <w:vAlign w:val="center"/>
          </w:tcPr>
          <w:p w14:paraId="490AB9E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选择房间和时间范围后查询 /api/reservations/calendar；如冲突则联动 /suggestions 提供同房间顺延或其他房间方案。</w:t>
            </w:r>
          </w:p>
        </w:tc>
      </w:tr>
    </w:tbl>
    <w:p w14:paraId="015F0A15">
      <w:pPr>
        <w:pStyle w:val="13"/>
      </w:pPr>
      <w:r>
        <w:rPr>
          <w:rFonts w:ascii="宋体" w:hAnsi="宋体" w:eastAsia="宋体" w:cs="宋体"/>
          <w:b/>
          <w:sz w:val="28"/>
        </w:rPr>
        <w:t>3.4 会议室管理</w:t>
      </w:r>
    </w:p>
    <w:p w14:paraId="02660B6A">
      <w:pPr>
        <w:keepNext/>
        <w:keepLines/>
        <w:ind w:firstLine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032125"/>
            <wp:effectExtent l="0" t="0" r="3810" b="6350"/>
            <wp:docPr id="5" name="图片 5" descr="prototype-04-roo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rototype-04-room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0518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4 - 会议室管理 页面截图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1793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CE6F1"/>
            <w:vAlign w:val="center"/>
          </w:tcPr>
          <w:p w14:paraId="0A9E3F1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w="4156" w:type="dxa"/>
            <w:shd w:val="clear" w:color="auto" w:fill="DCE6F1"/>
            <w:vAlign w:val="center"/>
          </w:tcPr>
          <w:p w14:paraId="153774B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5B3F0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AA4D3C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页面路由</w:t>
            </w:r>
          </w:p>
        </w:tc>
        <w:tc>
          <w:tcPr>
            <w:tcW w:w="4156" w:type="dxa"/>
            <w:vAlign w:val="center"/>
          </w:tcPr>
          <w:p w14:paraId="65AA3FB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/rooms</w:t>
            </w:r>
          </w:p>
        </w:tc>
      </w:tr>
      <w:tr w14:paraId="6E41F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4978162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适用角色</w:t>
            </w:r>
          </w:p>
        </w:tc>
        <w:tc>
          <w:tcPr>
            <w:tcW w:w="4156" w:type="dxa"/>
            <w:vAlign w:val="center"/>
          </w:tcPr>
          <w:p w14:paraId="276A11C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SUPER_ADMIN（治理操作）</w:t>
            </w:r>
          </w:p>
        </w:tc>
      </w:tr>
      <w:tr w14:paraId="7792D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30CBFC7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页面目标</w:t>
            </w:r>
          </w:p>
        </w:tc>
        <w:tc>
          <w:tcPr>
            <w:tcW w:w="4156" w:type="dxa"/>
            <w:vAlign w:val="center"/>
          </w:tcPr>
          <w:p w14:paraId="7D2A5C3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统一治理会议室主数据、状态和维护计划。</w:t>
            </w:r>
          </w:p>
        </w:tc>
      </w:tr>
      <w:tr w14:paraId="12A85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1E0F7F8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核心模块</w:t>
            </w:r>
          </w:p>
        </w:tc>
        <w:tc>
          <w:tcPr>
            <w:tcW w:w="4156" w:type="dxa"/>
            <w:vAlign w:val="center"/>
          </w:tcPr>
          <w:p w14:paraId="603F3BB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统计卡、筛选区、会议室列表、编辑对话框、状态维护、维护时段录入。</w:t>
            </w:r>
          </w:p>
        </w:tc>
      </w:tr>
      <w:tr w14:paraId="03E50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E4D649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关键交互</w:t>
            </w:r>
          </w:p>
        </w:tc>
        <w:tc>
          <w:tcPr>
            <w:tcW w:w="4156" w:type="dxa"/>
            <w:vAlign w:val="center"/>
          </w:tcPr>
          <w:p w14:paraId="5D0A17E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支持新增/编辑/删除会议室；支持切换 AVAILABLE / MAINTENANCE / DISABLED；维护时段写入 Redis 列表。</w:t>
            </w:r>
          </w:p>
        </w:tc>
      </w:tr>
    </w:tbl>
    <w:p w14:paraId="5F95410D">
      <w:pPr>
        <w:pStyle w:val="13"/>
      </w:pPr>
      <w:r>
        <w:rPr>
          <w:rFonts w:ascii="宋体" w:hAnsi="宋体" w:eastAsia="宋体" w:cs="宋体"/>
          <w:b/>
          <w:sz w:val="28"/>
        </w:rPr>
        <w:t>3.5 我的预约</w:t>
      </w:r>
    </w:p>
    <w:p w14:paraId="47C3A148">
      <w:pPr>
        <w:keepNext/>
        <w:keepLines/>
        <w:ind w:firstLine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032125"/>
            <wp:effectExtent l="0" t="0" r="3810" b="6350"/>
            <wp:docPr id="6" name="图片 6" descr="prototype-05-m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rototype-05-min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84DC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5 - 我的预约 页面截图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BCCE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CE6F1"/>
            <w:vAlign w:val="center"/>
          </w:tcPr>
          <w:p w14:paraId="6FB2A69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w="4156" w:type="dxa"/>
            <w:shd w:val="clear" w:color="auto" w:fill="DCE6F1"/>
            <w:vAlign w:val="center"/>
          </w:tcPr>
          <w:p w14:paraId="08C5C54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2DCAC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A6B692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页面路由</w:t>
            </w:r>
          </w:p>
        </w:tc>
        <w:tc>
          <w:tcPr>
            <w:tcW w:w="4156" w:type="dxa"/>
            <w:vAlign w:val="center"/>
          </w:tcPr>
          <w:p w14:paraId="43564FA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/mine</w:t>
            </w:r>
          </w:p>
        </w:tc>
      </w:tr>
      <w:tr w14:paraId="1319B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7B0A945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适用角色</w:t>
            </w:r>
          </w:p>
        </w:tc>
        <w:tc>
          <w:tcPr>
            <w:tcW w:w="4156" w:type="dxa"/>
            <w:vAlign w:val="center"/>
          </w:tcPr>
          <w:p w14:paraId="54D73A5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所有角色</w:t>
            </w:r>
          </w:p>
        </w:tc>
      </w:tr>
      <w:tr w14:paraId="64CA9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4957895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页面目标</w:t>
            </w:r>
          </w:p>
        </w:tc>
        <w:tc>
          <w:tcPr>
            <w:tcW w:w="4156" w:type="dxa"/>
            <w:vAlign w:val="center"/>
          </w:tcPr>
          <w:p w14:paraId="68AA61C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集中管理个人近 30 天预约，并保留用户侧审计轨迹。</w:t>
            </w:r>
          </w:p>
        </w:tc>
      </w:tr>
      <w:tr w14:paraId="2BA7F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20B750A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核心模块</w:t>
            </w:r>
          </w:p>
        </w:tc>
        <w:tc>
          <w:tcPr>
            <w:tcW w:w="4156" w:type="dxa"/>
            <w:vAlign w:val="center"/>
          </w:tcPr>
          <w:p w14:paraId="38319E9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预约统计、预约列表、取消/删除操作、个人审计记录区。</w:t>
            </w:r>
          </w:p>
        </w:tc>
      </w:tr>
      <w:tr w14:paraId="42EFE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C682D3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关键交互</w:t>
            </w:r>
          </w:p>
        </w:tc>
        <w:tc>
          <w:tcPr>
            <w:tcW w:w="4156" w:type="dxa"/>
            <w:vAlign w:val="center"/>
          </w:tcPr>
          <w:p w14:paraId="5337A11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读取 /api/reservations/mine/recent；针对自己的预约执行取消或删除；同步查看 Redis 缓存的用户审计日志。</w:t>
            </w:r>
          </w:p>
        </w:tc>
      </w:tr>
    </w:tbl>
    <w:p w14:paraId="5E57A3F2">
      <w:pPr>
        <w:pStyle w:val="13"/>
      </w:pPr>
      <w:r>
        <w:rPr>
          <w:rFonts w:ascii="宋体" w:hAnsi="宋体" w:eastAsia="宋体" w:cs="宋体"/>
          <w:b/>
          <w:sz w:val="28"/>
        </w:rPr>
        <w:t>3.6 预约审批</w:t>
      </w:r>
    </w:p>
    <w:p w14:paraId="265A28CE">
      <w:pPr>
        <w:keepNext/>
        <w:keepLines/>
        <w:ind w:firstLine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032125"/>
            <wp:effectExtent l="0" t="0" r="3810" b="6350"/>
            <wp:docPr id="7" name="图片 7" descr="prototype-06-approv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rototype-06-approval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E78C16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6 - 预约审批 页面截图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76"/>
      </w:tblGrid>
      <w:tr w14:paraId="21A63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CE6F1"/>
            <w:vAlign w:val="center"/>
          </w:tcPr>
          <w:p w14:paraId="427EF94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w="4156" w:type="dxa"/>
            <w:shd w:val="clear" w:color="auto" w:fill="DCE6F1"/>
            <w:vAlign w:val="center"/>
          </w:tcPr>
          <w:p w14:paraId="66E4C96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5117E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3DA3BEE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页面路由</w:t>
            </w:r>
          </w:p>
        </w:tc>
        <w:tc>
          <w:tcPr>
            <w:tcW w:w="4156" w:type="dxa"/>
            <w:vAlign w:val="center"/>
          </w:tcPr>
          <w:p w14:paraId="45279C1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/admin/approvals</w:t>
            </w:r>
          </w:p>
        </w:tc>
      </w:tr>
      <w:tr w14:paraId="56978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377DA72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适用角色</w:t>
            </w:r>
          </w:p>
        </w:tc>
        <w:tc>
          <w:tcPr>
            <w:tcW w:w="4156" w:type="dxa"/>
            <w:vAlign w:val="center"/>
          </w:tcPr>
          <w:p w14:paraId="020725F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ADMIN / SUPER_ADMIN</w:t>
            </w:r>
          </w:p>
        </w:tc>
      </w:tr>
      <w:tr w14:paraId="08C24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084ADA5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页面目标</w:t>
            </w:r>
          </w:p>
        </w:tc>
        <w:tc>
          <w:tcPr>
            <w:tcW w:w="4156" w:type="dxa"/>
            <w:vAlign w:val="center"/>
          </w:tcPr>
          <w:p w14:paraId="78264AC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管理员处理待审批预约，超级管理员可撤销历史审批结果并重审。</w:t>
            </w:r>
          </w:p>
        </w:tc>
      </w:tr>
      <w:tr w14:paraId="301DE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32AB92A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核心模块</w:t>
            </w:r>
          </w:p>
        </w:tc>
        <w:tc>
          <w:tcPr>
            <w:tcW w:w="4156" w:type="dxa"/>
            <w:vAlign w:val="center"/>
          </w:tcPr>
          <w:p w14:paraId="672915F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待审批列表、最近已审批记录、全局审计日志、批准/驳回/撤销操作。</w:t>
            </w:r>
          </w:p>
        </w:tc>
      </w:tr>
      <w:tr w14:paraId="0EC30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08E18E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关键交互</w:t>
            </w:r>
          </w:p>
        </w:tc>
        <w:tc>
          <w:tcPr>
            <w:tcW w:w="4156" w:type="dxa"/>
            <w:vAlign w:val="center"/>
          </w:tcPr>
          <w:p w14:paraId="7BAB4C3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待审批列表来自 /api/admin/reservations/pending；批准和驳回会写回审批意见并触发通知；SUPER_ADMIN 可执行撤销审批。</w:t>
            </w:r>
          </w:p>
        </w:tc>
      </w:tr>
    </w:tbl>
    <w:p w14:paraId="2F28D881"/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U3NTAzM2ZkNTQ0ZjcxMGRhZGQ4ZGRmZmFhODE3ZmQifQ=="/>
  </w:docVars>
  <w:rsids>
    <w:rsidRoot w:val="002A1878"/>
    <w:rsid w:val="00047923"/>
    <w:rsid w:val="000F3B30"/>
    <w:rsid w:val="002A1878"/>
    <w:rsid w:val="005006DB"/>
    <w:rsid w:val="00615D95"/>
    <w:rsid w:val="007A1BEF"/>
    <w:rsid w:val="008809C0"/>
    <w:rsid w:val="00BE30D2"/>
    <w:rsid w:val="00E63A25"/>
    <w:rsid w:val="02B37943"/>
    <w:rsid w:val="055F6C0F"/>
    <w:rsid w:val="0A3B09C6"/>
    <w:rsid w:val="0ECE45FF"/>
    <w:rsid w:val="15F2359D"/>
    <w:rsid w:val="16E17D5D"/>
    <w:rsid w:val="170E70DA"/>
    <w:rsid w:val="198A44D7"/>
    <w:rsid w:val="21F8543C"/>
    <w:rsid w:val="23063879"/>
    <w:rsid w:val="23AB773C"/>
    <w:rsid w:val="290D32FF"/>
    <w:rsid w:val="2A110088"/>
    <w:rsid w:val="2F830F23"/>
    <w:rsid w:val="300A0537"/>
    <w:rsid w:val="324D7DAE"/>
    <w:rsid w:val="3282547B"/>
    <w:rsid w:val="3485388F"/>
    <w:rsid w:val="38800F78"/>
    <w:rsid w:val="3A5A5133"/>
    <w:rsid w:val="3B516C1B"/>
    <w:rsid w:val="3B5F56A0"/>
    <w:rsid w:val="3D441C7E"/>
    <w:rsid w:val="3FD54C5C"/>
    <w:rsid w:val="467C0E32"/>
    <w:rsid w:val="594A5CAC"/>
    <w:rsid w:val="5B453029"/>
    <w:rsid w:val="60BD1C59"/>
    <w:rsid w:val="65CB56A8"/>
    <w:rsid w:val="690663AE"/>
    <w:rsid w:val="74A958B8"/>
    <w:rsid w:val="7D1D5C9D"/>
    <w:rsid w:val="7EF7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476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120" w:after="120" w:line="360" w:lineRule="auto"/>
      <w:ind w:firstLine="0"/>
      <w:outlineLvl w:val="0"/>
    </w:pPr>
    <w:rPr>
      <w:rFonts w:ascii="宋体" w:hAnsi="宋体" w:eastAsia="宋体" w:cs="宋体"/>
      <w:b/>
      <w:bCs/>
      <w:color w:val="000000"/>
      <w:kern w:val="44"/>
      <w:sz w:val="32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HTML 预设格式 字符"/>
    <w:basedOn w:val="8"/>
    <w:link w:val="5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3">
    <w:name w:val="heading 2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8"/>
    </w:rPr>
  </w:style>
  <w:style w:type="paragraph" w:customStyle="1" w:styleId="14">
    <w:name w:val="heading 3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1026</Words>
  <Characters>1296</Characters>
  <Lines>1</Lines>
  <Paragraphs>1</Paragraphs>
  <TotalTime>1</TotalTime>
  <ScaleCrop>false</ScaleCrop>
  <LinksUpToDate>false</LinksUpToDate>
  <CharactersWithSpaces>1364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2020-05-22T01:24:00Z</dcterms:created>
  <dc:creator>Codex</dc:creator>
  <dc:description>课程设计文档</dc:description>
  <cp:lastModifiedBy>yyyyyynnn</cp:lastModifiedBy>
  <dcterms:modified xsi:type="dcterms:W3CDTF">2026-04-24T10:53:36Z</dcterms:modified>
  <dc:subject>会议室预约与资源协调系统</dc:subject>
  <dc:title>产品原型设计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1AABFADA3B0B48DF84F56B9B3BE1BD74_13</vt:lpwstr>
  </property>
  <property fmtid="{D5CDD505-2E9C-101B-9397-08002B2CF9AE}" pid="4" name="KSOTemplateDocerSaveRecord">
    <vt:lpwstr>eyJoZGlkIjoiMDFlOWNiMWVkOTUzMDVkZmZhMDI4ZmQxNTgyMjI5MmIiLCJ1c2VySWQiOiI0MjM4MDc2MjgifQ==</vt:lpwstr>
  </property>
</Properties>
</file>