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E17D3E">
      <w:pPr>
        <w:rPr>
          <w:rFonts w:ascii="Times New Roman" w:hAnsi="Times New Roman"/>
          <w:b/>
          <w:sz w:val="28"/>
          <w:szCs w:val="20"/>
        </w:rPr>
      </w:pPr>
      <w:r>
        <w:rPr>
          <w:rFonts w:ascii="Times New Roman" w:hAnsi="Times New Roman"/>
          <w:b/>
          <w:sz w:val="28"/>
          <w:szCs w:val="20"/>
        </w:rPr>
        <w:t xml:space="preserve"> </w:t>
      </w:r>
    </w:p>
    <w:p w14:paraId="4EE73457">
      <w:pPr>
        <w:rPr>
          <w:rFonts w:ascii="Times New Roman" w:hAnsi="Times New Roman"/>
          <w:b/>
          <w:sz w:val="28"/>
          <w:szCs w:val="20"/>
        </w:rPr>
      </w:pPr>
    </w:p>
    <w:p w14:paraId="29618278">
      <w:pPr>
        <w:spacing w:line="1200" w:lineRule="exact"/>
        <w:jc w:val="center"/>
        <w:rPr>
          <w:rFonts w:hint="eastAsia" w:ascii="Times New Roman" w:hAnsi="Times New Roman" w:eastAsia="宋体"/>
          <w:b/>
          <w:sz w:val="48"/>
          <w:szCs w:val="48"/>
          <w:lang w:eastAsia="zh-CN"/>
        </w:rPr>
      </w:pPr>
      <w:r>
        <w:rPr>
          <w:rFonts w:hint="eastAsia" w:ascii="Times New Roman" w:hAnsi="Times New Roman"/>
          <w:b/>
          <w:sz w:val="48"/>
          <w:szCs w:val="48"/>
          <w:lang w:eastAsia="zh-CN"/>
        </w:rPr>
        <w:t>肺活量计</w:t>
      </w:r>
    </w:p>
    <w:p w14:paraId="22D2C966">
      <w:pPr>
        <w:spacing w:line="1200" w:lineRule="exact"/>
        <w:jc w:val="center"/>
        <w:rPr>
          <w:rFonts w:ascii="Times New Roman" w:hAnsi="Times New Roman"/>
          <w:b/>
          <w:sz w:val="48"/>
        </w:rPr>
      </w:pPr>
      <w:r>
        <w:rPr>
          <w:rFonts w:ascii="Times New Roman" w:hAnsi="Times New Roman"/>
          <w:b/>
          <w:sz w:val="48"/>
          <w:szCs w:val="48"/>
        </w:rPr>
        <w:t>（产品说明书）</w:t>
      </w:r>
    </w:p>
    <w:p w14:paraId="4644B90A">
      <w:pPr>
        <w:rPr>
          <w:rFonts w:ascii="Times New Roman" w:hAnsi="Times New Roman"/>
        </w:rPr>
      </w:pPr>
    </w:p>
    <w:p w14:paraId="7484FE15">
      <w:pPr>
        <w:rPr>
          <w:rFonts w:ascii="Times New Roman" w:hAnsi="Times New Roman"/>
        </w:rPr>
      </w:pPr>
      <w:r>
        <w:rPr>
          <w:rFonts w:hint="eastAsia" w:ascii="Times New Roman" w:hAnsi="Times New Roman"/>
        </w:rPr>
        <w:t xml:space="preserve"> </w:t>
      </w:r>
      <w:r>
        <w:rPr>
          <w:rFonts w:hint="eastAsia" w:ascii="Times New Roman" w:hAnsi="Times New Roman"/>
        </w:rPr>
        <w:drawing>
          <wp:inline distT="0" distB="0" distL="114300" distR="114300">
            <wp:extent cx="5266690" cy="3407410"/>
            <wp:effectExtent l="0" t="0" r="10160" b="1905"/>
            <wp:docPr id="2" name="图片 2" descr="呼吸流量计.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呼吸流量计.2"/>
                    <pic:cNvPicPr>
                      <a:picLocks noChangeAspect="1"/>
                    </pic:cNvPicPr>
                  </pic:nvPicPr>
                  <pic:blipFill>
                    <a:blip r:embed="rId11"/>
                    <a:stretch>
                      <a:fillRect/>
                    </a:stretch>
                  </pic:blipFill>
                  <pic:spPr>
                    <a:xfrm>
                      <a:off x="0" y="0"/>
                      <a:ext cx="5266690" cy="3407410"/>
                    </a:xfrm>
                    <a:prstGeom prst="rect">
                      <a:avLst/>
                    </a:prstGeom>
                  </pic:spPr>
                </pic:pic>
              </a:graphicData>
            </a:graphic>
          </wp:inline>
        </w:drawing>
      </w:r>
    </w:p>
    <w:p w14:paraId="0BFD577C">
      <w:pPr>
        <w:spacing w:line="240" w:lineRule="auto"/>
        <w:rPr>
          <w:rFonts w:ascii="Times New Roman" w:hAnsi="Times New Roman"/>
        </w:rPr>
      </w:pPr>
    </w:p>
    <w:p w14:paraId="1BE07F6B">
      <w:pPr>
        <w:ind w:left="1027" w:leftChars="428"/>
        <w:rPr>
          <w:rFonts w:ascii="Times New Roman" w:hAnsi="Times New Roman"/>
        </w:rPr>
      </w:pPr>
      <w:r>
        <w:rPr>
          <w:rFonts w:hint="eastAsia" w:ascii="Times New Roman" w:hAnsi="Times New Roman"/>
        </w:rPr>
        <w:drawing>
          <wp:inline distT="0" distB="0" distL="114300" distR="114300">
            <wp:extent cx="5266690" cy="3407410"/>
            <wp:effectExtent l="0" t="0" r="10160" b="1905"/>
            <wp:docPr id="3" name="图片 3" descr="呼吸流量计.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呼吸流量计.2"/>
                    <pic:cNvPicPr>
                      <a:picLocks noChangeAspect="1"/>
                    </pic:cNvPicPr>
                  </pic:nvPicPr>
                  <pic:blipFill>
                    <a:blip r:embed="rId11"/>
                    <a:stretch>
                      <a:fillRect/>
                    </a:stretch>
                  </pic:blipFill>
                  <pic:spPr>
                    <a:xfrm>
                      <a:off x="0" y="0"/>
                      <a:ext cx="5266690" cy="3407410"/>
                    </a:xfrm>
                    <a:prstGeom prst="rect">
                      <a:avLst/>
                    </a:prstGeom>
                  </pic:spPr>
                </pic:pic>
              </a:graphicData>
            </a:graphic>
          </wp:inline>
        </w:drawing>
      </w:r>
    </w:p>
    <w:p w14:paraId="6CD6B385">
      <w:pPr>
        <w:spacing w:before="156" w:line="240" w:lineRule="auto"/>
        <w:rPr>
          <w:rFonts w:ascii="Times New Roman" w:hAnsi="Times New Roman"/>
          <w:b/>
          <w:sz w:val="36"/>
        </w:rPr>
        <w:sectPr>
          <w:footerReference r:id="rId7" w:type="default"/>
          <w:pgSz w:w="11906" w:h="16838"/>
          <w:pgMar w:top="1440" w:right="1800" w:bottom="1440" w:left="1800" w:header="851" w:footer="992" w:gutter="0"/>
          <w:cols w:space="425" w:num="1"/>
          <w:docGrid w:type="lines" w:linePitch="312" w:charSpace="0"/>
        </w:sectPr>
      </w:pPr>
      <w:r>
        <w:rPr>
          <w:rFonts w:hint="eastAsia" w:ascii="Times New Roman" w:hAnsi="Times New Roman"/>
          <w:b/>
          <w:sz w:val="36"/>
        </w:rPr>
        <w:drawing>
          <wp:inline distT="0" distB="0" distL="114300" distR="114300">
            <wp:extent cx="5266690" cy="3407410"/>
            <wp:effectExtent l="0" t="0" r="10160" b="1905"/>
            <wp:docPr id="14" name="图片 14" descr="呼吸流量计.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呼吸流量计.2 拷贝"/>
                    <pic:cNvPicPr>
                      <a:picLocks noChangeAspect="1"/>
                    </pic:cNvPicPr>
                  </pic:nvPicPr>
                  <pic:blipFill>
                    <a:blip r:embed="rId12"/>
                    <a:stretch>
                      <a:fillRect/>
                    </a:stretch>
                  </pic:blipFill>
                  <pic:spPr>
                    <a:xfrm>
                      <a:off x="0" y="0"/>
                      <a:ext cx="5266690" cy="3407410"/>
                    </a:xfrm>
                    <a:prstGeom prst="rect">
                      <a:avLst/>
                    </a:prstGeom>
                  </pic:spPr>
                </pic:pic>
              </a:graphicData>
            </a:graphic>
          </wp:inline>
        </w:drawing>
      </w:r>
    </w:p>
    <w:p w14:paraId="741CF58F">
      <w:pPr>
        <w:bidi w:val="0"/>
        <w:jc w:val="center"/>
        <w:rPr>
          <w:b/>
          <w:bCs/>
          <w:sz w:val="36"/>
          <w:szCs w:val="28"/>
        </w:rPr>
      </w:pPr>
      <w:r>
        <w:rPr>
          <w:b/>
          <w:bCs/>
          <w:sz w:val="36"/>
          <w:szCs w:val="28"/>
        </w:rPr>
        <w:t>真健康（</w:t>
      </w:r>
      <w:r>
        <w:rPr>
          <w:rFonts w:hint="eastAsia"/>
          <w:b/>
          <w:bCs/>
          <w:sz w:val="36"/>
          <w:szCs w:val="28"/>
        </w:rPr>
        <w:t>珠海</w:t>
      </w:r>
      <w:r>
        <w:rPr>
          <w:b/>
          <w:bCs/>
          <w:sz w:val="36"/>
          <w:szCs w:val="28"/>
        </w:rPr>
        <w:t>）医疗科技有限公司</w:t>
      </w:r>
    </w:p>
    <w:p w14:paraId="6435236C">
      <w:pPr>
        <w:widowControl/>
        <w:spacing w:line="240" w:lineRule="auto"/>
        <w:jc w:val="left"/>
        <w:rPr>
          <w:rFonts w:ascii="Times New Roman" w:hAnsi="Times New Roman"/>
          <w:b/>
        </w:rPr>
      </w:pPr>
    </w:p>
    <w:p w14:paraId="6A20C527">
      <w:pPr>
        <w:spacing w:after="156" w:afterLines="50"/>
        <w:jc w:val="left"/>
        <w:outlineLvl w:val="0"/>
        <w:rPr>
          <w:rFonts w:ascii="Times New Roman" w:hAnsi="Times New Roman"/>
          <w:b/>
          <w:sz w:val="28"/>
        </w:rPr>
      </w:pPr>
      <w:bookmarkStart w:id="0" w:name="_Toc26047"/>
      <w:r>
        <w:rPr>
          <w:rFonts w:ascii="Times New Roman" w:hAnsi="Times New Roman"/>
          <w:b/>
          <w:sz w:val="28"/>
        </w:rPr>
        <w:t>所有权声明</w:t>
      </w:r>
      <w:bookmarkEnd w:id="0"/>
      <w:r>
        <w:rPr>
          <w:rFonts w:ascii="Times New Roman" w:hAnsi="Times New Roman"/>
          <w:b/>
          <w:sz w:val="28"/>
        </w:rPr>
        <w:t xml:space="preserve"> </w:t>
      </w:r>
    </w:p>
    <w:p w14:paraId="66B48860">
      <w:pPr>
        <w:bidi w:val="0"/>
        <w:ind w:firstLine="480" w:firstLineChars="200"/>
      </w:pPr>
      <w:r>
        <w:t>本说明书的内容（包括文字与图片）的版权皆归真健康（</w:t>
      </w:r>
      <w:r>
        <w:rPr>
          <w:rFonts w:hint="eastAsia"/>
        </w:rPr>
        <w:t>珠海</w:t>
      </w:r>
      <w:r>
        <w:t>）医疗科技有限公司（以下称本公司）所有。未经本公司书面授权禁止以任何形式和方式，出自任何目的对此出版物进行复制、转录或传播。</w:t>
      </w:r>
    </w:p>
    <w:p w14:paraId="176867B0">
      <w:pPr>
        <w:bidi w:val="0"/>
      </w:pPr>
      <w:r>
        <w:t>本公司保留在事先不进行任何通知的情况下，对本手册的内容以及产品技术规格进行修改的权利，以便向用户提供最新、最先进的产品。用户可从本公司获取最近的产品更新资料。</w:t>
      </w:r>
    </w:p>
    <w:p w14:paraId="5AEFA16D">
      <w:pPr>
        <w:widowControl/>
        <w:spacing w:line="240" w:lineRule="auto"/>
        <w:jc w:val="left"/>
        <w:rPr>
          <w:rFonts w:ascii="Times New Roman" w:hAnsi="Times New Roman"/>
        </w:rPr>
        <w:sectPr>
          <w:footerReference r:id="rId8" w:type="default"/>
          <w:pgSz w:w="11906" w:h="16838"/>
          <w:pgMar w:top="1440" w:right="1800" w:bottom="1440" w:left="1800" w:header="851" w:footer="992" w:gutter="0"/>
          <w:pgNumType w:start="1"/>
          <w:cols w:space="425" w:num="1"/>
          <w:docGrid w:type="lines" w:linePitch="312" w:charSpace="0"/>
        </w:sectPr>
      </w:pPr>
      <w:r>
        <w:rPr>
          <w:rFonts w:ascii="Times New Roman" w:hAnsi="Times New Roman"/>
        </w:rPr>
        <w:br w:type="page"/>
      </w:r>
    </w:p>
    <w:p w14:paraId="1E08E35C">
      <w:pPr>
        <w:jc w:val="center"/>
        <w:rPr>
          <w:rFonts w:ascii="Times New Roman" w:hAnsi="Times New Roman"/>
          <w:b/>
          <w:sz w:val="28"/>
          <w:szCs w:val="28"/>
        </w:rPr>
      </w:pPr>
      <w:r>
        <w:rPr>
          <w:rFonts w:ascii="Times New Roman" w:hAnsi="Times New Roman"/>
          <w:b/>
          <w:sz w:val="28"/>
          <w:szCs w:val="28"/>
        </w:rPr>
        <w:t>目录</w:t>
      </w:r>
    </w:p>
    <w:p w14:paraId="4AB2476A">
      <w:pPr>
        <w:pStyle w:val="25"/>
        <w:tabs>
          <w:tab w:val="right" w:leader="dot" w:pos="8312"/>
        </w:tabs>
      </w:pPr>
      <w:r>
        <w:rPr>
          <w:rFonts w:ascii="Times New Roman" w:hAnsi="Times New Roman"/>
          <w:b w:val="0"/>
          <w:sz w:val="28"/>
          <w:szCs w:val="28"/>
        </w:rPr>
        <w:fldChar w:fldCharType="begin"/>
      </w:r>
      <w:r>
        <w:rPr>
          <w:rFonts w:ascii="Times New Roman" w:hAnsi="Times New Roman"/>
          <w:b w:val="0"/>
          <w:sz w:val="28"/>
          <w:szCs w:val="28"/>
        </w:rPr>
        <w:instrText xml:space="preserve"> TOC \o "1-3" \h \z \u </w:instrText>
      </w:r>
      <w:r>
        <w:rPr>
          <w:rFonts w:ascii="Times New Roman" w:hAnsi="Times New Roman"/>
          <w:b w:val="0"/>
          <w:sz w:val="28"/>
          <w:szCs w:val="28"/>
        </w:rPr>
        <w:fldChar w:fldCharType="separate"/>
      </w:r>
      <w:r>
        <w:rPr>
          <w:rFonts w:ascii="Times New Roman" w:hAnsi="Times New Roman"/>
          <w:szCs w:val="28"/>
        </w:rPr>
        <w:fldChar w:fldCharType="begin"/>
      </w:r>
      <w:r>
        <w:rPr>
          <w:rFonts w:ascii="Times New Roman" w:hAnsi="Times New Roman"/>
          <w:szCs w:val="28"/>
        </w:rPr>
        <w:instrText xml:space="preserve"> HYPERLINK \l _Toc26047 </w:instrText>
      </w:r>
      <w:r>
        <w:rPr>
          <w:rFonts w:ascii="Times New Roman" w:hAnsi="Times New Roman"/>
          <w:szCs w:val="28"/>
        </w:rPr>
        <w:fldChar w:fldCharType="separate"/>
      </w:r>
      <w:r>
        <w:rPr>
          <w:rFonts w:ascii="Times New Roman" w:hAnsi="Times New Roman"/>
        </w:rPr>
        <w:t>所有权声明</w:t>
      </w:r>
      <w:r>
        <w:tab/>
      </w:r>
      <w:r>
        <w:fldChar w:fldCharType="begin"/>
      </w:r>
      <w:r>
        <w:instrText xml:space="preserve"> PAGEREF _Toc26047 \h </w:instrText>
      </w:r>
      <w:r>
        <w:fldChar w:fldCharType="separate"/>
      </w:r>
      <w:r>
        <w:t>1</w:t>
      </w:r>
      <w:r>
        <w:fldChar w:fldCharType="end"/>
      </w:r>
      <w:r>
        <w:rPr>
          <w:rFonts w:ascii="Times New Roman" w:hAnsi="Times New Roman"/>
          <w:szCs w:val="28"/>
        </w:rPr>
        <w:fldChar w:fldCharType="end"/>
      </w:r>
    </w:p>
    <w:p w14:paraId="065C58C6">
      <w:pPr>
        <w:pStyle w:val="25"/>
        <w:tabs>
          <w:tab w:val="right" w:leader="dot" w:pos="8312"/>
        </w:tabs>
      </w:pPr>
      <w:r>
        <w:rPr>
          <w:rFonts w:ascii="Times New Roman" w:hAnsi="Times New Roman"/>
        </w:rPr>
        <w:fldChar w:fldCharType="begin"/>
      </w:r>
      <w:r>
        <w:rPr>
          <w:rFonts w:ascii="Times New Roman" w:hAnsi="Times New Roman"/>
        </w:rPr>
        <w:instrText xml:space="preserve"> HYPERLINK \l _Toc8525 </w:instrText>
      </w:r>
      <w:r>
        <w:rPr>
          <w:rFonts w:ascii="Times New Roman" w:hAnsi="Times New Roman"/>
        </w:rPr>
        <w:fldChar w:fldCharType="separate"/>
      </w:r>
      <w:r>
        <w:rPr>
          <w:rFonts w:ascii="Times New Roman" w:hAnsi="Times New Roman" w:eastAsia="宋体"/>
          <w:szCs w:val="28"/>
        </w:rPr>
        <w:t>安全信息</w:t>
      </w:r>
      <w:r>
        <w:tab/>
      </w:r>
      <w:r>
        <w:fldChar w:fldCharType="begin"/>
      </w:r>
      <w:r>
        <w:instrText xml:space="preserve"> PAGEREF _Toc8525 \h </w:instrText>
      </w:r>
      <w:r>
        <w:fldChar w:fldCharType="separate"/>
      </w:r>
      <w:r>
        <w:t>4</w:t>
      </w:r>
      <w:r>
        <w:fldChar w:fldCharType="end"/>
      </w:r>
      <w:r>
        <w:rPr>
          <w:rFonts w:ascii="Times New Roman" w:hAnsi="Times New Roman"/>
        </w:rPr>
        <w:fldChar w:fldCharType="end"/>
      </w:r>
    </w:p>
    <w:p w14:paraId="04358D4A">
      <w:pPr>
        <w:pStyle w:val="25"/>
        <w:tabs>
          <w:tab w:val="right" w:leader="dot" w:pos="8312"/>
        </w:tabs>
      </w:pPr>
      <w:r>
        <w:rPr>
          <w:rFonts w:ascii="Times New Roman" w:hAnsi="Times New Roman"/>
        </w:rPr>
        <w:fldChar w:fldCharType="begin"/>
      </w:r>
      <w:r>
        <w:rPr>
          <w:rFonts w:ascii="Times New Roman" w:hAnsi="Times New Roman"/>
        </w:rPr>
        <w:instrText xml:space="preserve"> HYPERLINK \l _Toc6019 </w:instrText>
      </w:r>
      <w:r>
        <w:rPr>
          <w:rFonts w:ascii="Times New Roman" w:hAnsi="Times New Roman"/>
        </w:rPr>
        <w:fldChar w:fldCharType="separate"/>
      </w:r>
      <w:r>
        <w:rPr>
          <w:rFonts w:hint="eastAsia" w:ascii="Times New Roman" w:hAnsi="Times New Roman" w:eastAsia="宋体"/>
          <w:szCs w:val="28"/>
        </w:rPr>
        <w:t>设备符号</w:t>
      </w:r>
      <w:r>
        <w:tab/>
      </w:r>
      <w:r>
        <w:fldChar w:fldCharType="begin"/>
      </w:r>
      <w:r>
        <w:instrText xml:space="preserve"> PAGEREF _Toc6019 \h </w:instrText>
      </w:r>
      <w:r>
        <w:fldChar w:fldCharType="separate"/>
      </w:r>
      <w:r>
        <w:t>4</w:t>
      </w:r>
      <w:r>
        <w:fldChar w:fldCharType="end"/>
      </w:r>
      <w:r>
        <w:rPr>
          <w:rFonts w:ascii="Times New Roman" w:hAnsi="Times New Roman"/>
        </w:rPr>
        <w:fldChar w:fldCharType="end"/>
      </w:r>
    </w:p>
    <w:p w14:paraId="60DB290A">
      <w:pPr>
        <w:pStyle w:val="25"/>
        <w:tabs>
          <w:tab w:val="right" w:leader="dot" w:pos="8312"/>
        </w:tabs>
      </w:pPr>
      <w:r>
        <w:rPr>
          <w:rFonts w:ascii="Times New Roman" w:hAnsi="Times New Roman"/>
        </w:rPr>
        <w:fldChar w:fldCharType="begin"/>
      </w:r>
      <w:r>
        <w:rPr>
          <w:rFonts w:ascii="Times New Roman" w:hAnsi="Times New Roman"/>
        </w:rPr>
        <w:instrText xml:space="preserve"> HYPERLINK \l _Toc21615 </w:instrText>
      </w:r>
      <w:r>
        <w:rPr>
          <w:rFonts w:ascii="Times New Roman" w:hAnsi="Times New Roman"/>
        </w:rPr>
        <w:fldChar w:fldCharType="separate"/>
      </w:r>
      <w:r>
        <w:rPr>
          <w:rFonts w:ascii="Times New Roman" w:hAnsi="Times New Roman" w:eastAsia="宋体"/>
          <w:szCs w:val="28"/>
        </w:rPr>
        <w:t>1 产品名称及型号</w:t>
      </w:r>
      <w:r>
        <w:tab/>
      </w:r>
      <w:r>
        <w:fldChar w:fldCharType="begin"/>
      </w:r>
      <w:r>
        <w:instrText xml:space="preserve"> PAGEREF _Toc21615 \h </w:instrText>
      </w:r>
      <w:r>
        <w:fldChar w:fldCharType="separate"/>
      </w:r>
      <w:r>
        <w:t>5</w:t>
      </w:r>
      <w:r>
        <w:fldChar w:fldCharType="end"/>
      </w:r>
      <w:r>
        <w:rPr>
          <w:rFonts w:ascii="Times New Roman" w:hAnsi="Times New Roman"/>
        </w:rPr>
        <w:fldChar w:fldCharType="end"/>
      </w:r>
    </w:p>
    <w:p w14:paraId="79658498">
      <w:pPr>
        <w:pStyle w:val="25"/>
        <w:tabs>
          <w:tab w:val="right" w:leader="dot" w:pos="8312"/>
        </w:tabs>
      </w:pPr>
      <w:r>
        <w:rPr>
          <w:rFonts w:ascii="Times New Roman" w:hAnsi="Times New Roman"/>
        </w:rPr>
        <w:fldChar w:fldCharType="begin"/>
      </w:r>
      <w:r>
        <w:rPr>
          <w:rFonts w:ascii="Times New Roman" w:hAnsi="Times New Roman"/>
        </w:rPr>
        <w:instrText xml:space="preserve"> HYPERLINK \l _Toc12403 </w:instrText>
      </w:r>
      <w:r>
        <w:rPr>
          <w:rFonts w:ascii="Times New Roman" w:hAnsi="Times New Roman"/>
        </w:rPr>
        <w:fldChar w:fldCharType="separate"/>
      </w:r>
      <w:r>
        <w:rPr>
          <w:rFonts w:ascii="Times New Roman" w:hAnsi="Times New Roman" w:eastAsia="宋体"/>
          <w:szCs w:val="28"/>
        </w:rPr>
        <w:t>2 产品主要结构、性能</w:t>
      </w:r>
      <w:r>
        <w:tab/>
      </w:r>
      <w:r>
        <w:fldChar w:fldCharType="begin"/>
      </w:r>
      <w:r>
        <w:instrText xml:space="preserve"> PAGEREF _Toc12403 \h </w:instrText>
      </w:r>
      <w:r>
        <w:fldChar w:fldCharType="separate"/>
      </w:r>
      <w:r>
        <w:t>5</w:t>
      </w:r>
      <w:r>
        <w:fldChar w:fldCharType="end"/>
      </w:r>
      <w:r>
        <w:rPr>
          <w:rFonts w:ascii="Times New Roman" w:hAnsi="Times New Roman"/>
        </w:rPr>
        <w:fldChar w:fldCharType="end"/>
      </w:r>
    </w:p>
    <w:p w14:paraId="5BB2BE3C">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_Toc20418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2.1 </w:t>
      </w:r>
      <w:r>
        <w:rPr>
          <w:rFonts w:ascii="Times New Roman" w:hAnsi="Times New Roman" w:eastAsia="宋体"/>
        </w:rPr>
        <w:t>产品主要结构</w:t>
      </w:r>
      <w:r>
        <w:tab/>
      </w:r>
      <w:r>
        <w:fldChar w:fldCharType="begin"/>
      </w:r>
      <w:r>
        <w:instrText xml:space="preserve"> PAGEREF _Toc20418 \h </w:instrText>
      </w:r>
      <w:r>
        <w:fldChar w:fldCharType="separate"/>
      </w:r>
      <w:r>
        <w:t>5</w:t>
      </w:r>
      <w:r>
        <w:fldChar w:fldCharType="end"/>
      </w:r>
      <w:r>
        <w:rPr>
          <w:rFonts w:ascii="Times New Roman" w:hAnsi="Times New Roman"/>
        </w:rPr>
        <w:fldChar w:fldCharType="end"/>
      </w:r>
    </w:p>
    <w:p w14:paraId="52169229">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_Toc21685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2.2 </w:t>
      </w:r>
      <w:r>
        <w:rPr>
          <w:rFonts w:ascii="Times New Roman" w:hAnsi="Times New Roman" w:eastAsia="宋体"/>
        </w:rPr>
        <w:t>性能参数</w:t>
      </w:r>
      <w:r>
        <w:tab/>
      </w:r>
      <w:r>
        <w:fldChar w:fldCharType="begin"/>
      </w:r>
      <w:r>
        <w:instrText xml:space="preserve"> PAGEREF _Toc21685 \h </w:instrText>
      </w:r>
      <w:r>
        <w:fldChar w:fldCharType="separate"/>
      </w:r>
      <w:r>
        <w:t>6</w:t>
      </w:r>
      <w:r>
        <w:fldChar w:fldCharType="end"/>
      </w:r>
      <w:r>
        <w:rPr>
          <w:rFonts w:ascii="Times New Roman" w:hAnsi="Times New Roman"/>
        </w:rPr>
        <w:fldChar w:fldCharType="end"/>
      </w:r>
    </w:p>
    <w:p w14:paraId="6B20AAC9">
      <w:pPr>
        <w:pStyle w:val="20"/>
        <w:tabs>
          <w:tab w:val="right" w:leader="dot" w:pos="8312"/>
          <w:tab w:val="clear" w:pos="1260"/>
          <w:tab w:val="clear" w:pos="8296"/>
        </w:tabs>
      </w:pPr>
      <w:r>
        <w:rPr>
          <w:rFonts w:ascii="Times New Roman" w:hAnsi="Times New Roman"/>
        </w:rPr>
        <w:fldChar w:fldCharType="begin"/>
      </w:r>
      <w:r>
        <w:rPr>
          <w:rFonts w:ascii="Times New Roman" w:hAnsi="Times New Roman"/>
        </w:rPr>
        <w:instrText xml:space="preserve"> HYPERLINK \l _Toc26219 </w:instrText>
      </w:r>
      <w:r>
        <w:rPr>
          <w:rFonts w:ascii="Times New Roman" w:hAnsi="Times New Roman"/>
        </w:rPr>
        <w:fldChar w:fldCharType="separate"/>
      </w:r>
      <w:r>
        <w:rPr>
          <w:rFonts w:ascii="Times New Roman" w:hAnsi="Times New Roman" w:eastAsia="宋体"/>
        </w:rPr>
        <w:t>2.2.1 正常工作条件</w:t>
      </w:r>
      <w:r>
        <w:tab/>
      </w:r>
      <w:r>
        <w:fldChar w:fldCharType="begin"/>
      </w:r>
      <w:r>
        <w:instrText xml:space="preserve"> PAGEREF _Toc26219 \h </w:instrText>
      </w:r>
      <w:r>
        <w:fldChar w:fldCharType="separate"/>
      </w:r>
      <w:r>
        <w:t>6</w:t>
      </w:r>
      <w:r>
        <w:fldChar w:fldCharType="end"/>
      </w:r>
      <w:r>
        <w:rPr>
          <w:rFonts w:ascii="Times New Roman" w:hAnsi="Times New Roman"/>
        </w:rPr>
        <w:fldChar w:fldCharType="end"/>
      </w:r>
    </w:p>
    <w:p w14:paraId="78DB1714">
      <w:pPr>
        <w:pStyle w:val="20"/>
        <w:tabs>
          <w:tab w:val="right" w:leader="dot" w:pos="8312"/>
          <w:tab w:val="clear" w:pos="1260"/>
          <w:tab w:val="clear" w:pos="8296"/>
        </w:tabs>
      </w:pPr>
      <w:r>
        <w:rPr>
          <w:rFonts w:ascii="Times New Roman" w:hAnsi="Times New Roman"/>
        </w:rPr>
        <w:fldChar w:fldCharType="begin"/>
      </w:r>
      <w:r>
        <w:rPr>
          <w:rFonts w:ascii="Times New Roman" w:hAnsi="Times New Roman"/>
        </w:rPr>
        <w:instrText xml:space="preserve"> HYPERLINK \l _Toc13325 </w:instrText>
      </w:r>
      <w:r>
        <w:rPr>
          <w:rFonts w:ascii="Times New Roman" w:hAnsi="Times New Roman"/>
        </w:rPr>
        <w:fldChar w:fldCharType="separate"/>
      </w:r>
      <w:r>
        <w:rPr>
          <w:rFonts w:ascii="Times New Roman" w:hAnsi="Times New Roman" w:eastAsia="宋体"/>
        </w:rPr>
        <w:t>2.2.2 主要技术指标</w:t>
      </w:r>
      <w:r>
        <w:tab/>
      </w:r>
      <w:r>
        <w:fldChar w:fldCharType="begin"/>
      </w:r>
      <w:r>
        <w:instrText xml:space="preserve"> PAGEREF _Toc13325 \h </w:instrText>
      </w:r>
      <w:r>
        <w:fldChar w:fldCharType="separate"/>
      </w:r>
      <w:r>
        <w:t>7</w:t>
      </w:r>
      <w:r>
        <w:fldChar w:fldCharType="end"/>
      </w:r>
      <w:r>
        <w:rPr>
          <w:rFonts w:ascii="Times New Roman" w:hAnsi="Times New Roman"/>
        </w:rPr>
        <w:fldChar w:fldCharType="end"/>
      </w:r>
    </w:p>
    <w:p w14:paraId="7C88C88C">
      <w:pPr>
        <w:pStyle w:val="20"/>
        <w:tabs>
          <w:tab w:val="right" w:leader="dot" w:pos="8312"/>
          <w:tab w:val="clear" w:pos="1260"/>
          <w:tab w:val="clear" w:pos="8296"/>
        </w:tabs>
      </w:pPr>
      <w:r>
        <w:rPr>
          <w:rFonts w:ascii="Times New Roman" w:hAnsi="Times New Roman"/>
        </w:rPr>
        <w:fldChar w:fldCharType="begin"/>
      </w:r>
      <w:r>
        <w:rPr>
          <w:rFonts w:ascii="Times New Roman" w:hAnsi="Times New Roman"/>
        </w:rPr>
        <w:instrText xml:space="preserve"> HYPERLINK \l _Toc21895 </w:instrText>
      </w:r>
      <w:r>
        <w:rPr>
          <w:rFonts w:ascii="Times New Roman" w:hAnsi="Times New Roman"/>
        </w:rPr>
        <w:fldChar w:fldCharType="separate"/>
      </w:r>
      <w:r>
        <w:rPr>
          <w:rFonts w:ascii="Times New Roman" w:hAnsi="Times New Roman" w:eastAsia="宋体"/>
        </w:rPr>
        <w:t>2.2.3 其他运行条件</w:t>
      </w:r>
      <w:r>
        <w:tab/>
      </w:r>
      <w:r>
        <w:fldChar w:fldCharType="begin"/>
      </w:r>
      <w:r>
        <w:instrText xml:space="preserve"> PAGEREF _Toc21895 \h </w:instrText>
      </w:r>
      <w:r>
        <w:fldChar w:fldCharType="separate"/>
      </w:r>
      <w:r>
        <w:t>7</w:t>
      </w:r>
      <w:r>
        <w:fldChar w:fldCharType="end"/>
      </w:r>
      <w:r>
        <w:rPr>
          <w:rFonts w:ascii="Times New Roman" w:hAnsi="Times New Roman"/>
        </w:rPr>
        <w:fldChar w:fldCharType="end"/>
      </w:r>
    </w:p>
    <w:p w14:paraId="38A1D5D1">
      <w:pPr>
        <w:pStyle w:val="20"/>
        <w:tabs>
          <w:tab w:val="right" w:leader="dot" w:pos="8312"/>
          <w:tab w:val="clear" w:pos="1260"/>
          <w:tab w:val="clear" w:pos="8296"/>
        </w:tabs>
      </w:pPr>
      <w:r>
        <w:rPr>
          <w:rFonts w:ascii="Times New Roman" w:hAnsi="Times New Roman"/>
        </w:rPr>
        <w:fldChar w:fldCharType="begin"/>
      </w:r>
      <w:r>
        <w:rPr>
          <w:rFonts w:ascii="Times New Roman" w:hAnsi="Times New Roman"/>
        </w:rPr>
        <w:instrText xml:space="preserve"> HYPERLINK \l _Toc23013 </w:instrText>
      </w:r>
      <w:r>
        <w:rPr>
          <w:rFonts w:ascii="Times New Roman" w:hAnsi="Times New Roman"/>
        </w:rPr>
        <w:fldChar w:fldCharType="separate"/>
      </w:r>
      <w:r>
        <w:rPr>
          <w:rFonts w:ascii="Times New Roman" w:hAnsi="Times New Roman" w:eastAsia="宋体"/>
        </w:rPr>
        <w:t>2.2.4 操作人员要求</w:t>
      </w:r>
      <w:r>
        <w:tab/>
      </w:r>
      <w:r>
        <w:fldChar w:fldCharType="begin"/>
      </w:r>
      <w:r>
        <w:instrText xml:space="preserve"> PAGEREF _Toc23013 \h </w:instrText>
      </w:r>
      <w:r>
        <w:fldChar w:fldCharType="separate"/>
      </w:r>
      <w:r>
        <w:t>7</w:t>
      </w:r>
      <w:r>
        <w:fldChar w:fldCharType="end"/>
      </w:r>
      <w:r>
        <w:rPr>
          <w:rFonts w:ascii="Times New Roman" w:hAnsi="Times New Roman"/>
        </w:rPr>
        <w:fldChar w:fldCharType="end"/>
      </w:r>
    </w:p>
    <w:p w14:paraId="5F71FAD9">
      <w:pPr>
        <w:pStyle w:val="25"/>
        <w:tabs>
          <w:tab w:val="right" w:leader="dot" w:pos="8312"/>
        </w:tabs>
      </w:pPr>
      <w:r>
        <w:rPr>
          <w:rFonts w:ascii="Times New Roman" w:hAnsi="Times New Roman"/>
        </w:rPr>
        <w:fldChar w:fldCharType="begin"/>
      </w:r>
      <w:r>
        <w:rPr>
          <w:rFonts w:ascii="Times New Roman" w:hAnsi="Times New Roman"/>
        </w:rPr>
        <w:instrText xml:space="preserve"> HYPERLINK \l _Toc15000 </w:instrText>
      </w:r>
      <w:r>
        <w:rPr>
          <w:rFonts w:ascii="Times New Roman" w:hAnsi="Times New Roman"/>
        </w:rPr>
        <w:fldChar w:fldCharType="separate"/>
      </w:r>
      <w:r>
        <w:rPr>
          <w:rFonts w:hint="eastAsia" w:ascii="Times New Roman" w:hAnsi="Times New Roman" w:eastAsia="宋体"/>
          <w:lang w:val="en-US" w:eastAsia="zh-CN"/>
        </w:rPr>
        <w:t>2.3安全有效期</w:t>
      </w:r>
      <w:r>
        <w:tab/>
      </w:r>
      <w:r>
        <w:fldChar w:fldCharType="begin"/>
      </w:r>
      <w:r>
        <w:instrText xml:space="preserve"> PAGEREF _Toc15000 \h </w:instrText>
      </w:r>
      <w:r>
        <w:fldChar w:fldCharType="separate"/>
      </w:r>
      <w:r>
        <w:t>8</w:t>
      </w:r>
      <w:r>
        <w:fldChar w:fldCharType="end"/>
      </w:r>
      <w:r>
        <w:rPr>
          <w:rFonts w:ascii="Times New Roman" w:hAnsi="Times New Roman"/>
        </w:rPr>
        <w:fldChar w:fldCharType="end"/>
      </w:r>
    </w:p>
    <w:p w14:paraId="0C3D8E49">
      <w:pPr>
        <w:pStyle w:val="25"/>
        <w:tabs>
          <w:tab w:val="right" w:leader="dot" w:pos="8312"/>
        </w:tabs>
      </w:pPr>
      <w:r>
        <w:rPr>
          <w:rFonts w:ascii="Times New Roman" w:hAnsi="Times New Roman"/>
        </w:rPr>
        <w:fldChar w:fldCharType="begin"/>
      </w:r>
      <w:r>
        <w:rPr>
          <w:rFonts w:ascii="Times New Roman" w:hAnsi="Times New Roman"/>
        </w:rPr>
        <w:instrText xml:space="preserve"> HYPERLINK \l _Toc5773 </w:instrText>
      </w:r>
      <w:r>
        <w:rPr>
          <w:rFonts w:ascii="Times New Roman" w:hAnsi="Times New Roman"/>
        </w:rPr>
        <w:fldChar w:fldCharType="separate"/>
      </w:r>
      <w:r>
        <w:rPr>
          <w:rFonts w:ascii="Times New Roman" w:hAnsi="Times New Roman" w:eastAsia="宋体"/>
        </w:rPr>
        <w:t>3 产品适用范围、禁忌症与注意事项</w:t>
      </w:r>
      <w:r>
        <w:tab/>
      </w:r>
      <w:r>
        <w:fldChar w:fldCharType="begin"/>
      </w:r>
      <w:r>
        <w:instrText xml:space="preserve"> PAGEREF _Toc5773 \h </w:instrText>
      </w:r>
      <w:r>
        <w:fldChar w:fldCharType="separate"/>
      </w:r>
      <w:r>
        <w:t>8</w:t>
      </w:r>
      <w:r>
        <w:fldChar w:fldCharType="end"/>
      </w:r>
      <w:r>
        <w:rPr>
          <w:rFonts w:ascii="Times New Roman" w:hAnsi="Times New Roman"/>
        </w:rPr>
        <w:fldChar w:fldCharType="end"/>
      </w:r>
    </w:p>
    <w:p w14:paraId="1209D671">
      <w:pPr>
        <w:pStyle w:val="25"/>
        <w:tabs>
          <w:tab w:val="right" w:leader="dot" w:pos="8312"/>
        </w:tabs>
      </w:pPr>
      <w:r>
        <w:rPr>
          <w:rFonts w:ascii="Times New Roman" w:hAnsi="Times New Roman"/>
        </w:rPr>
        <w:fldChar w:fldCharType="begin"/>
      </w:r>
      <w:r>
        <w:rPr>
          <w:rFonts w:ascii="Times New Roman" w:hAnsi="Times New Roman"/>
        </w:rPr>
        <w:instrText xml:space="preserve"> HYPERLINK \l _Toc29232 </w:instrText>
      </w:r>
      <w:r>
        <w:rPr>
          <w:rFonts w:ascii="Times New Roman" w:hAnsi="Times New Roman"/>
        </w:rPr>
        <w:fldChar w:fldCharType="separate"/>
      </w:r>
      <w:r>
        <w:rPr>
          <w:rFonts w:ascii="Times New Roman" w:hAnsi="Times New Roman" w:eastAsia="宋体"/>
        </w:rPr>
        <w:t>4 产品软件</w:t>
      </w:r>
      <w:r>
        <w:tab/>
      </w:r>
      <w:r>
        <w:fldChar w:fldCharType="begin"/>
      </w:r>
      <w:r>
        <w:instrText xml:space="preserve"> PAGEREF _Toc29232 \h </w:instrText>
      </w:r>
      <w:r>
        <w:fldChar w:fldCharType="separate"/>
      </w:r>
      <w:r>
        <w:t>9</w:t>
      </w:r>
      <w:r>
        <w:fldChar w:fldCharType="end"/>
      </w:r>
      <w:r>
        <w:rPr>
          <w:rFonts w:ascii="Times New Roman" w:hAnsi="Times New Roman"/>
        </w:rPr>
        <w:fldChar w:fldCharType="end"/>
      </w:r>
    </w:p>
    <w:p w14:paraId="67E52D08">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_Toc5036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4.1 </w:t>
      </w:r>
      <w:r>
        <w:rPr>
          <w:rFonts w:ascii="Times New Roman" w:hAnsi="Times New Roman" w:eastAsia="宋体"/>
        </w:rPr>
        <w:t>软件概述</w:t>
      </w:r>
      <w:r>
        <w:tab/>
      </w:r>
      <w:r>
        <w:fldChar w:fldCharType="begin"/>
      </w:r>
      <w:r>
        <w:instrText xml:space="preserve"> PAGEREF _Toc5036 \h </w:instrText>
      </w:r>
      <w:r>
        <w:fldChar w:fldCharType="separate"/>
      </w:r>
      <w:r>
        <w:t>9</w:t>
      </w:r>
      <w:r>
        <w:fldChar w:fldCharType="end"/>
      </w:r>
      <w:r>
        <w:rPr>
          <w:rFonts w:ascii="Times New Roman" w:hAnsi="Times New Roman"/>
        </w:rPr>
        <w:fldChar w:fldCharType="end"/>
      </w:r>
    </w:p>
    <w:p w14:paraId="262BDF1E">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_Toc18749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4.2 </w:t>
      </w:r>
      <w:r>
        <w:rPr>
          <w:rFonts w:hint="eastAsia" w:ascii="Times New Roman" w:hAnsi="Times New Roman" w:eastAsia="宋体"/>
        </w:rPr>
        <w:t>软件安装</w:t>
      </w:r>
      <w:r>
        <w:tab/>
      </w:r>
      <w:r>
        <w:fldChar w:fldCharType="begin"/>
      </w:r>
      <w:r>
        <w:instrText xml:space="preserve"> PAGEREF _Toc18749 \h </w:instrText>
      </w:r>
      <w:r>
        <w:fldChar w:fldCharType="separate"/>
      </w:r>
      <w:r>
        <w:t>9</w:t>
      </w:r>
      <w:r>
        <w:fldChar w:fldCharType="end"/>
      </w:r>
      <w:r>
        <w:rPr>
          <w:rFonts w:ascii="Times New Roman" w:hAnsi="Times New Roman"/>
        </w:rPr>
        <w:fldChar w:fldCharType="end"/>
      </w:r>
    </w:p>
    <w:p w14:paraId="29EA0A83">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_Toc29934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4.3 </w:t>
      </w:r>
      <w:r>
        <w:rPr>
          <w:rFonts w:hint="eastAsia" w:ascii="Times New Roman" w:hAnsi="Times New Roman" w:eastAsia="宋体"/>
          <w:bCs w:val="0"/>
        </w:rPr>
        <w:t>用户数据的备份和恢复</w:t>
      </w:r>
      <w:r>
        <w:tab/>
      </w:r>
      <w:r>
        <w:fldChar w:fldCharType="begin"/>
      </w:r>
      <w:r>
        <w:instrText xml:space="preserve"> PAGEREF _Toc29934 \h </w:instrText>
      </w:r>
      <w:r>
        <w:fldChar w:fldCharType="separate"/>
      </w:r>
      <w:r>
        <w:t>9</w:t>
      </w:r>
      <w:r>
        <w:fldChar w:fldCharType="end"/>
      </w:r>
      <w:r>
        <w:rPr>
          <w:rFonts w:ascii="Times New Roman" w:hAnsi="Times New Roman"/>
        </w:rPr>
        <w:fldChar w:fldCharType="end"/>
      </w:r>
    </w:p>
    <w:p w14:paraId="73A06049">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_Toc32093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4.4 </w:t>
      </w:r>
      <w:r>
        <w:rPr>
          <w:rFonts w:hint="eastAsia" w:ascii="Times New Roman" w:hAnsi="Times New Roman" w:eastAsia="宋体"/>
        </w:rPr>
        <w:t>提示信息</w:t>
      </w:r>
      <w:r>
        <w:tab/>
      </w:r>
      <w:r>
        <w:fldChar w:fldCharType="begin"/>
      </w:r>
      <w:r>
        <w:instrText xml:space="preserve"> PAGEREF _Toc32093 \h </w:instrText>
      </w:r>
      <w:r>
        <w:fldChar w:fldCharType="separate"/>
      </w:r>
      <w:r>
        <w:t>9</w:t>
      </w:r>
      <w:r>
        <w:fldChar w:fldCharType="end"/>
      </w:r>
      <w:r>
        <w:rPr>
          <w:rFonts w:ascii="Times New Roman" w:hAnsi="Times New Roman"/>
        </w:rPr>
        <w:fldChar w:fldCharType="end"/>
      </w:r>
    </w:p>
    <w:p w14:paraId="42039E55">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_Toc12151 </w:instrText>
      </w:r>
      <w:r>
        <w:rPr>
          <w:rFonts w:ascii="Times New Roman" w:hAnsi="Times New Roman"/>
        </w:rPr>
        <w:fldChar w:fldCharType="separate"/>
      </w:r>
      <w:r>
        <w:rPr>
          <w:rFonts w:ascii="Times New Roman" w:hAnsi="Times New Roman"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4.5 </w:t>
      </w:r>
      <w:r>
        <w:rPr>
          <w:rFonts w:hint="eastAsia" w:ascii="Times New Roman" w:hAnsi="Times New Roman" w:eastAsia="宋体"/>
        </w:rPr>
        <w:t>软硬件环境要求</w:t>
      </w:r>
      <w:r>
        <w:tab/>
      </w:r>
      <w:r>
        <w:fldChar w:fldCharType="begin"/>
      </w:r>
      <w:r>
        <w:instrText xml:space="preserve"> PAGEREF _Toc12151 \h </w:instrText>
      </w:r>
      <w:r>
        <w:fldChar w:fldCharType="separate"/>
      </w:r>
      <w:r>
        <w:t>11</w:t>
      </w:r>
      <w:r>
        <w:fldChar w:fldCharType="end"/>
      </w:r>
      <w:r>
        <w:rPr>
          <w:rFonts w:ascii="Times New Roman" w:hAnsi="Times New Roman"/>
        </w:rPr>
        <w:fldChar w:fldCharType="end"/>
      </w:r>
    </w:p>
    <w:p w14:paraId="52C019E7">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_Toc11554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4.6 </w:t>
      </w:r>
      <w:r>
        <w:rPr>
          <w:rFonts w:ascii="Times New Roman" w:hAnsi="Times New Roman" w:eastAsia="宋体"/>
        </w:rPr>
        <w:t>软件角色说明</w:t>
      </w:r>
      <w:r>
        <w:tab/>
      </w:r>
      <w:r>
        <w:fldChar w:fldCharType="begin"/>
      </w:r>
      <w:r>
        <w:instrText xml:space="preserve"> PAGEREF _Toc11554 \h </w:instrText>
      </w:r>
      <w:r>
        <w:fldChar w:fldCharType="separate"/>
      </w:r>
      <w:r>
        <w:t>12</w:t>
      </w:r>
      <w:r>
        <w:fldChar w:fldCharType="end"/>
      </w:r>
      <w:r>
        <w:rPr>
          <w:rFonts w:ascii="Times New Roman" w:hAnsi="Times New Roman"/>
        </w:rPr>
        <w:fldChar w:fldCharType="end"/>
      </w:r>
    </w:p>
    <w:p w14:paraId="5B968FD3">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_Toc21929 </w:instrText>
      </w:r>
      <w:r>
        <w:rPr>
          <w:rFonts w:ascii="Times New Roman" w:hAnsi="Times New Roman"/>
        </w:rPr>
        <w:fldChar w:fldCharType="separate"/>
      </w:r>
      <w:r>
        <w:rPr>
          <w:rFonts w:ascii="Times New Roman" w:hAnsi="Times New Roman"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4.7 </w:t>
      </w:r>
      <w:r>
        <w:rPr>
          <w:rFonts w:hint="eastAsia" w:ascii="Times New Roman" w:hAnsi="Times New Roman" w:eastAsia="宋体"/>
        </w:rPr>
        <w:t>运行</w:t>
      </w:r>
      <w:r>
        <w:rPr>
          <w:rFonts w:ascii="Times New Roman" w:hAnsi="Times New Roman" w:eastAsia="宋体"/>
        </w:rPr>
        <w:t>软件</w:t>
      </w:r>
      <w:r>
        <w:tab/>
      </w:r>
      <w:r>
        <w:fldChar w:fldCharType="begin"/>
      </w:r>
      <w:r>
        <w:instrText xml:space="preserve"> PAGEREF _Toc21929 \h </w:instrText>
      </w:r>
      <w:r>
        <w:fldChar w:fldCharType="separate"/>
      </w:r>
      <w:r>
        <w:t>12</w:t>
      </w:r>
      <w:r>
        <w:fldChar w:fldCharType="end"/>
      </w:r>
      <w:r>
        <w:rPr>
          <w:rFonts w:ascii="Times New Roman" w:hAnsi="Times New Roman"/>
        </w:rPr>
        <w:fldChar w:fldCharType="end"/>
      </w:r>
    </w:p>
    <w:p w14:paraId="1132D1F5">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_Toc7986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4.8 </w:t>
      </w:r>
      <w:r>
        <w:rPr>
          <w:rFonts w:hint="eastAsia" w:ascii="Times New Roman" w:hAnsi="Times New Roman"/>
        </w:rPr>
        <w:t>网络配置界面</w:t>
      </w:r>
      <w:r>
        <w:tab/>
      </w:r>
      <w:r>
        <w:fldChar w:fldCharType="begin"/>
      </w:r>
      <w:r>
        <w:instrText xml:space="preserve"> PAGEREF _Toc7986 \h </w:instrText>
      </w:r>
      <w:r>
        <w:fldChar w:fldCharType="separate"/>
      </w:r>
      <w:r>
        <w:t>12</w:t>
      </w:r>
      <w:r>
        <w:fldChar w:fldCharType="end"/>
      </w:r>
      <w:r>
        <w:rPr>
          <w:rFonts w:ascii="Times New Roman" w:hAnsi="Times New Roman"/>
        </w:rPr>
        <w:fldChar w:fldCharType="end"/>
      </w:r>
    </w:p>
    <w:p w14:paraId="79E6CEBC">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_Toc16942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4.9 </w:t>
      </w:r>
      <w:r>
        <w:rPr>
          <w:rFonts w:hint="eastAsia" w:ascii="Times New Roman" w:hAnsi="Times New Roman"/>
        </w:rPr>
        <w:t>参数配置界面</w:t>
      </w:r>
      <w:r>
        <w:tab/>
      </w:r>
      <w:r>
        <w:fldChar w:fldCharType="begin"/>
      </w:r>
      <w:r>
        <w:instrText xml:space="preserve"> PAGEREF _Toc16942 \h </w:instrText>
      </w:r>
      <w:r>
        <w:fldChar w:fldCharType="separate"/>
      </w:r>
      <w:r>
        <w:t>13</w:t>
      </w:r>
      <w:r>
        <w:fldChar w:fldCharType="end"/>
      </w:r>
      <w:r>
        <w:rPr>
          <w:rFonts w:ascii="Times New Roman" w:hAnsi="Times New Roman"/>
        </w:rPr>
        <w:fldChar w:fldCharType="end"/>
      </w:r>
    </w:p>
    <w:p w14:paraId="3A942924">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_Toc16290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4.10 </w:t>
      </w:r>
      <w:r>
        <w:rPr>
          <w:rFonts w:hint="eastAsia" w:ascii="Times New Roman" w:hAnsi="Times New Roman"/>
        </w:rPr>
        <w:t>用户管理界面</w:t>
      </w:r>
      <w:r>
        <w:tab/>
      </w:r>
      <w:r>
        <w:fldChar w:fldCharType="begin"/>
      </w:r>
      <w:r>
        <w:instrText xml:space="preserve"> PAGEREF _Toc16290 \h </w:instrText>
      </w:r>
      <w:r>
        <w:fldChar w:fldCharType="separate"/>
      </w:r>
      <w:r>
        <w:t>13</w:t>
      </w:r>
      <w:r>
        <w:fldChar w:fldCharType="end"/>
      </w:r>
      <w:r>
        <w:rPr>
          <w:rFonts w:ascii="Times New Roman" w:hAnsi="Times New Roman"/>
        </w:rPr>
        <w:fldChar w:fldCharType="end"/>
      </w:r>
    </w:p>
    <w:p w14:paraId="0F020636">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_Toc9338 </w:instrText>
      </w:r>
      <w:r>
        <w:rPr>
          <w:rFonts w:ascii="Times New Roman" w:hAnsi="Times New Roman"/>
        </w:rPr>
        <w:fldChar w:fldCharType="separate"/>
      </w:r>
      <w:r>
        <w:rPr>
          <w:rFonts w:ascii="Times New Roman" w:hAnsi="Times New Roman"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4.11 </w:t>
      </w:r>
      <w:r>
        <w:rPr>
          <w:rFonts w:hint="eastAsia" w:ascii="Times New Roman" w:hAnsi="Times New Roman"/>
        </w:rPr>
        <w:t>数据显示界面</w:t>
      </w:r>
      <w:r>
        <w:tab/>
      </w:r>
      <w:r>
        <w:fldChar w:fldCharType="begin"/>
      </w:r>
      <w:r>
        <w:instrText xml:space="preserve"> PAGEREF _Toc9338 \h </w:instrText>
      </w:r>
      <w:r>
        <w:fldChar w:fldCharType="separate"/>
      </w:r>
      <w:r>
        <w:t>14</w:t>
      </w:r>
      <w:r>
        <w:fldChar w:fldCharType="end"/>
      </w:r>
      <w:r>
        <w:rPr>
          <w:rFonts w:ascii="Times New Roman" w:hAnsi="Times New Roman"/>
        </w:rPr>
        <w:fldChar w:fldCharType="end"/>
      </w:r>
    </w:p>
    <w:p w14:paraId="09A29E12">
      <w:pPr>
        <w:pStyle w:val="25"/>
        <w:tabs>
          <w:tab w:val="right" w:leader="dot" w:pos="8312"/>
        </w:tabs>
      </w:pPr>
      <w:r>
        <w:rPr>
          <w:rFonts w:ascii="Times New Roman" w:hAnsi="Times New Roman"/>
        </w:rPr>
        <w:fldChar w:fldCharType="begin"/>
      </w:r>
      <w:r>
        <w:rPr>
          <w:rFonts w:ascii="Times New Roman" w:hAnsi="Times New Roman"/>
        </w:rPr>
        <w:instrText xml:space="preserve"> HYPERLINK \l _Toc27911 </w:instrText>
      </w:r>
      <w:r>
        <w:rPr>
          <w:rFonts w:ascii="Times New Roman" w:hAnsi="Times New Roman"/>
        </w:rPr>
        <w:fldChar w:fldCharType="separate"/>
      </w:r>
      <w:r>
        <w:rPr>
          <w:rFonts w:ascii="Times New Roman" w:hAnsi="Times New Roman" w:eastAsia="宋体"/>
        </w:rPr>
        <w:t xml:space="preserve">5 </w:t>
      </w:r>
      <w:r>
        <w:rPr>
          <w:rFonts w:hint="eastAsia" w:ascii="Times New Roman" w:hAnsi="Times New Roman" w:eastAsia="宋体"/>
        </w:rPr>
        <w:t>设备</w:t>
      </w:r>
      <w:r>
        <w:rPr>
          <w:rFonts w:ascii="Times New Roman" w:hAnsi="Times New Roman" w:eastAsia="宋体"/>
        </w:rPr>
        <w:t>安装及使用说明</w:t>
      </w:r>
      <w:r>
        <w:tab/>
      </w:r>
      <w:r>
        <w:fldChar w:fldCharType="begin"/>
      </w:r>
      <w:r>
        <w:instrText xml:space="preserve"> PAGEREF _Toc27911 \h </w:instrText>
      </w:r>
      <w:r>
        <w:fldChar w:fldCharType="separate"/>
      </w:r>
      <w:r>
        <w:t>17</w:t>
      </w:r>
      <w:r>
        <w:fldChar w:fldCharType="end"/>
      </w:r>
      <w:r>
        <w:rPr>
          <w:rFonts w:ascii="Times New Roman" w:hAnsi="Times New Roman"/>
        </w:rPr>
        <w:fldChar w:fldCharType="end"/>
      </w:r>
    </w:p>
    <w:p w14:paraId="04CC9CF5">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_Toc16916 </w:instrText>
      </w:r>
      <w:r>
        <w:rPr>
          <w:rFonts w:ascii="Times New Roman" w:hAnsi="Times New Roman"/>
        </w:rP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5.1 </w:t>
      </w:r>
      <w:r>
        <w:rPr>
          <w:rFonts w:hint="eastAsia" w:ascii="Times New Roman" w:hAnsi="Times New Roman" w:eastAsia="宋体"/>
        </w:rPr>
        <w:t>设备面板指示说明</w:t>
      </w:r>
      <w:r>
        <w:tab/>
      </w:r>
      <w:r>
        <w:fldChar w:fldCharType="begin"/>
      </w:r>
      <w:r>
        <w:instrText xml:space="preserve"> PAGEREF _Toc16916 \h </w:instrText>
      </w:r>
      <w:r>
        <w:fldChar w:fldCharType="separate"/>
      </w:r>
      <w:r>
        <w:t>17</w:t>
      </w:r>
      <w:r>
        <w:fldChar w:fldCharType="end"/>
      </w:r>
      <w:r>
        <w:rPr>
          <w:rFonts w:ascii="Times New Roman" w:hAnsi="Times New Roman"/>
        </w:rPr>
        <w:fldChar w:fldCharType="end"/>
      </w:r>
    </w:p>
    <w:p w14:paraId="1EB025D9">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_Toc15106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5.2 </w:t>
      </w:r>
      <w:r>
        <w:rPr>
          <w:rFonts w:hint="eastAsia" w:ascii="Times New Roman" w:hAnsi="Times New Roman" w:eastAsia="宋体"/>
        </w:rPr>
        <w:t>设备安装说明</w:t>
      </w:r>
      <w:r>
        <w:tab/>
      </w:r>
      <w:r>
        <w:fldChar w:fldCharType="begin"/>
      </w:r>
      <w:r>
        <w:instrText xml:space="preserve"> PAGEREF _Toc15106 \h </w:instrText>
      </w:r>
      <w:r>
        <w:fldChar w:fldCharType="separate"/>
      </w:r>
      <w:r>
        <w:t>19</w:t>
      </w:r>
      <w:r>
        <w:fldChar w:fldCharType="end"/>
      </w:r>
      <w:r>
        <w:rPr>
          <w:rFonts w:ascii="Times New Roman" w:hAnsi="Times New Roman"/>
        </w:rPr>
        <w:fldChar w:fldCharType="end"/>
      </w:r>
    </w:p>
    <w:p w14:paraId="0E40EA4C">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_Toc7014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5.3 </w:t>
      </w:r>
      <w:r>
        <w:rPr>
          <w:rFonts w:hint="eastAsia" w:ascii="Times New Roman" w:hAnsi="Times New Roman" w:eastAsia="宋体"/>
        </w:rPr>
        <w:t>设备连接说明</w:t>
      </w:r>
      <w:r>
        <w:tab/>
      </w:r>
      <w:r>
        <w:fldChar w:fldCharType="begin"/>
      </w:r>
      <w:r>
        <w:instrText xml:space="preserve"> PAGEREF _Toc7014 \h </w:instrText>
      </w:r>
      <w:r>
        <w:fldChar w:fldCharType="separate"/>
      </w:r>
      <w:r>
        <w:t>19</w:t>
      </w:r>
      <w:r>
        <w:fldChar w:fldCharType="end"/>
      </w:r>
      <w:r>
        <w:rPr>
          <w:rFonts w:ascii="Times New Roman" w:hAnsi="Times New Roman"/>
        </w:rPr>
        <w:fldChar w:fldCharType="end"/>
      </w:r>
    </w:p>
    <w:p w14:paraId="014B7DD6">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_Toc15968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5.4 </w:t>
      </w:r>
      <w:r>
        <w:rPr>
          <w:rFonts w:hint="eastAsia" w:ascii="Times New Roman" w:hAnsi="Times New Roman" w:eastAsia="宋体"/>
        </w:rPr>
        <w:t>充电</w:t>
      </w:r>
      <w:r>
        <w:rPr>
          <w:rFonts w:ascii="Times New Roman" w:hAnsi="Times New Roman" w:eastAsia="宋体"/>
        </w:rPr>
        <w:t>方法</w:t>
      </w:r>
      <w:r>
        <w:tab/>
      </w:r>
      <w:r>
        <w:fldChar w:fldCharType="begin"/>
      </w:r>
      <w:r>
        <w:instrText xml:space="preserve"> PAGEREF _Toc15968 \h </w:instrText>
      </w:r>
      <w:r>
        <w:fldChar w:fldCharType="separate"/>
      </w:r>
      <w:r>
        <w:t>20</w:t>
      </w:r>
      <w:r>
        <w:fldChar w:fldCharType="end"/>
      </w:r>
      <w:r>
        <w:rPr>
          <w:rFonts w:ascii="Times New Roman" w:hAnsi="Times New Roman"/>
        </w:rPr>
        <w:fldChar w:fldCharType="end"/>
      </w:r>
    </w:p>
    <w:p w14:paraId="3DA7A4F6">
      <w:pPr>
        <w:pStyle w:val="25"/>
        <w:tabs>
          <w:tab w:val="right" w:leader="dot" w:pos="8312"/>
        </w:tabs>
      </w:pPr>
      <w:r>
        <w:rPr>
          <w:rFonts w:ascii="Times New Roman" w:hAnsi="Times New Roman"/>
        </w:rPr>
        <w:fldChar w:fldCharType="begin"/>
      </w:r>
      <w:r>
        <w:rPr>
          <w:rFonts w:ascii="Times New Roman" w:hAnsi="Times New Roman"/>
        </w:rPr>
        <w:instrText xml:space="preserve"> HYPERLINK \l _Toc22511 </w:instrText>
      </w:r>
      <w:r>
        <w:rPr>
          <w:rFonts w:ascii="Times New Roman" w:hAnsi="Times New Roman"/>
        </w:rPr>
        <w:fldChar w:fldCharType="separate"/>
      </w:r>
      <w:r>
        <w:rPr>
          <w:rFonts w:ascii="Times New Roman" w:hAnsi="Times New Roman" w:eastAsia="宋体"/>
        </w:rPr>
        <w:t>6 产品使用流程</w:t>
      </w:r>
      <w:r>
        <w:tab/>
      </w:r>
      <w:r>
        <w:fldChar w:fldCharType="begin"/>
      </w:r>
      <w:r>
        <w:instrText xml:space="preserve"> PAGEREF _Toc22511 \h </w:instrText>
      </w:r>
      <w:r>
        <w:fldChar w:fldCharType="separate"/>
      </w:r>
      <w:r>
        <w:t>21</w:t>
      </w:r>
      <w:r>
        <w:fldChar w:fldCharType="end"/>
      </w:r>
      <w:r>
        <w:rPr>
          <w:rFonts w:ascii="Times New Roman" w:hAnsi="Times New Roman"/>
        </w:rPr>
        <w:fldChar w:fldCharType="end"/>
      </w:r>
    </w:p>
    <w:p w14:paraId="14ED4172">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_Toc22273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6.1 </w:t>
      </w:r>
      <w:r>
        <w:rPr>
          <w:rFonts w:hint="eastAsia" w:ascii="Times New Roman" w:hAnsi="Times New Roman" w:eastAsia="宋体"/>
        </w:rPr>
        <w:t>佩戴面罩</w:t>
      </w:r>
      <w:r>
        <w:tab/>
      </w:r>
      <w:r>
        <w:fldChar w:fldCharType="begin"/>
      </w:r>
      <w:r>
        <w:instrText xml:space="preserve"> PAGEREF _Toc22273 \h </w:instrText>
      </w:r>
      <w:r>
        <w:fldChar w:fldCharType="separate"/>
      </w:r>
      <w:r>
        <w:t>21</w:t>
      </w:r>
      <w:r>
        <w:fldChar w:fldCharType="end"/>
      </w:r>
      <w:r>
        <w:rPr>
          <w:rFonts w:ascii="Times New Roman" w:hAnsi="Times New Roman"/>
        </w:rPr>
        <w:fldChar w:fldCharType="end"/>
      </w:r>
    </w:p>
    <w:p w14:paraId="1B749E75">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_Toc15613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6.2 </w:t>
      </w:r>
      <w:r>
        <w:rPr>
          <w:rFonts w:hint="eastAsia" w:ascii="Times New Roman" w:hAnsi="Times New Roman" w:eastAsia="宋体"/>
        </w:rPr>
        <w:t>启动</w:t>
      </w:r>
      <w:r>
        <w:rPr>
          <w:rFonts w:hint="eastAsia" w:ascii="Times New Roman" w:hAnsi="Times New Roman" w:eastAsia="宋体"/>
          <w:lang w:eastAsia="zh-CN"/>
        </w:rPr>
        <w:t>肺活量计</w:t>
      </w:r>
      <w:r>
        <w:tab/>
      </w:r>
      <w:r>
        <w:fldChar w:fldCharType="begin"/>
      </w:r>
      <w:r>
        <w:instrText xml:space="preserve"> PAGEREF _Toc15613 \h </w:instrText>
      </w:r>
      <w:r>
        <w:fldChar w:fldCharType="separate"/>
      </w:r>
      <w:r>
        <w:t>21</w:t>
      </w:r>
      <w:r>
        <w:fldChar w:fldCharType="end"/>
      </w:r>
      <w:r>
        <w:rPr>
          <w:rFonts w:ascii="Times New Roman" w:hAnsi="Times New Roman"/>
        </w:rPr>
        <w:fldChar w:fldCharType="end"/>
      </w:r>
    </w:p>
    <w:p w14:paraId="06C8B4B9">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_Toc19999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6.3 </w:t>
      </w:r>
      <w:r>
        <w:rPr>
          <w:rFonts w:hint="eastAsia" w:ascii="Times New Roman" w:hAnsi="Times New Roman" w:eastAsia="宋体"/>
        </w:rPr>
        <w:t>记录患者肺内气体流量数据</w:t>
      </w:r>
      <w:r>
        <w:tab/>
      </w:r>
      <w:r>
        <w:fldChar w:fldCharType="begin"/>
      </w:r>
      <w:r>
        <w:instrText xml:space="preserve"> PAGEREF _Toc19999 \h </w:instrText>
      </w:r>
      <w:r>
        <w:fldChar w:fldCharType="separate"/>
      </w:r>
      <w:r>
        <w:t>22</w:t>
      </w:r>
      <w:r>
        <w:fldChar w:fldCharType="end"/>
      </w:r>
      <w:r>
        <w:rPr>
          <w:rFonts w:ascii="Times New Roman" w:hAnsi="Times New Roman"/>
        </w:rPr>
        <w:fldChar w:fldCharType="end"/>
      </w:r>
    </w:p>
    <w:p w14:paraId="191E8D32">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_Toc19304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6.4 </w:t>
      </w:r>
      <w:r>
        <w:rPr>
          <w:rFonts w:hint="eastAsia" w:ascii="Times New Roman" w:hAnsi="Times New Roman" w:eastAsia="宋体"/>
        </w:rPr>
        <w:t>监护结束</w:t>
      </w:r>
      <w:r>
        <w:tab/>
      </w:r>
      <w:r>
        <w:fldChar w:fldCharType="begin"/>
      </w:r>
      <w:r>
        <w:instrText xml:space="preserve"> PAGEREF _Toc19304 \h </w:instrText>
      </w:r>
      <w:r>
        <w:fldChar w:fldCharType="separate"/>
      </w:r>
      <w:r>
        <w:t>22</w:t>
      </w:r>
      <w:r>
        <w:fldChar w:fldCharType="end"/>
      </w:r>
      <w:r>
        <w:rPr>
          <w:rFonts w:ascii="Times New Roman" w:hAnsi="Times New Roman"/>
        </w:rPr>
        <w:fldChar w:fldCharType="end"/>
      </w:r>
    </w:p>
    <w:p w14:paraId="3CFA0E05">
      <w:pPr>
        <w:pStyle w:val="25"/>
        <w:tabs>
          <w:tab w:val="right" w:leader="dot" w:pos="8312"/>
        </w:tabs>
      </w:pPr>
      <w:r>
        <w:rPr>
          <w:rFonts w:ascii="Times New Roman" w:hAnsi="Times New Roman"/>
        </w:rPr>
        <w:fldChar w:fldCharType="begin"/>
      </w:r>
      <w:r>
        <w:rPr>
          <w:rFonts w:ascii="Times New Roman" w:hAnsi="Times New Roman"/>
        </w:rPr>
        <w:instrText xml:space="preserve"> HYPERLINK \l _Toc5040 </w:instrText>
      </w:r>
      <w:r>
        <w:rPr>
          <w:rFonts w:ascii="Times New Roman" w:hAnsi="Times New Roman"/>
        </w:rPr>
        <w:fldChar w:fldCharType="separate"/>
      </w:r>
      <w:r>
        <w:rPr>
          <w:rFonts w:ascii="Times New Roman" w:hAnsi="Times New Roman" w:eastAsia="宋体"/>
        </w:rPr>
        <w:t>7 产品事项</w:t>
      </w:r>
      <w:r>
        <w:tab/>
      </w:r>
      <w:r>
        <w:fldChar w:fldCharType="begin"/>
      </w:r>
      <w:r>
        <w:instrText xml:space="preserve"> PAGEREF _Toc5040 \h </w:instrText>
      </w:r>
      <w:r>
        <w:fldChar w:fldCharType="separate"/>
      </w:r>
      <w:r>
        <w:t>22</w:t>
      </w:r>
      <w:r>
        <w:fldChar w:fldCharType="end"/>
      </w:r>
      <w:r>
        <w:rPr>
          <w:rFonts w:ascii="Times New Roman" w:hAnsi="Times New Roman"/>
        </w:rPr>
        <w:fldChar w:fldCharType="end"/>
      </w:r>
    </w:p>
    <w:p w14:paraId="2E46DE98">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_Toc17373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7.1 </w:t>
      </w:r>
      <w:r>
        <w:rPr>
          <w:rFonts w:ascii="Times New Roman" w:hAnsi="Times New Roman" w:eastAsia="宋体"/>
        </w:rPr>
        <w:t>产品装配</w:t>
      </w:r>
      <w:r>
        <w:tab/>
      </w:r>
      <w:r>
        <w:fldChar w:fldCharType="begin"/>
      </w:r>
      <w:r>
        <w:instrText xml:space="preserve"> PAGEREF _Toc17373 \h </w:instrText>
      </w:r>
      <w:r>
        <w:fldChar w:fldCharType="separate"/>
      </w:r>
      <w:r>
        <w:t>22</w:t>
      </w:r>
      <w:r>
        <w:fldChar w:fldCharType="end"/>
      </w:r>
      <w:r>
        <w:rPr>
          <w:rFonts w:ascii="Times New Roman" w:hAnsi="Times New Roman"/>
        </w:rPr>
        <w:fldChar w:fldCharType="end"/>
      </w:r>
    </w:p>
    <w:p w14:paraId="2E288085">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_Toc31736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 </w:t>
      </w:r>
      <w:r>
        <w:rPr>
          <w:rFonts w:ascii="Times New Roman" w:hAnsi="Times New Roman" w:eastAsia="宋体"/>
        </w:rPr>
        <w:t>产品使用</w:t>
      </w:r>
      <w:r>
        <w:tab/>
      </w:r>
      <w:r>
        <w:fldChar w:fldCharType="begin"/>
      </w:r>
      <w:r>
        <w:instrText xml:space="preserve"> PAGEREF _Toc31736 \h </w:instrText>
      </w:r>
      <w:r>
        <w:fldChar w:fldCharType="separate"/>
      </w:r>
      <w:r>
        <w:t>23</w:t>
      </w:r>
      <w:r>
        <w:fldChar w:fldCharType="end"/>
      </w:r>
      <w:r>
        <w:rPr>
          <w:rFonts w:ascii="Times New Roman" w:hAnsi="Times New Roman"/>
        </w:rPr>
        <w:fldChar w:fldCharType="end"/>
      </w:r>
    </w:p>
    <w:p w14:paraId="5C9DC842">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_Toc3764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7.3 </w:t>
      </w:r>
      <w:r>
        <w:rPr>
          <w:rFonts w:ascii="Times New Roman" w:hAnsi="Times New Roman" w:eastAsia="宋体"/>
        </w:rPr>
        <w:t>产品标签说明</w:t>
      </w:r>
      <w:r>
        <w:tab/>
      </w:r>
      <w:r>
        <w:fldChar w:fldCharType="begin"/>
      </w:r>
      <w:r>
        <w:instrText xml:space="preserve"> PAGEREF _Toc3764 \h </w:instrText>
      </w:r>
      <w:r>
        <w:fldChar w:fldCharType="separate"/>
      </w:r>
      <w:r>
        <w:t>23</w:t>
      </w:r>
      <w:r>
        <w:fldChar w:fldCharType="end"/>
      </w:r>
      <w:r>
        <w:rPr>
          <w:rFonts w:ascii="Times New Roman" w:hAnsi="Times New Roman"/>
        </w:rPr>
        <w:fldChar w:fldCharType="end"/>
      </w:r>
    </w:p>
    <w:p w14:paraId="2DFD5890">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_Toc9860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7.4 </w:t>
      </w:r>
      <w:r>
        <w:rPr>
          <w:rFonts w:ascii="Times New Roman" w:hAnsi="Times New Roman" w:eastAsia="宋体"/>
        </w:rPr>
        <w:t>电磁兼容性能的说明</w:t>
      </w:r>
      <w:r>
        <w:tab/>
      </w:r>
      <w:r>
        <w:fldChar w:fldCharType="begin"/>
      </w:r>
      <w:r>
        <w:instrText xml:space="preserve"> PAGEREF _Toc9860 \h </w:instrText>
      </w:r>
      <w:r>
        <w:fldChar w:fldCharType="separate"/>
      </w:r>
      <w:r>
        <w:t>24</w:t>
      </w:r>
      <w:r>
        <w:fldChar w:fldCharType="end"/>
      </w:r>
      <w:r>
        <w:rPr>
          <w:rFonts w:ascii="Times New Roman" w:hAnsi="Times New Roman"/>
        </w:rPr>
        <w:fldChar w:fldCharType="end"/>
      </w:r>
    </w:p>
    <w:p w14:paraId="51F8AE05">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_Toc11127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7.5 </w:t>
      </w:r>
      <w:r>
        <w:rPr>
          <w:rFonts w:ascii="Times New Roman" w:hAnsi="Times New Roman" w:eastAsia="宋体"/>
        </w:rPr>
        <w:t>其他注意事项</w:t>
      </w:r>
      <w:r>
        <w:tab/>
      </w:r>
      <w:r>
        <w:fldChar w:fldCharType="begin"/>
      </w:r>
      <w:r>
        <w:instrText xml:space="preserve"> PAGEREF _Toc11127 \h </w:instrText>
      </w:r>
      <w:r>
        <w:fldChar w:fldCharType="separate"/>
      </w:r>
      <w:r>
        <w:t>24</w:t>
      </w:r>
      <w:r>
        <w:fldChar w:fldCharType="end"/>
      </w:r>
      <w:r>
        <w:rPr>
          <w:rFonts w:ascii="Times New Roman" w:hAnsi="Times New Roman"/>
        </w:rPr>
        <w:fldChar w:fldCharType="end"/>
      </w:r>
    </w:p>
    <w:p w14:paraId="0E02408C">
      <w:pPr>
        <w:pStyle w:val="25"/>
        <w:tabs>
          <w:tab w:val="right" w:leader="dot" w:pos="8312"/>
        </w:tabs>
      </w:pPr>
      <w:r>
        <w:rPr>
          <w:rFonts w:ascii="Times New Roman" w:hAnsi="Times New Roman"/>
        </w:rPr>
        <w:fldChar w:fldCharType="begin"/>
      </w:r>
      <w:r>
        <w:rPr>
          <w:rFonts w:ascii="Times New Roman" w:hAnsi="Times New Roman"/>
        </w:rPr>
        <w:instrText xml:space="preserve"> HYPERLINK \l _Toc16934 </w:instrText>
      </w:r>
      <w:r>
        <w:rPr>
          <w:rFonts w:ascii="Times New Roman" w:hAnsi="Times New Roman"/>
        </w:rPr>
        <w:fldChar w:fldCharType="separate"/>
      </w:r>
      <w:r>
        <w:rPr>
          <w:rFonts w:ascii="Times New Roman" w:hAnsi="Times New Roman" w:eastAsia="宋体"/>
        </w:rPr>
        <w:t>8 产品存储和运输</w:t>
      </w:r>
      <w:r>
        <w:tab/>
      </w:r>
      <w:r>
        <w:fldChar w:fldCharType="begin"/>
      </w:r>
      <w:r>
        <w:instrText xml:space="preserve"> PAGEREF _Toc16934 \h </w:instrText>
      </w:r>
      <w:r>
        <w:fldChar w:fldCharType="separate"/>
      </w:r>
      <w:r>
        <w:t>24</w:t>
      </w:r>
      <w:r>
        <w:fldChar w:fldCharType="end"/>
      </w:r>
      <w:r>
        <w:rPr>
          <w:rFonts w:ascii="Times New Roman" w:hAnsi="Times New Roman"/>
        </w:rPr>
        <w:fldChar w:fldCharType="end"/>
      </w:r>
    </w:p>
    <w:p w14:paraId="24CAF995">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_Toc11636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8.1 </w:t>
      </w:r>
      <w:r>
        <w:rPr>
          <w:rFonts w:ascii="Times New Roman" w:hAnsi="Times New Roman" w:eastAsia="宋体"/>
        </w:rPr>
        <w:t>产品存储</w:t>
      </w:r>
      <w:r>
        <w:tab/>
      </w:r>
      <w:r>
        <w:fldChar w:fldCharType="begin"/>
      </w:r>
      <w:r>
        <w:instrText xml:space="preserve"> PAGEREF _Toc11636 \h </w:instrText>
      </w:r>
      <w:r>
        <w:fldChar w:fldCharType="separate"/>
      </w:r>
      <w:r>
        <w:t>24</w:t>
      </w:r>
      <w:r>
        <w:fldChar w:fldCharType="end"/>
      </w:r>
      <w:r>
        <w:rPr>
          <w:rFonts w:ascii="Times New Roman" w:hAnsi="Times New Roman"/>
        </w:rPr>
        <w:fldChar w:fldCharType="end"/>
      </w:r>
    </w:p>
    <w:p w14:paraId="27B3C581">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_Toc15786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8.2 </w:t>
      </w:r>
      <w:r>
        <w:rPr>
          <w:rFonts w:ascii="Times New Roman" w:hAnsi="Times New Roman" w:eastAsia="宋体"/>
        </w:rPr>
        <w:t>产品运输</w:t>
      </w:r>
      <w:r>
        <w:tab/>
      </w:r>
      <w:r>
        <w:fldChar w:fldCharType="begin"/>
      </w:r>
      <w:r>
        <w:instrText xml:space="preserve"> PAGEREF _Toc15786 \h </w:instrText>
      </w:r>
      <w:r>
        <w:fldChar w:fldCharType="separate"/>
      </w:r>
      <w:r>
        <w:t>24</w:t>
      </w:r>
      <w:r>
        <w:fldChar w:fldCharType="end"/>
      </w:r>
      <w:r>
        <w:rPr>
          <w:rFonts w:ascii="Times New Roman" w:hAnsi="Times New Roman"/>
        </w:rPr>
        <w:fldChar w:fldCharType="end"/>
      </w:r>
    </w:p>
    <w:p w14:paraId="49CB631D">
      <w:pPr>
        <w:pStyle w:val="30"/>
        <w:tabs>
          <w:tab w:val="right" w:leader="dot" w:pos="8312"/>
          <w:tab w:val="clear" w:pos="845"/>
          <w:tab w:val="clear" w:pos="8296"/>
        </w:tabs>
      </w:pPr>
      <w:r>
        <w:rPr>
          <w:rFonts w:ascii="Times New Roman" w:hAnsi="Times New Roman"/>
        </w:rPr>
        <w:fldChar w:fldCharType="begin"/>
      </w:r>
      <w:r>
        <w:rPr>
          <w:rFonts w:ascii="Times New Roman" w:hAnsi="Times New Roman"/>
        </w:rPr>
        <w:instrText xml:space="preserve"> HYPERLINK \l _Toc13846 </w:instrText>
      </w:r>
      <w:r>
        <w:rPr>
          <w:rFonts w:ascii="Times New Roman" w:hAnsi="Times New Roman"/>
        </w:rPr>
        <w:fldChar w:fldCharType="separate"/>
      </w:r>
      <w:r>
        <w:rPr>
          <w:rFonts w:ascii="Times New Roman" w:hAnsi="Times New Roman" w:eastAsia="宋体"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8.3 </w:t>
      </w:r>
      <w:r>
        <w:rPr>
          <w:rFonts w:ascii="Times New Roman" w:hAnsi="Times New Roman" w:eastAsia="宋体"/>
        </w:rPr>
        <w:t>日常维护和保养</w:t>
      </w:r>
      <w:r>
        <w:tab/>
      </w:r>
      <w:r>
        <w:fldChar w:fldCharType="begin"/>
      </w:r>
      <w:r>
        <w:instrText xml:space="preserve"> PAGEREF _Toc13846 \h </w:instrText>
      </w:r>
      <w:r>
        <w:fldChar w:fldCharType="separate"/>
      </w:r>
      <w:r>
        <w:t>25</w:t>
      </w:r>
      <w:r>
        <w:fldChar w:fldCharType="end"/>
      </w:r>
      <w:r>
        <w:rPr>
          <w:rFonts w:ascii="Times New Roman" w:hAnsi="Times New Roman"/>
        </w:rPr>
        <w:fldChar w:fldCharType="end"/>
      </w:r>
    </w:p>
    <w:p w14:paraId="2A791376">
      <w:pPr>
        <w:pStyle w:val="20"/>
        <w:tabs>
          <w:tab w:val="right" w:leader="dot" w:pos="8312"/>
          <w:tab w:val="clear" w:pos="1260"/>
          <w:tab w:val="clear" w:pos="8296"/>
        </w:tabs>
      </w:pPr>
      <w:r>
        <w:rPr>
          <w:rFonts w:ascii="Times New Roman" w:hAnsi="Times New Roman"/>
        </w:rPr>
        <w:fldChar w:fldCharType="begin"/>
      </w:r>
      <w:r>
        <w:rPr>
          <w:rFonts w:ascii="Times New Roman" w:hAnsi="Times New Roman"/>
        </w:rPr>
        <w:instrText xml:space="preserve"> HYPERLINK \l _Toc13148 </w:instrText>
      </w:r>
      <w:r>
        <w:rPr>
          <w:rFonts w:ascii="Times New Roman" w:hAnsi="Times New Roman"/>
        </w:rPr>
        <w:fldChar w:fldCharType="separate"/>
      </w:r>
      <w:r>
        <w:rPr>
          <w:rFonts w:ascii="Times New Roman" w:hAnsi="Times New Roman" w:eastAsia="宋体"/>
        </w:rPr>
        <w:t>8.3.1 清</w:t>
      </w:r>
      <w:r>
        <w:rPr>
          <w:rFonts w:hint="eastAsia" w:ascii="Times New Roman" w:hAnsi="Times New Roman" w:eastAsia="宋体"/>
        </w:rPr>
        <w:t>洁消毒</w:t>
      </w:r>
      <w:r>
        <w:rPr>
          <w:rFonts w:ascii="Times New Roman" w:hAnsi="Times New Roman" w:eastAsia="宋体"/>
        </w:rPr>
        <w:t>方法</w:t>
      </w:r>
      <w:r>
        <w:tab/>
      </w:r>
      <w:r>
        <w:fldChar w:fldCharType="begin"/>
      </w:r>
      <w:r>
        <w:instrText xml:space="preserve"> PAGEREF _Toc13148 \h </w:instrText>
      </w:r>
      <w:r>
        <w:fldChar w:fldCharType="separate"/>
      </w:r>
      <w:r>
        <w:t>25</w:t>
      </w:r>
      <w:r>
        <w:fldChar w:fldCharType="end"/>
      </w:r>
      <w:r>
        <w:rPr>
          <w:rFonts w:ascii="Times New Roman" w:hAnsi="Times New Roman"/>
        </w:rPr>
        <w:fldChar w:fldCharType="end"/>
      </w:r>
    </w:p>
    <w:p w14:paraId="4E9A5110">
      <w:pPr>
        <w:pStyle w:val="20"/>
        <w:tabs>
          <w:tab w:val="right" w:leader="dot" w:pos="8312"/>
          <w:tab w:val="clear" w:pos="1260"/>
          <w:tab w:val="clear" w:pos="8296"/>
        </w:tabs>
      </w:pPr>
      <w:r>
        <w:rPr>
          <w:rFonts w:ascii="Times New Roman" w:hAnsi="Times New Roman"/>
        </w:rPr>
        <w:fldChar w:fldCharType="begin"/>
      </w:r>
      <w:r>
        <w:rPr>
          <w:rFonts w:ascii="Times New Roman" w:hAnsi="Times New Roman"/>
        </w:rPr>
        <w:instrText xml:space="preserve"> HYPERLINK \l _Toc8922 </w:instrText>
      </w:r>
      <w:r>
        <w:rPr>
          <w:rFonts w:ascii="Times New Roman" w:hAnsi="Times New Roman"/>
        </w:rPr>
        <w:fldChar w:fldCharType="separate"/>
      </w:r>
      <w:r>
        <w:rPr>
          <w:rFonts w:ascii="Times New Roman" w:hAnsi="Times New Roman" w:eastAsia="宋体"/>
        </w:rPr>
        <w:t xml:space="preserve">8.3.2 </w:t>
      </w:r>
      <w:r>
        <w:rPr>
          <w:rFonts w:hint="eastAsia" w:ascii="Times New Roman" w:hAnsi="Times New Roman" w:eastAsia="宋体"/>
          <w:lang w:eastAsia="zh-CN"/>
        </w:rPr>
        <w:t>控制器</w:t>
      </w:r>
      <w:r>
        <w:rPr>
          <w:rFonts w:ascii="Times New Roman" w:hAnsi="Times New Roman" w:eastAsia="宋体"/>
        </w:rPr>
        <w:t>的维护</w:t>
      </w:r>
      <w:r>
        <w:tab/>
      </w:r>
      <w:r>
        <w:fldChar w:fldCharType="begin"/>
      </w:r>
      <w:r>
        <w:instrText xml:space="preserve"> PAGEREF _Toc8922 \h </w:instrText>
      </w:r>
      <w:r>
        <w:fldChar w:fldCharType="separate"/>
      </w:r>
      <w:r>
        <w:t>26</w:t>
      </w:r>
      <w:r>
        <w:fldChar w:fldCharType="end"/>
      </w:r>
      <w:r>
        <w:rPr>
          <w:rFonts w:ascii="Times New Roman" w:hAnsi="Times New Roman"/>
        </w:rPr>
        <w:fldChar w:fldCharType="end"/>
      </w:r>
    </w:p>
    <w:p w14:paraId="2BF3B046">
      <w:pPr>
        <w:pStyle w:val="20"/>
        <w:tabs>
          <w:tab w:val="right" w:leader="dot" w:pos="8312"/>
          <w:tab w:val="clear" w:pos="1260"/>
          <w:tab w:val="clear" w:pos="8296"/>
        </w:tabs>
      </w:pPr>
      <w:r>
        <w:rPr>
          <w:rFonts w:ascii="Times New Roman" w:hAnsi="Times New Roman"/>
        </w:rPr>
        <w:fldChar w:fldCharType="begin"/>
      </w:r>
      <w:r>
        <w:rPr>
          <w:rFonts w:ascii="Times New Roman" w:hAnsi="Times New Roman"/>
        </w:rPr>
        <w:instrText xml:space="preserve"> HYPERLINK \l _Toc3482 </w:instrText>
      </w:r>
      <w:r>
        <w:rPr>
          <w:rFonts w:ascii="Times New Roman" w:hAnsi="Times New Roman"/>
        </w:rPr>
        <w:fldChar w:fldCharType="separate"/>
      </w:r>
      <w:r>
        <w:rPr>
          <w:rFonts w:ascii="Times New Roman" w:hAnsi="Times New Roman" w:eastAsia="宋体"/>
        </w:rPr>
        <w:t>8.3.3 维护和保养</w:t>
      </w:r>
      <w:r>
        <w:tab/>
      </w:r>
      <w:r>
        <w:fldChar w:fldCharType="begin"/>
      </w:r>
      <w:r>
        <w:instrText xml:space="preserve"> PAGEREF _Toc3482 \h </w:instrText>
      </w:r>
      <w:r>
        <w:fldChar w:fldCharType="separate"/>
      </w:r>
      <w:r>
        <w:t>26</w:t>
      </w:r>
      <w:r>
        <w:fldChar w:fldCharType="end"/>
      </w:r>
      <w:r>
        <w:rPr>
          <w:rFonts w:ascii="Times New Roman" w:hAnsi="Times New Roman"/>
        </w:rPr>
        <w:fldChar w:fldCharType="end"/>
      </w:r>
    </w:p>
    <w:p w14:paraId="1489B7DB">
      <w:pPr>
        <w:pStyle w:val="25"/>
        <w:tabs>
          <w:tab w:val="right" w:leader="dot" w:pos="8312"/>
        </w:tabs>
      </w:pPr>
      <w:r>
        <w:rPr>
          <w:rFonts w:ascii="Times New Roman" w:hAnsi="Times New Roman"/>
        </w:rPr>
        <w:fldChar w:fldCharType="begin"/>
      </w:r>
      <w:r>
        <w:rPr>
          <w:rFonts w:ascii="Times New Roman" w:hAnsi="Times New Roman"/>
        </w:rPr>
        <w:instrText xml:space="preserve"> HYPERLINK \l _Toc5149 </w:instrText>
      </w:r>
      <w:r>
        <w:rPr>
          <w:rFonts w:ascii="Times New Roman" w:hAnsi="Times New Roman"/>
        </w:rPr>
        <w:fldChar w:fldCharType="separate"/>
      </w:r>
      <w:r>
        <w:rPr>
          <w:rFonts w:ascii="Times New Roman" w:hAnsi="Times New Roman" w:eastAsia="宋体"/>
        </w:rPr>
        <w:t>9 故障处理</w:t>
      </w:r>
      <w:r>
        <w:tab/>
      </w:r>
      <w:r>
        <w:fldChar w:fldCharType="begin"/>
      </w:r>
      <w:r>
        <w:instrText xml:space="preserve"> PAGEREF _Toc5149 \h </w:instrText>
      </w:r>
      <w:r>
        <w:fldChar w:fldCharType="separate"/>
      </w:r>
      <w:r>
        <w:t>26</w:t>
      </w:r>
      <w:r>
        <w:fldChar w:fldCharType="end"/>
      </w:r>
      <w:r>
        <w:rPr>
          <w:rFonts w:ascii="Times New Roman" w:hAnsi="Times New Roman"/>
        </w:rPr>
        <w:fldChar w:fldCharType="end"/>
      </w:r>
    </w:p>
    <w:p w14:paraId="038A7A2D">
      <w:pPr>
        <w:pStyle w:val="25"/>
        <w:tabs>
          <w:tab w:val="right" w:leader="dot" w:pos="8312"/>
        </w:tabs>
      </w:pPr>
      <w:r>
        <w:rPr>
          <w:rFonts w:ascii="Times New Roman" w:hAnsi="Times New Roman"/>
        </w:rPr>
        <w:fldChar w:fldCharType="begin"/>
      </w:r>
      <w:r>
        <w:rPr>
          <w:rFonts w:ascii="Times New Roman" w:hAnsi="Times New Roman"/>
        </w:rPr>
        <w:instrText xml:space="preserve"> HYPERLINK \l _Toc5375 </w:instrText>
      </w:r>
      <w:r>
        <w:rPr>
          <w:rFonts w:ascii="Times New Roman" w:hAnsi="Times New Roman"/>
        </w:rPr>
        <w:fldChar w:fldCharType="separate"/>
      </w:r>
      <w:r>
        <w:t xml:space="preserve">10 </w:t>
      </w:r>
      <w:r>
        <w:rPr>
          <w:rFonts w:ascii="Times New Roman" w:hAnsi="Times New Roman" w:eastAsia="宋体"/>
        </w:rPr>
        <w:t>术语</w:t>
      </w:r>
      <w:r>
        <w:tab/>
      </w:r>
      <w:r>
        <w:fldChar w:fldCharType="begin"/>
      </w:r>
      <w:r>
        <w:instrText xml:space="preserve"> PAGEREF _Toc5375 \h </w:instrText>
      </w:r>
      <w:r>
        <w:fldChar w:fldCharType="separate"/>
      </w:r>
      <w:r>
        <w:t>27</w:t>
      </w:r>
      <w:r>
        <w:fldChar w:fldCharType="end"/>
      </w:r>
      <w:r>
        <w:rPr>
          <w:rFonts w:ascii="Times New Roman" w:hAnsi="Times New Roman"/>
        </w:rPr>
        <w:fldChar w:fldCharType="end"/>
      </w:r>
    </w:p>
    <w:p w14:paraId="2A828265">
      <w:pPr>
        <w:pStyle w:val="25"/>
        <w:tabs>
          <w:tab w:val="right" w:leader="dot" w:pos="8312"/>
        </w:tabs>
      </w:pPr>
      <w:r>
        <w:rPr>
          <w:rFonts w:ascii="Times New Roman" w:hAnsi="Times New Roman"/>
        </w:rPr>
        <w:fldChar w:fldCharType="begin"/>
      </w:r>
      <w:r>
        <w:rPr>
          <w:rFonts w:ascii="Times New Roman" w:hAnsi="Times New Roman"/>
        </w:rPr>
        <w:instrText xml:space="preserve"> HYPERLINK \l _Toc23310 </w:instrText>
      </w:r>
      <w:r>
        <w:rPr>
          <w:rFonts w:ascii="Times New Roman" w:hAnsi="Times New Roman"/>
        </w:rPr>
        <w:fldChar w:fldCharType="separate"/>
      </w:r>
      <w:r>
        <w:rPr>
          <w:rFonts w:ascii="Times New Roman" w:hAnsi="Times New Roman" w:eastAsia="宋体"/>
        </w:rPr>
        <w:t>11 售后与服务指南</w:t>
      </w:r>
      <w:r>
        <w:tab/>
      </w:r>
      <w:r>
        <w:fldChar w:fldCharType="begin"/>
      </w:r>
      <w:r>
        <w:instrText xml:space="preserve"> PAGEREF _Toc23310 \h </w:instrText>
      </w:r>
      <w:r>
        <w:fldChar w:fldCharType="separate"/>
      </w:r>
      <w:r>
        <w:t>28</w:t>
      </w:r>
      <w:r>
        <w:fldChar w:fldCharType="end"/>
      </w:r>
      <w:r>
        <w:rPr>
          <w:rFonts w:ascii="Times New Roman" w:hAnsi="Times New Roman"/>
        </w:rPr>
        <w:fldChar w:fldCharType="end"/>
      </w:r>
    </w:p>
    <w:p w14:paraId="624ECA19">
      <w:pPr>
        <w:pStyle w:val="25"/>
        <w:tabs>
          <w:tab w:val="right" w:leader="dot" w:pos="8312"/>
        </w:tabs>
      </w:pPr>
      <w:r>
        <w:rPr>
          <w:rFonts w:ascii="Times New Roman" w:hAnsi="Times New Roman"/>
        </w:rPr>
        <w:fldChar w:fldCharType="begin"/>
      </w:r>
      <w:r>
        <w:rPr>
          <w:rFonts w:ascii="Times New Roman" w:hAnsi="Times New Roman"/>
        </w:rPr>
        <w:instrText xml:space="preserve"> HYPERLINK \l _Toc23791 </w:instrText>
      </w:r>
      <w:r>
        <w:rPr>
          <w:rFonts w:ascii="Times New Roman" w:hAnsi="Times New Roman"/>
        </w:rPr>
        <w:fldChar w:fldCharType="separate"/>
      </w:r>
      <w:r>
        <w:rPr>
          <w:rFonts w:ascii="Times New Roman" w:hAnsi="Times New Roman" w:eastAsia="宋体" w:cs="Times New Roman"/>
        </w:rPr>
        <w:t>附录A 电磁兼容性的说明</w:t>
      </w:r>
      <w:r>
        <w:tab/>
      </w:r>
      <w:r>
        <w:fldChar w:fldCharType="begin"/>
      </w:r>
      <w:r>
        <w:instrText xml:space="preserve"> PAGEREF _Toc23791 \h </w:instrText>
      </w:r>
      <w:r>
        <w:fldChar w:fldCharType="separate"/>
      </w:r>
      <w:r>
        <w:t>29</w:t>
      </w:r>
      <w:r>
        <w:fldChar w:fldCharType="end"/>
      </w:r>
      <w:r>
        <w:rPr>
          <w:rFonts w:ascii="Times New Roman" w:hAnsi="Times New Roman"/>
        </w:rPr>
        <w:fldChar w:fldCharType="end"/>
      </w:r>
    </w:p>
    <w:p w14:paraId="75BEBCF3">
      <w:pPr>
        <w:pStyle w:val="25"/>
        <w:tabs>
          <w:tab w:val="right" w:leader="dot" w:pos="8312"/>
        </w:tabs>
      </w:pPr>
      <w:r>
        <w:rPr>
          <w:rFonts w:ascii="Times New Roman" w:hAnsi="Times New Roman"/>
        </w:rPr>
        <w:fldChar w:fldCharType="begin"/>
      </w:r>
      <w:r>
        <w:rPr>
          <w:rFonts w:ascii="Times New Roman" w:hAnsi="Times New Roman"/>
        </w:rPr>
        <w:instrText xml:space="preserve"> HYPERLINK \l _Toc4239 </w:instrText>
      </w:r>
      <w:r>
        <w:rPr>
          <w:rFonts w:ascii="Times New Roman" w:hAnsi="Times New Roman"/>
        </w:rPr>
        <w:fldChar w:fldCharType="separate"/>
      </w:r>
      <w:r>
        <w:rPr>
          <w:rFonts w:ascii="Times New Roman" w:hAnsi="Times New Roman" w:eastAsia="宋体" w:cs="Times New Roman"/>
        </w:rPr>
        <w:t>附录</w:t>
      </w:r>
      <w:r>
        <w:rPr>
          <w:rFonts w:hint="eastAsia" w:ascii="Times New Roman" w:hAnsi="Times New Roman" w:eastAsia="宋体" w:cs="Times New Roman"/>
        </w:rPr>
        <w:t>B</w:t>
      </w:r>
      <w:r>
        <w:rPr>
          <w:rFonts w:ascii="Times New Roman" w:hAnsi="Times New Roman" w:eastAsia="宋体" w:cs="Times New Roman"/>
        </w:rPr>
        <w:t xml:space="preserve"> </w:t>
      </w:r>
      <w:r>
        <w:rPr>
          <w:rFonts w:hint="eastAsia" w:ascii="Times New Roman" w:hAnsi="Times New Roman" w:eastAsia="宋体" w:cs="Times New Roman"/>
        </w:rPr>
        <w:t>工作原理</w:t>
      </w:r>
      <w:r>
        <w:tab/>
      </w:r>
      <w:r>
        <w:fldChar w:fldCharType="begin"/>
      </w:r>
      <w:r>
        <w:instrText xml:space="preserve"> PAGEREF _Toc4239 \h </w:instrText>
      </w:r>
      <w:r>
        <w:fldChar w:fldCharType="separate"/>
      </w:r>
      <w:r>
        <w:t>33</w:t>
      </w:r>
      <w:r>
        <w:fldChar w:fldCharType="end"/>
      </w:r>
      <w:r>
        <w:rPr>
          <w:rFonts w:ascii="Times New Roman" w:hAnsi="Times New Roman"/>
        </w:rPr>
        <w:fldChar w:fldCharType="end"/>
      </w:r>
    </w:p>
    <w:p w14:paraId="5B6DC1C3">
      <w:pPr>
        <w:pStyle w:val="25"/>
        <w:tabs>
          <w:tab w:val="right" w:leader="dot" w:pos="8312"/>
        </w:tabs>
      </w:pPr>
      <w:r>
        <w:rPr>
          <w:rFonts w:ascii="Times New Roman" w:hAnsi="Times New Roman"/>
        </w:rPr>
        <w:fldChar w:fldCharType="begin"/>
      </w:r>
      <w:r>
        <w:rPr>
          <w:rFonts w:ascii="Times New Roman" w:hAnsi="Times New Roman"/>
        </w:rPr>
        <w:instrText xml:space="preserve"> HYPERLINK \l _Toc27026 </w:instrText>
      </w:r>
      <w:r>
        <w:rPr>
          <w:rFonts w:ascii="Times New Roman" w:hAnsi="Times New Roman"/>
        </w:rPr>
        <w:fldChar w:fldCharType="separate"/>
      </w:r>
      <w:r>
        <w:rPr>
          <w:rFonts w:ascii="Times New Roman" w:hAnsi="Times New Roman" w:eastAsia="宋体" w:cs="Times New Roman"/>
        </w:rPr>
        <w:t>附录</w:t>
      </w:r>
      <w:r>
        <w:rPr>
          <w:rFonts w:hint="eastAsia" w:ascii="Times New Roman" w:hAnsi="Times New Roman" w:eastAsia="宋体" w:cs="Times New Roman"/>
        </w:rPr>
        <w:t>C</w:t>
      </w:r>
      <w:r>
        <w:rPr>
          <w:rFonts w:ascii="Times New Roman" w:hAnsi="Times New Roman" w:eastAsia="宋体" w:cs="Times New Roman"/>
        </w:rPr>
        <w:t xml:space="preserve"> </w:t>
      </w:r>
      <w:r>
        <w:rPr>
          <w:rFonts w:hint="eastAsia" w:ascii="Times New Roman" w:hAnsi="Times New Roman" w:eastAsia="宋体" w:cs="Times New Roman"/>
        </w:rPr>
        <w:t>物理规格</w:t>
      </w:r>
      <w:r>
        <w:tab/>
      </w:r>
      <w:r>
        <w:fldChar w:fldCharType="begin"/>
      </w:r>
      <w:r>
        <w:instrText xml:space="preserve"> PAGEREF _Toc27026 \h </w:instrText>
      </w:r>
      <w:r>
        <w:fldChar w:fldCharType="separate"/>
      </w:r>
      <w:r>
        <w:t>35</w:t>
      </w:r>
      <w:r>
        <w:fldChar w:fldCharType="end"/>
      </w:r>
      <w:r>
        <w:rPr>
          <w:rFonts w:ascii="Times New Roman" w:hAnsi="Times New Roman"/>
        </w:rPr>
        <w:fldChar w:fldCharType="end"/>
      </w:r>
    </w:p>
    <w:p w14:paraId="59E005AB">
      <w:pPr>
        <w:pStyle w:val="25"/>
        <w:tabs>
          <w:tab w:val="right" w:leader="dot" w:pos="8312"/>
        </w:tabs>
      </w:pPr>
      <w:r>
        <w:rPr>
          <w:rFonts w:ascii="Times New Roman" w:hAnsi="Times New Roman"/>
        </w:rPr>
        <w:fldChar w:fldCharType="begin"/>
      </w:r>
      <w:r>
        <w:rPr>
          <w:rFonts w:ascii="Times New Roman" w:hAnsi="Times New Roman"/>
        </w:rPr>
        <w:instrText xml:space="preserve"> HYPERLINK \l _Toc25552 </w:instrText>
      </w:r>
      <w:r>
        <w:rPr>
          <w:rFonts w:ascii="Times New Roman" w:hAnsi="Times New Roman"/>
        </w:rPr>
        <w:fldChar w:fldCharType="separate"/>
      </w:r>
      <w:r>
        <w:rPr>
          <w:rFonts w:ascii="Times New Roman" w:hAnsi="Times New Roman" w:eastAsia="宋体" w:cs="Times New Roman"/>
        </w:rPr>
        <w:t>附录</w:t>
      </w:r>
      <w:r>
        <w:rPr>
          <w:rFonts w:hint="eastAsia" w:ascii="Times New Roman" w:hAnsi="Times New Roman" w:eastAsia="宋体" w:cs="Times New Roman"/>
        </w:rPr>
        <w:t>D</w:t>
      </w:r>
      <w:r>
        <w:rPr>
          <w:rFonts w:ascii="Times New Roman" w:hAnsi="Times New Roman" w:eastAsia="宋体" w:cs="Times New Roman"/>
        </w:rPr>
        <w:t xml:space="preserve"> </w:t>
      </w:r>
      <w:r>
        <w:rPr>
          <w:rFonts w:hint="eastAsia" w:ascii="Times New Roman" w:hAnsi="Times New Roman" w:eastAsia="宋体" w:cs="Times New Roman"/>
          <w:lang w:val="en-US" w:eastAsia="zh-CN"/>
        </w:rPr>
        <w:t>气体流量传感器</w:t>
      </w:r>
      <w:r>
        <w:rPr>
          <w:rFonts w:hint="eastAsia" w:ascii="Times New Roman" w:hAnsi="Times New Roman" w:eastAsia="宋体" w:cs="Times New Roman"/>
        </w:rPr>
        <w:t>型号</w:t>
      </w:r>
      <w:r>
        <w:tab/>
      </w:r>
      <w:r>
        <w:fldChar w:fldCharType="begin"/>
      </w:r>
      <w:r>
        <w:instrText xml:space="preserve"> PAGEREF _Toc25552 \h </w:instrText>
      </w:r>
      <w:r>
        <w:fldChar w:fldCharType="separate"/>
      </w:r>
      <w:r>
        <w:t>36</w:t>
      </w:r>
      <w:r>
        <w:fldChar w:fldCharType="end"/>
      </w:r>
      <w:r>
        <w:rPr>
          <w:rFonts w:ascii="Times New Roman" w:hAnsi="Times New Roman"/>
        </w:rPr>
        <w:fldChar w:fldCharType="end"/>
      </w:r>
    </w:p>
    <w:p w14:paraId="4D3C33BF">
      <w:pPr>
        <w:rPr>
          <w:rFonts w:ascii="Times New Roman" w:hAnsi="Times New Roman"/>
        </w:rPr>
      </w:pPr>
      <w:r>
        <w:rPr>
          <w:rFonts w:ascii="Times New Roman" w:hAnsi="Times New Roman"/>
        </w:rPr>
        <w:fldChar w:fldCharType="end"/>
      </w:r>
      <w:bookmarkStart w:id="1" w:name="_Hlk2180577"/>
    </w:p>
    <w:p w14:paraId="1A36ED65">
      <w:pPr>
        <w:rPr>
          <w:rFonts w:ascii="Times New Roman" w:hAnsi="Times New Roman"/>
        </w:rPr>
      </w:pPr>
    </w:p>
    <w:p w14:paraId="7BA87DF0">
      <w:pPr>
        <w:rPr>
          <w:rFonts w:ascii="Times New Roman" w:hAnsi="Times New Roman"/>
        </w:rPr>
      </w:pPr>
    </w:p>
    <w:p w14:paraId="75FE7570">
      <w:pPr>
        <w:rPr>
          <w:rFonts w:ascii="Times New Roman" w:hAnsi="Times New Roman"/>
        </w:rPr>
      </w:pPr>
    </w:p>
    <w:p w14:paraId="3C59B7D0">
      <w:pPr>
        <w:rPr>
          <w:rFonts w:ascii="Times New Roman" w:hAnsi="Times New Roman"/>
        </w:rPr>
      </w:pPr>
    </w:p>
    <w:p w14:paraId="38A663A2">
      <w:pPr>
        <w:rPr>
          <w:rFonts w:ascii="Times New Roman" w:hAnsi="Times New Roman"/>
        </w:rPr>
      </w:pPr>
    </w:p>
    <w:p w14:paraId="24F5CBD9">
      <w:pPr>
        <w:pStyle w:val="3"/>
        <w:ind w:firstLine="0" w:firstLineChars="0"/>
      </w:pPr>
    </w:p>
    <w:p w14:paraId="2CDCBFDB">
      <w:pPr>
        <w:pStyle w:val="2"/>
        <w:numPr>
          <w:ilvl w:val="0"/>
          <w:numId w:val="0"/>
        </w:numPr>
        <w:spacing w:before="120" w:after="120" w:line="360" w:lineRule="auto"/>
        <w:rPr>
          <w:rFonts w:ascii="Times New Roman" w:hAnsi="Times New Roman" w:eastAsia="宋体"/>
          <w:szCs w:val="28"/>
        </w:rPr>
      </w:pPr>
      <w:bookmarkStart w:id="2" w:name="_Toc8525"/>
      <w:r>
        <w:rPr>
          <w:rFonts w:ascii="Times New Roman" w:hAnsi="Times New Roman" w:eastAsia="宋体"/>
          <w:szCs w:val="28"/>
        </w:rPr>
        <w:t>安全信息</w:t>
      </w:r>
      <w:bookmarkEnd w:id="2"/>
    </w:p>
    <w:bookmarkEnd w:id="1"/>
    <w:p w14:paraId="3CCA1EEA">
      <w:pPr>
        <w:pStyle w:val="3"/>
        <w:ind w:firstLine="480" w:firstLineChars="200"/>
        <w:rPr>
          <w:rFonts w:ascii="Times New Roman" w:hAnsi="Times New Roman" w:cs="Times New Roman"/>
        </w:rPr>
      </w:pPr>
      <w:bookmarkStart w:id="3" w:name="_Hlk2180678"/>
      <w:r>
        <w:rPr>
          <w:rFonts w:ascii="Times New Roman" w:hAnsi="Times New Roman" w:cs="Times New Roman"/>
        </w:rPr>
        <w:t>用户在使用本公司</w:t>
      </w:r>
      <w:r>
        <w:rPr>
          <w:rFonts w:hint="eastAsia" w:ascii="Times New Roman" w:hAnsi="Times New Roman" w:cs="Times New Roman"/>
          <w:lang w:eastAsia="zh-CN"/>
        </w:rPr>
        <w:t>肺活量计</w:t>
      </w:r>
      <w:r>
        <w:rPr>
          <w:rFonts w:ascii="Times New Roman" w:hAnsi="Times New Roman" w:cs="Times New Roman"/>
        </w:rPr>
        <w:t>前，请仔细阅读此使用说明书。为确保安全运行，请务必遵守本手册所提供使用说明和安全信息，并维持设备在安全环境下运行。</w:t>
      </w:r>
    </w:p>
    <w:p w14:paraId="0D92DB82">
      <w:pPr>
        <w:pStyle w:val="3"/>
        <w:ind w:firstLine="480" w:firstLineChars="200"/>
        <w:rPr>
          <w:rFonts w:ascii="Times New Roman" w:hAnsi="Times New Roman" w:cs="Times New Roman"/>
        </w:rPr>
      </w:pPr>
      <w:r>
        <w:rPr>
          <w:rFonts w:ascii="Times New Roman" w:hAnsi="Times New Roman" w:cs="Times New Roman"/>
        </w:rPr>
        <w:t>本手册包含以下几种类型安全信息：</w:t>
      </w:r>
    </w:p>
    <w:p w14:paraId="09A893C1">
      <w:pPr>
        <w:widowControl/>
        <w:spacing w:line="360" w:lineRule="auto"/>
        <w:jc w:val="left"/>
        <w:rPr>
          <w:rFonts w:ascii="Times New Roman" w:hAnsi="Times New Roman"/>
          <w:b/>
          <w:bCs/>
        </w:rPr>
      </w:pPr>
    </w:p>
    <w:p w14:paraId="5E144B57">
      <w:pPr>
        <w:widowControl/>
        <w:spacing w:line="360" w:lineRule="auto"/>
      </w:pPr>
      <w: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489585" cy="464185"/>
            <wp:effectExtent l="0" t="0" r="5715" b="12065"/>
            <wp:wrapSquare wrapText="bothSides"/>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13"/>
                    <a:stretch>
                      <a:fillRect/>
                    </a:stretch>
                  </pic:blipFill>
                  <pic:spPr>
                    <a:xfrm>
                      <a:off x="0" y="0"/>
                      <a:ext cx="489585" cy="464185"/>
                    </a:xfrm>
                    <a:prstGeom prst="rect">
                      <a:avLst/>
                    </a:prstGeom>
                    <a:noFill/>
                    <a:ln>
                      <a:noFill/>
                    </a:ln>
                  </pic:spPr>
                </pic:pic>
              </a:graphicData>
            </a:graphic>
          </wp:anchor>
        </w:drawing>
      </w:r>
      <w:r>
        <w:rPr>
          <w:rFonts w:hint="eastAsia"/>
        </w:rPr>
        <w:t xml:space="preserve"> </w:t>
      </w:r>
    </w:p>
    <w:p w14:paraId="7F9D9904">
      <w:pPr>
        <w:widowControl/>
        <w:spacing w:line="360" w:lineRule="auto"/>
        <w:rPr>
          <w:rFonts w:ascii="Times New Roman" w:hAnsi="Times New Roman"/>
        </w:rPr>
      </w:pPr>
      <w:r>
        <w:rPr>
          <w:rFonts w:ascii="Times New Roman" w:hAnsi="Times New Roman"/>
          <w:b/>
          <w:bCs/>
        </w:rPr>
        <w:t>注意符号：</w:t>
      </w:r>
      <w:r>
        <w:rPr>
          <w:rFonts w:ascii="Times New Roman" w:hAnsi="Times New Roman"/>
        </w:rPr>
        <w:t>用于告知在操作和使用时需要注意的事项。</w:t>
      </w:r>
    </w:p>
    <w:p w14:paraId="247502AE">
      <w:pPr>
        <w:widowControl/>
        <w:spacing w:line="360" w:lineRule="auto"/>
        <w:jc w:val="left"/>
        <w:rPr>
          <w:rFonts w:ascii="Times New Roman" w:hAnsi="Times New Roman"/>
        </w:rPr>
      </w:pPr>
      <w:r>
        <w:rPr>
          <w:rFonts w:ascii="Times New Roman" w:hAnsi="Times New Roman"/>
        </w:rPr>
        <w:drawing>
          <wp:anchor distT="0" distB="0" distL="114300" distR="114300" simplePos="0" relativeHeight="251659264" behindDoc="1" locked="0" layoutInCell="1" allowOverlap="1">
            <wp:simplePos x="0" y="0"/>
            <wp:positionH relativeFrom="column">
              <wp:posOffset>-42545</wp:posOffset>
            </wp:positionH>
            <wp:positionV relativeFrom="paragraph">
              <wp:posOffset>181610</wp:posOffset>
            </wp:positionV>
            <wp:extent cx="547370" cy="478155"/>
            <wp:effectExtent l="0" t="0" r="43180" b="55245"/>
            <wp:wrapThrough wrapText="bothSides">
              <wp:wrapPolygon>
                <wp:start x="0" y="0"/>
                <wp:lineTo x="0" y="20653"/>
                <wp:lineTo x="21049" y="20653"/>
                <wp:lineTo x="21049"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47370" cy="478155"/>
                    </a:xfrm>
                    <a:prstGeom prst="rect">
                      <a:avLst/>
                    </a:prstGeom>
                  </pic:spPr>
                </pic:pic>
              </a:graphicData>
            </a:graphic>
          </wp:anchor>
        </w:drawing>
      </w:r>
    </w:p>
    <w:p w14:paraId="3C8FBBF4">
      <w:pPr>
        <w:widowControl/>
        <w:spacing w:line="360" w:lineRule="auto"/>
        <w:ind w:left="1200" w:leftChars="500"/>
        <w:rPr>
          <w:rFonts w:ascii="Times New Roman" w:hAnsi="Times New Roman"/>
        </w:rPr>
      </w:pPr>
      <w:r>
        <w:rPr>
          <w:rFonts w:ascii="Times New Roman" w:hAnsi="Times New Roman"/>
          <w:b/>
          <w:bCs/>
        </w:rPr>
        <w:t>警告符号</w:t>
      </w:r>
      <w:r>
        <w:rPr>
          <w:rFonts w:ascii="Times New Roman" w:hAnsi="Times New Roman"/>
        </w:rPr>
        <w:t>：用于告知如不按要求操作，有可能造成一定程度的人身伤害或机器设备损坏的情景。</w:t>
      </w:r>
    </w:p>
    <w:p w14:paraId="25004AC7">
      <w:pPr>
        <w:widowControl/>
        <w:spacing w:line="360" w:lineRule="auto"/>
        <w:jc w:val="left"/>
        <w:rPr>
          <w:rFonts w:ascii="Times New Roman" w:hAnsi="Times New Roman"/>
          <w:b/>
          <w:bCs/>
        </w:rPr>
      </w:pPr>
      <w:r>
        <w:rPr>
          <w:rFonts w:hint="eastAsia" w:ascii="Times New Roman" w:hAnsi="Times New Roman"/>
        </w:rPr>
        <w:drawing>
          <wp:inline distT="0" distB="0" distL="114300" distR="114300">
            <wp:extent cx="459740" cy="429895"/>
            <wp:effectExtent l="0" t="0" r="16510" b="8255"/>
            <wp:docPr id="40" name="图片 40" descr="遵循操作说明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遵循操作说明书"/>
                    <pic:cNvPicPr>
                      <a:picLocks noChangeAspect="1"/>
                    </pic:cNvPicPr>
                  </pic:nvPicPr>
                  <pic:blipFill>
                    <a:blip r:embed="rId15"/>
                    <a:stretch>
                      <a:fillRect/>
                    </a:stretch>
                  </pic:blipFill>
                  <pic:spPr>
                    <a:xfrm>
                      <a:off x="0" y="0"/>
                      <a:ext cx="459740" cy="429895"/>
                    </a:xfrm>
                    <a:prstGeom prst="rect">
                      <a:avLst/>
                    </a:prstGeom>
                  </pic:spPr>
                </pic:pic>
              </a:graphicData>
            </a:graphic>
          </wp:inline>
        </w:drawing>
      </w:r>
      <w:r>
        <w:rPr>
          <w:rFonts w:hint="eastAsia" w:ascii="Times New Roman" w:hAnsi="Times New Roman"/>
        </w:rPr>
        <w:t xml:space="preserve">  </w:t>
      </w:r>
      <w:r>
        <w:rPr>
          <w:rFonts w:hint="eastAsia" w:ascii="Times New Roman" w:hAnsi="Times New Roman"/>
          <w:b/>
          <w:bCs/>
        </w:rPr>
        <w:t>遵循操作说明书</w:t>
      </w:r>
    </w:p>
    <w:p w14:paraId="60C1A087">
      <w:pPr>
        <w:widowControl/>
        <w:spacing w:line="360" w:lineRule="auto"/>
        <w:jc w:val="left"/>
        <w:rPr>
          <w:rFonts w:ascii="Times New Roman" w:hAnsi="Times New Roman"/>
        </w:rPr>
      </w:pPr>
      <w:r>
        <w:rPr>
          <w:rFonts w:ascii="Times New Roman" w:hAnsi="Times New Roman"/>
          <w:b/>
          <w:bCs/>
        </w:rPr>
        <w:drawing>
          <wp:inline distT="0" distB="0" distL="114300" distR="114300">
            <wp:extent cx="497840" cy="437515"/>
            <wp:effectExtent l="0" t="0" r="16510" b="635"/>
            <wp:docPr id="49" name="图片 49" descr="B型应用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B型应用部分"/>
                    <pic:cNvPicPr>
                      <a:picLocks noChangeAspect="1"/>
                    </pic:cNvPicPr>
                  </pic:nvPicPr>
                  <pic:blipFill>
                    <a:blip r:embed="rId16"/>
                    <a:stretch>
                      <a:fillRect/>
                    </a:stretch>
                  </pic:blipFill>
                  <pic:spPr>
                    <a:xfrm>
                      <a:off x="0" y="0"/>
                      <a:ext cx="497840" cy="437515"/>
                    </a:xfrm>
                    <a:prstGeom prst="rect">
                      <a:avLst/>
                    </a:prstGeom>
                  </pic:spPr>
                </pic:pic>
              </a:graphicData>
            </a:graphic>
          </wp:inline>
        </w:drawing>
      </w:r>
      <w:r>
        <w:rPr>
          <w:rFonts w:hint="eastAsia" w:ascii="Times New Roman" w:hAnsi="Times New Roman"/>
          <w:b/>
          <w:bCs/>
        </w:rPr>
        <w:t xml:space="preserve">  B型应用部分</w:t>
      </w:r>
    </w:p>
    <w:p w14:paraId="0FDEA33F">
      <w:pPr>
        <w:pStyle w:val="2"/>
        <w:numPr>
          <w:ilvl w:val="0"/>
          <w:numId w:val="0"/>
        </w:numPr>
        <w:spacing w:before="120" w:after="120" w:line="360" w:lineRule="auto"/>
        <w:rPr>
          <w:rFonts w:ascii="Times New Roman" w:hAnsi="Times New Roman" w:eastAsia="宋体"/>
          <w:szCs w:val="28"/>
        </w:rPr>
      </w:pPr>
      <w:bookmarkStart w:id="4" w:name="_Toc6019"/>
      <w:r>
        <w:rPr>
          <w:rFonts w:hint="eastAsia" w:ascii="Times New Roman" w:hAnsi="Times New Roman" w:eastAsia="宋体"/>
          <w:szCs w:val="28"/>
        </w:rPr>
        <w:t>设备符号</w:t>
      </w:r>
      <w:bookmarkEnd w:id="4"/>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4"/>
        <w:gridCol w:w="2600"/>
        <w:gridCol w:w="1700"/>
        <w:gridCol w:w="2564"/>
      </w:tblGrid>
      <w:tr w14:paraId="230CB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7" w:hRule="atLeast"/>
        </w:trPr>
        <w:tc>
          <w:tcPr>
            <w:tcW w:w="1664" w:type="dxa"/>
          </w:tcPr>
          <w:p w14:paraId="18001173">
            <w:pPr>
              <w:pStyle w:val="3"/>
              <w:ind w:firstLine="410"/>
              <w:jc w:val="both"/>
              <w:rPr>
                <w:rFonts w:ascii="Times New Roman" w:hAnsi="Times New Roman" w:cs="Times New Roman"/>
              </w:rPr>
            </w:pPr>
            <w:r>
              <w:drawing>
                <wp:inline distT="0" distB="0" distL="114300" distR="114300">
                  <wp:extent cx="446405" cy="343535"/>
                  <wp:effectExtent l="0" t="0" r="10795" b="18415"/>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17"/>
                          <a:stretch>
                            <a:fillRect/>
                          </a:stretch>
                        </pic:blipFill>
                        <pic:spPr>
                          <a:xfrm>
                            <a:off x="0" y="0"/>
                            <a:ext cx="446405" cy="343535"/>
                          </a:xfrm>
                          <a:prstGeom prst="rect">
                            <a:avLst/>
                          </a:prstGeom>
                          <a:noFill/>
                          <a:ln>
                            <a:noFill/>
                          </a:ln>
                        </pic:spPr>
                      </pic:pic>
                    </a:graphicData>
                  </a:graphic>
                </wp:inline>
              </w:drawing>
            </w:r>
          </w:p>
        </w:tc>
        <w:tc>
          <w:tcPr>
            <w:tcW w:w="2600" w:type="dxa"/>
          </w:tcPr>
          <w:p w14:paraId="1D1204D4">
            <w:pPr>
              <w:pStyle w:val="3"/>
              <w:ind w:firstLine="0" w:firstLineChars="0"/>
              <w:jc w:val="center"/>
              <w:rPr>
                <w:rFonts w:ascii="Times New Roman" w:hAnsi="Times New Roman" w:cs="Times New Roman"/>
              </w:rPr>
            </w:pPr>
            <w:r>
              <w:rPr>
                <w:rFonts w:hint="eastAsia" w:ascii="宋体" w:hAnsi="宋体"/>
              </w:rPr>
              <w:t>充电指示</w:t>
            </w:r>
          </w:p>
        </w:tc>
        <w:tc>
          <w:tcPr>
            <w:tcW w:w="1700" w:type="dxa"/>
          </w:tcPr>
          <w:p w14:paraId="3D3CD787">
            <w:pPr>
              <w:pStyle w:val="3"/>
              <w:ind w:firstLine="410"/>
              <w:jc w:val="both"/>
              <w:rPr>
                <w:rFonts w:ascii="Times New Roman" w:hAnsi="Times New Roman" w:cs="Times New Roman"/>
              </w:rPr>
            </w:pPr>
            <w:r>
              <w:drawing>
                <wp:inline distT="0" distB="0" distL="114300" distR="114300">
                  <wp:extent cx="485775" cy="321945"/>
                  <wp:effectExtent l="0" t="0" r="9525" b="190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18"/>
                          <a:stretch>
                            <a:fillRect/>
                          </a:stretch>
                        </pic:blipFill>
                        <pic:spPr>
                          <a:xfrm>
                            <a:off x="0" y="0"/>
                            <a:ext cx="485775" cy="321945"/>
                          </a:xfrm>
                          <a:prstGeom prst="rect">
                            <a:avLst/>
                          </a:prstGeom>
                          <a:noFill/>
                          <a:ln>
                            <a:noFill/>
                          </a:ln>
                        </pic:spPr>
                      </pic:pic>
                    </a:graphicData>
                  </a:graphic>
                </wp:inline>
              </w:drawing>
            </w:r>
          </w:p>
        </w:tc>
        <w:tc>
          <w:tcPr>
            <w:tcW w:w="2564" w:type="dxa"/>
          </w:tcPr>
          <w:p w14:paraId="0CA1BF53">
            <w:pPr>
              <w:pStyle w:val="3"/>
              <w:ind w:firstLine="0" w:firstLineChars="0"/>
              <w:jc w:val="center"/>
              <w:rPr>
                <w:rFonts w:ascii="Times New Roman" w:hAnsi="Times New Roman" w:cs="Times New Roman"/>
              </w:rPr>
            </w:pPr>
            <w:r>
              <w:rPr>
                <w:rFonts w:hint="eastAsia" w:ascii="宋体" w:hAnsi="宋体"/>
              </w:rPr>
              <w:t>电量指示</w:t>
            </w:r>
          </w:p>
        </w:tc>
      </w:tr>
      <w:tr w14:paraId="58CD60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1664" w:type="dxa"/>
          </w:tcPr>
          <w:p w14:paraId="08F34B15">
            <w:pPr>
              <w:pStyle w:val="3"/>
              <w:ind w:firstLine="410"/>
              <w:jc w:val="both"/>
              <w:rPr>
                <w:rFonts w:ascii="Times New Roman" w:hAnsi="Times New Roman" w:cs="Times New Roman"/>
              </w:rPr>
            </w:pPr>
            <w:r>
              <w:drawing>
                <wp:inline distT="0" distB="0" distL="114300" distR="114300">
                  <wp:extent cx="392430" cy="372745"/>
                  <wp:effectExtent l="0" t="0" r="7620"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19"/>
                          <a:stretch>
                            <a:fillRect/>
                          </a:stretch>
                        </pic:blipFill>
                        <pic:spPr>
                          <a:xfrm>
                            <a:off x="0" y="0"/>
                            <a:ext cx="392430" cy="372745"/>
                          </a:xfrm>
                          <a:prstGeom prst="rect">
                            <a:avLst/>
                          </a:prstGeom>
                          <a:noFill/>
                          <a:ln>
                            <a:noFill/>
                          </a:ln>
                        </pic:spPr>
                      </pic:pic>
                    </a:graphicData>
                  </a:graphic>
                </wp:inline>
              </w:drawing>
            </w:r>
          </w:p>
        </w:tc>
        <w:tc>
          <w:tcPr>
            <w:tcW w:w="2600" w:type="dxa"/>
          </w:tcPr>
          <w:p w14:paraId="12AEB564">
            <w:pPr>
              <w:pStyle w:val="3"/>
              <w:ind w:firstLine="0" w:firstLineChars="0"/>
              <w:jc w:val="center"/>
              <w:rPr>
                <w:rFonts w:ascii="Times New Roman" w:hAnsi="Times New Roman" w:cs="Times New Roman"/>
              </w:rPr>
            </w:pPr>
            <w:r>
              <w:rPr>
                <w:rFonts w:hint="eastAsia" w:ascii="宋体" w:hAnsi="宋体"/>
              </w:rPr>
              <w:t>监控模式</w:t>
            </w:r>
          </w:p>
        </w:tc>
        <w:tc>
          <w:tcPr>
            <w:tcW w:w="1700" w:type="dxa"/>
          </w:tcPr>
          <w:p w14:paraId="3AD51D66">
            <w:pPr>
              <w:pStyle w:val="3"/>
              <w:ind w:firstLine="410"/>
              <w:jc w:val="both"/>
              <w:rPr>
                <w:rFonts w:ascii="Times New Roman" w:hAnsi="Times New Roman" w:cs="Times New Roman"/>
              </w:rPr>
            </w:pPr>
            <w:r>
              <w:rPr>
                <w:rFonts w:hint="eastAsia"/>
              </w:rPr>
              <w:t xml:space="preserve"> </w:t>
            </w:r>
            <w:r>
              <w:drawing>
                <wp:inline distT="0" distB="0" distL="114300" distR="114300">
                  <wp:extent cx="346075" cy="283210"/>
                  <wp:effectExtent l="0" t="0" r="15875" b="254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20"/>
                          <a:stretch>
                            <a:fillRect/>
                          </a:stretch>
                        </pic:blipFill>
                        <pic:spPr>
                          <a:xfrm>
                            <a:off x="0" y="0"/>
                            <a:ext cx="346075" cy="283210"/>
                          </a:xfrm>
                          <a:prstGeom prst="rect">
                            <a:avLst/>
                          </a:prstGeom>
                          <a:noFill/>
                          <a:ln>
                            <a:noFill/>
                          </a:ln>
                        </pic:spPr>
                      </pic:pic>
                    </a:graphicData>
                  </a:graphic>
                </wp:inline>
              </w:drawing>
            </w:r>
          </w:p>
        </w:tc>
        <w:tc>
          <w:tcPr>
            <w:tcW w:w="2564" w:type="dxa"/>
          </w:tcPr>
          <w:p w14:paraId="33609148">
            <w:pPr>
              <w:pStyle w:val="3"/>
              <w:ind w:firstLine="0" w:firstLineChars="0"/>
              <w:jc w:val="center"/>
              <w:rPr>
                <w:rFonts w:ascii="Times New Roman" w:hAnsi="Times New Roman" w:cs="Times New Roman"/>
              </w:rPr>
            </w:pPr>
            <w:r>
              <w:rPr>
                <w:rFonts w:hint="eastAsia" w:ascii="宋体" w:hAnsi="宋体"/>
              </w:rPr>
              <w:t>网络连接状态指示</w:t>
            </w:r>
          </w:p>
        </w:tc>
      </w:tr>
      <w:tr w14:paraId="4E557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1664" w:type="dxa"/>
          </w:tcPr>
          <w:p w14:paraId="1A3A002E">
            <w:pPr>
              <w:pStyle w:val="3"/>
              <w:ind w:firstLine="0" w:firstLineChars="0"/>
              <w:jc w:val="both"/>
            </w:pPr>
            <w:r>
              <w:rPr>
                <w:rFonts w:hint="eastAsia"/>
              </w:rPr>
              <w:t xml:space="preserve">  </w:t>
            </w:r>
            <w:r>
              <w:rPr>
                <w:rFonts w:hint="eastAsia"/>
              </w:rPr>
              <w:drawing>
                <wp:inline distT="0" distB="0" distL="114300" distR="114300">
                  <wp:extent cx="504825" cy="466725"/>
                  <wp:effectExtent l="0" t="0" r="13335" b="5715"/>
                  <wp:docPr id="18" name="图片 1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1"/>
                          <pic:cNvPicPr>
                            <a:picLocks noChangeAspect="1"/>
                          </pic:cNvPicPr>
                        </pic:nvPicPr>
                        <pic:blipFill>
                          <a:blip r:embed="rId21"/>
                          <a:stretch>
                            <a:fillRect/>
                          </a:stretch>
                        </pic:blipFill>
                        <pic:spPr>
                          <a:xfrm>
                            <a:off x="0" y="0"/>
                            <a:ext cx="504825" cy="466725"/>
                          </a:xfrm>
                          <a:prstGeom prst="rect">
                            <a:avLst/>
                          </a:prstGeom>
                        </pic:spPr>
                      </pic:pic>
                    </a:graphicData>
                  </a:graphic>
                </wp:inline>
              </w:drawing>
            </w:r>
          </w:p>
        </w:tc>
        <w:tc>
          <w:tcPr>
            <w:tcW w:w="2600" w:type="dxa"/>
          </w:tcPr>
          <w:p w14:paraId="0E12C871">
            <w:pPr>
              <w:pStyle w:val="3"/>
              <w:ind w:firstLine="0" w:firstLineChars="0"/>
              <w:jc w:val="center"/>
              <w:rPr>
                <w:rFonts w:ascii="宋体" w:hAnsi="宋体"/>
              </w:rPr>
            </w:pPr>
            <w:r>
              <w:rPr>
                <w:rFonts w:hint="eastAsia" w:ascii="宋体" w:hAnsi="宋体"/>
              </w:rPr>
              <w:t>拨动开关</w:t>
            </w:r>
          </w:p>
        </w:tc>
        <w:tc>
          <w:tcPr>
            <w:tcW w:w="1700" w:type="dxa"/>
          </w:tcPr>
          <w:p w14:paraId="3D43E85A">
            <w:pPr>
              <w:pStyle w:val="3"/>
              <w:ind w:firstLine="0" w:firstLineChars="0"/>
              <w:jc w:val="both"/>
            </w:pPr>
            <w:r>
              <w:rPr>
                <w:rFonts w:hint="eastAsia"/>
              </w:rPr>
              <w:t xml:space="preserve">  </w:t>
            </w:r>
            <w:r>
              <w:rPr>
                <w:rFonts w:hint="eastAsia"/>
              </w:rPr>
              <w:drawing>
                <wp:inline distT="0" distB="0" distL="114300" distR="114300">
                  <wp:extent cx="561975" cy="447675"/>
                  <wp:effectExtent l="0" t="0" r="9525" b="9525"/>
                  <wp:docPr id="33" name="图片 33"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2"/>
                          <pic:cNvPicPr>
                            <a:picLocks noChangeAspect="1"/>
                          </pic:cNvPicPr>
                        </pic:nvPicPr>
                        <pic:blipFill>
                          <a:blip r:embed="rId22"/>
                          <a:stretch>
                            <a:fillRect/>
                          </a:stretch>
                        </pic:blipFill>
                        <pic:spPr>
                          <a:xfrm>
                            <a:off x="0" y="0"/>
                            <a:ext cx="561975" cy="447675"/>
                          </a:xfrm>
                          <a:prstGeom prst="rect">
                            <a:avLst/>
                          </a:prstGeom>
                        </pic:spPr>
                      </pic:pic>
                    </a:graphicData>
                  </a:graphic>
                </wp:inline>
              </w:drawing>
            </w:r>
          </w:p>
        </w:tc>
        <w:tc>
          <w:tcPr>
            <w:tcW w:w="2564" w:type="dxa"/>
          </w:tcPr>
          <w:p w14:paraId="3E654C62">
            <w:pPr>
              <w:pStyle w:val="3"/>
              <w:ind w:firstLine="0" w:firstLineChars="0"/>
              <w:jc w:val="center"/>
              <w:rPr>
                <w:rFonts w:ascii="宋体" w:hAnsi="宋体"/>
              </w:rPr>
            </w:pPr>
            <w:r>
              <w:rPr>
                <w:rFonts w:hint="eastAsia" w:ascii="宋体" w:hAnsi="宋体"/>
              </w:rPr>
              <w:t>MicroUSB接口</w:t>
            </w:r>
          </w:p>
        </w:tc>
      </w:tr>
      <w:tr w14:paraId="2E0B8D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1664" w:type="dxa"/>
          </w:tcPr>
          <w:p w14:paraId="18CB0BE7">
            <w:pPr>
              <w:pStyle w:val="3"/>
              <w:ind w:firstLine="0" w:firstLineChars="0"/>
              <w:jc w:val="both"/>
            </w:pPr>
            <w:r>
              <w:rPr>
                <w:rFonts w:hint="eastAsia"/>
              </w:rPr>
              <w:t xml:space="preserve">  </w:t>
            </w:r>
            <w:r>
              <w:drawing>
                <wp:inline distT="0" distB="0" distL="114300" distR="114300">
                  <wp:extent cx="571500" cy="466725"/>
                  <wp:effectExtent l="0" t="0" r="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3"/>
                          <a:stretch>
                            <a:fillRect/>
                          </a:stretch>
                        </pic:blipFill>
                        <pic:spPr>
                          <a:xfrm>
                            <a:off x="0" y="0"/>
                            <a:ext cx="571500" cy="466725"/>
                          </a:xfrm>
                          <a:prstGeom prst="rect">
                            <a:avLst/>
                          </a:prstGeom>
                          <a:noFill/>
                          <a:ln>
                            <a:noFill/>
                          </a:ln>
                        </pic:spPr>
                      </pic:pic>
                    </a:graphicData>
                  </a:graphic>
                </wp:inline>
              </w:drawing>
            </w:r>
          </w:p>
        </w:tc>
        <w:tc>
          <w:tcPr>
            <w:tcW w:w="2600" w:type="dxa"/>
          </w:tcPr>
          <w:p w14:paraId="2DD7FFFA">
            <w:pPr>
              <w:pStyle w:val="3"/>
              <w:ind w:firstLine="0" w:firstLineChars="0"/>
              <w:jc w:val="center"/>
              <w:rPr>
                <w:rFonts w:ascii="宋体" w:hAnsi="宋体"/>
              </w:rPr>
            </w:pPr>
            <w:r>
              <w:rPr>
                <w:rFonts w:hint="eastAsia" w:ascii="宋体" w:hAnsi="宋体"/>
              </w:rPr>
              <w:t>模式切换</w:t>
            </w:r>
          </w:p>
        </w:tc>
        <w:tc>
          <w:tcPr>
            <w:tcW w:w="1700" w:type="dxa"/>
          </w:tcPr>
          <w:p w14:paraId="6D5417EE">
            <w:pPr>
              <w:pStyle w:val="3"/>
              <w:ind w:firstLine="410"/>
              <w:jc w:val="both"/>
            </w:pPr>
          </w:p>
        </w:tc>
        <w:tc>
          <w:tcPr>
            <w:tcW w:w="2564" w:type="dxa"/>
          </w:tcPr>
          <w:p w14:paraId="77FEAD4C">
            <w:pPr>
              <w:pStyle w:val="3"/>
              <w:ind w:firstLine="0" w:firstLineChars="0"/>
              <w:jc w:val="both"/>
              <w:rPr>
                <w:rFonts w:ascii="宋体" w:hAnsi="宋体"/>
              </w:rPr>
            </w:pPr>
          </w:p>
        </w:tc>
      </w:tr>
    </w:tbl>
    <w:p w14:paraId="4D1AC61A">
      <w:pPr>
        <w:pStyle w:val="3"/>
        <w:ind w:firstLine="0" w:firstLineChars="0"/>
        <w:rPr>
          <w:rFonts w:ascii="Times New Roman" w:hAnsi="Times New Roman" w:cs="Times New Roman"/>
        </w:rPr>
      </w:pPr>
    </w:p>
    <w:p w14:paraId="513A736F">
      <w:pPr>
        <w:pStyle w:val="2"/>
        <w:spacing w:before="120" w:after="120" w:line="360" w:lineRule="auto"/>
        <w:ind w:left="578" w:hanging="578"/>
        <w:rPr>
          <w:rFonts w:ascii="Times New Roman" w:hAnsi="Times New Roman" w:eastAsia="宋体"/>
          <w:szCs w:val="28"/>
        </w:rPr>
      </w:pPr>
      <w:bookmarkStart w:id="5" w:name="_Toc21615"/>
      <w:r>
        <w:rPr>
          <w:rFonts w:ascii="Times New Roman" w:hAnsi="Times New Roman" w:eastAsia="宋体"/>
          <w:szCs w:val="28"/>
        </w:rPr>
        <w:t>产品名称及型号</w:t>
      </w:r>
      <w:bookmarkEnd w:id="5"/>
    </w:p>
    <w:p w14:paraId="42140936">
      <w:pPr>
        <w:pStyle w:val="3"/>
        <w:ind w:firstLine="480" w:firstLineChars="200"/>
        <w:rPr>
          <w:rFonts w:hint="eastAsia" w:ascii="Times New Roman" w:hAnsi="Times New Roman" w:eastAsia="宋体" w:cs="Times New Roman"/>
          <w:lang w:eastAsia="zh-CN"/>
        </w:rPr>
      </w:pPr>
      <w:r>
        <w:rPr>
          <w:rFonts w:ascii="Times New Roman" w:hAnsi="Times New Roman" w:cs="Times New Roman"/>
        </w:rPr>
        <w:t>产品名称：</w:t>
      </w:r>
      <w:r>
        <w:rPr>
          <w:rFonts w:hint="eastAsia" w:ascii="Times New Roman" w:hAnsi="Times New Roman" w:cs="Times New Roman"/>
          <w:lang w:eastAsia="zh-CN"/>
        </w:rPr>
        <w:t>肺活量计</w:t>
      </w:r>
    </w:p>
    <w:p w14:paraId="7A439500">
      <w:pPr>
        <w:pStyle w:val="3"/>
        <w:ind w:firstLine="480" w:firstLineChars="200"/>
        <w:rPr>
          <w:rFonts w:ascii="Times New Roman" w:hAnsi="Times New Roman" w:cs="Times New Roman"/>
        </w:rPr>
      </w:pPr>
      <w:r>
        <w:rPr>
          <w:rFonts w:ascii="Times New Roman" w:hAnsi="Times New Roman" w:cs="Times New Roman"/>
        </w:rPr>
        <w:t xml:space="preserve">型号: </w:t>
      </w:r>
      <w:r>
        <w:rPr>
          <w:rFonts w:hint="eastAsia" w:ascii="Times New Roman" w:hAnsi="Times New Roman" w:cs="Times New Roman"/>
        </w:rPr>
        <w:t>TH-B1</w:t>
      </w:r>
    </w:p>
    <w:p w14:paraId="17BA94B5">
      <w:pPr>
        <w:pStyle w:val="3"/>
        <w:ind w:firstLine="480" w:firstLineChars="200"/>
        <w:rPr>
          <w:rFonts w:ascii="Times New Roman" w:hAnsi="Times New Roman" w:cs="Times New Roman"/>
        </w:rPr>
      </w:pPr>
      <w:r>
        <w:rPr>
          <w:rFonts w:hint="eastAsia" w:ascii="Times New Roman" w:hAnsi="Times New Roman" w:cs="Times New Roman"/>
        </w:rPr>
        <w:t>版本号：完整版本：V1.0.0；发布版本：V1</w:t>
      </w:r>
    </w:p>
    <w:p w14:paraId="0B0A51CA">
      <w:pPr>
        <w:pStyle w:val="2"/>
        <w:spacing w:before="120" w:after="120" w:line="360" w:lineRule="auto"/>
        <w:ind w:left="578" w:hanging="578"/>
        <w:rPr>
          <w:rFonts w:ascii="Times New Roman" w:hAnsi="Times New Roman" w:eastAsia="宋体"/>
          <w:szCs w:val="28"/>
        </w:rPr>
      </w:pPr>
      <w:bookmarkStart w:id="6" w:name="_Toc12403"/>
      <w:r>
        <w:rPr>
          <w:rFonts w:ascii="Times New Roman" w:hAnsi="Times New Roman" w:eastAsia="宋体"/>
          <w:szCs w:val="28"/>
        </w:rPr>
        <w:t>产品主要结构、性能</w:t>
      </w:r>
      <w:bookmarkEnd w:id="6"/>
    </w:p>
    <w:p w14:paraId="56651BE0">
      <w:pPr>
        <w:pStyle w:val="4"/>
        <w:tabs>
          <w:tab w:val="clear" w:pos="1993"/>
        </w:tabs>
        <w:spacing w:line="360" w:lineRule="auto"/>
        <w:ind w:left="576"/>
        <w:rPr>
          <w:rFonts w:ascii="Times New Roman" w:hAnsi="Times New Roman" w:eastAsia="宋体"/>
        </w:rPr>
      </w:pPr>
      <w:bookmarkStart w:id="7" w:name="_Toc20418"/>
      <w:r>
        <w:rPr>
          <w:rFonts w:ascii="Times New Roman" w:hAnsi="Times New Roman" w:eastAsia="宋体"/>
        </w:rPr>
        <w:t>产品主要结构</w:t>
      </w:r>
      <w:bookmarkEnd w:id="7"/>
    </w:p>
    <w:p w14:paraId="093632BB">
      <w:pPr>
        <w:pStyle w:val="3"/>
        <w:ind w:firstLine="0" w:firstLineChars="0"/>
        <w:rPr>
          <w:rFonts w:ascii="Times New Roman" w:hAnsi="Times New Roman" w:cs="Times New Roman"/>
          <w:kern w:val="0"/>
          <w:szCs w:val="24"/>
        </w:rPr>
      </w:pPr>
      <w:r>
        <w:rPr>
          <w:rFonts w:hint="eastAsia" w:ascii="Times New Roman" w:hAnsi="Times New Roman" w:cs="Times New Roman"/>
          <w:kern w:val="0"/>
          <w:szCs w:val="24"/>
          <w:lang w:eastAsia="zh-CN"/>
        </w:rPr>
        <w:t>肺活量计</w:t>
      </w:r>
      <w:r>
        <w:rPr>
          <w:rFonts w:ascii="Times New Roman" w:hAnsi="Times New Roman" w:cs="Times New Roman"/>
          <w:kern w:val="0"/>
          <w:szCs w:val="24"/>
        </w:rPr>
        <w:t>由</w:t>
      </w:r>
      <w:r>
        <w:rPr>
          <w:rFonts w:hint="eastAsia" w:ascii="Times New Roman" w:hAnsi="Times New Roman" w:cs="Times New Roman"/>
          <w:kern w:val="0"/>
          <w:szCs w:val="24"/>
          <w:lang w:eastAsia="zh-CN"/>
        </w:rPr>
        <w:t>控制器</w:t>
      </w:r>
      <w:r>
        <w:rPr>
          <w:rFonts w:hint="eastAsia" w:ascii="Times New Roman" w:hAnsi="Times New Roman" w:cs="Times New Roman"/>
          <w:kern w:val="0"/>
          <w:szCs w:val="24"/>
        </w:rPr>
        <w:t>（</w:t>
      </w: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图表 \* ARABIC \s 1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hint="eastAsia" w:ascii="Times New Roman" w:hAnsi="Times New Roman" w:cs="Times New Roman"/>
          <w:kern w:val="0"/>
          <w:szCs w:val="24"/>
        </w:rPr>
        <w:t>）</w:t>
      </w:r>
      <w:r>
        <w:rPr>
          <w:rFonts w:ascii="Times New Roman" w:hAnsi="Times New Roman" w:cs="Times New Roman"/>
          <w:kern w:val="0"/>
          <w:szCs w:val="24"/>
        </w:rPr>
        <w:t>、</w:t>
      </w:r>
      <w:r>
        <w:rPr>
          <w:rFonts w:hint="eastAsia" w:ascii="Times New Roman" w:hAnsi="Times New Roman" w:cs="Times New Roman"/>
          <w:kern w:val="0"/>
          <w:szCs w:val="24"/>
        </w:rPr>
        <w:t>气体流量传感器（</w:t>
      </w: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w:t>
      </w:r>
      <w:r>
        <w:rPr>
          <w:rFonts w:hint="eastAsia" w:ascii="Times New Roman" w:hAnsi="Times New Roman" w:cs="Times New Roman"/>
        </w:rPr>
        <w:t>2）</w:t>
      </w:r>
      <w:r>
        <w:rPr>
          <w:rFonts w:hint="eastAsia" w:ascii="Times New Roman" w:hAnsi="Times New Roman" w:cs="Times New Roman"/>
          <w:kern w:val="0"/>
          <w:szCs w:val="24"/>
        </w:rPr>
        <w:t>组成，</w:t>
      </w:r>
      <w:r>
        <w:rPr>
          <w:rFonts w:hint="eastAsia"/>
          <w:sz w:val="24"/>
          <w:szCs w:val="24"/>
        </w:rPr>
        <w:t>控制器包括</w:t>
      </w:r>
      <w:r>
        <w:rPr>
          <w:rFonts w:hint="eastAsia"/>
          <w:sz w:val="24"/>
          <w:szCs w:val="24"/>
          <w:highlight w:val="none"/>
        </w:rPr>
        <w:t>开关，电池，电路板，指示灯</w:t>
      </w:r>
      <w:r>
        <w:rPr>
          <w:rFonts w:hint="eastAsia"/>
          <w:sz w:val="21"/>
          <w:szCs w:val="21"/>
          <w:highlight w:val="none"/>
          <w:lang w:eastAsia="zh-CN"/>
        </w:rPr>
        <w:t>。</w:t>
      </w:r>
      <w:r>
        <w:rPr>
          <w:rFonts w:hint="eastAsia" w:ascii="Times New Roman" w:hAnsi="Times New Roman" w:cs="Times New Roman"/>
          <w:kern w:val="0"/>
          <w:szCs w:val="24"/>
          <w:lang w:eastAsia="zh-CN"/>
        </w:rPr>
        <w:t>控制器</w:t>
      </w:r>
      <w:r>
        <w:rPr>
          <w:rFonts w:hint="eastAsia" w:ascii="Times New Roman" w:hAnsi="Times New Roman" w:cs="Times New Roman"/>
          <w:kern w:val="0"/>
          <w:szCs w:val="24"/>
        </w:rPr>
        <w:t>功能：对气体流量传感器输出的数据进行实时处理；</w:t>
      </w:r>
    </w:p>
    <w:p w14:paraId="1C2A97D3">
      <w:pPr>
        <w:pStyle w:val="3"/>
        <w:ind w:firstLine="0" w:firstLineChars="0"/>
        <w:rPr>
          <w:rFonts w:ascii="Times New Roman" w:hAnsi="Times New Roman" w:cs="Times New Roman"/>
          <w:kern w:val="0"/>
          <w:szCs w:val="24"/>
        </w:rPr>
      </w:pPr>
      <w:r>
        <w:rPr>
          <w:rFonts w:hint="eastAsia" w:ascii="Times New Roman" w:hAnsi="Times New Roman" w:cs="Times New Roman"/>
          <w:kern w:val="0"/>
          <w:szCs w:val="24"/>
        </w:rPr>
        <w:t>气体流量传感器功能：将采集到气体流量转化为数字信号；</w:t>
      </w:r>
    </w:p>
    <w:p w14:paraId="023DE568">
      <w:pPr>
        <w:pStyle w:val="3"/>
        <w:ind w:firstLine="0" w:firstLineChars="0"/>
        <w:rPr>
          <w:rFonts w:ascii="Times New Roman" w:hAnsi="Times New Roman" w:cs="Times New Roman"/>
          <w:kern w:val="0"/>
          <w:szCs w:val="24"/>
        </w:rPr>
      </w:pPr>
      <w:r>
        <w:rPr>
          <w:rFonts w:hint="eastAsia" w:ascii="Times New Roman" w:hAnsi="Times New Roman" w:cs="Times New Roman"/>
          <w:kern w:val="0"/>
          <w:szCs w:val="24"/>
        </w:rPr>
        <w:t>软件功能：以波形形式实时显示肺内气流量。</w:t>
      </w:r>
    </w:p>
    <w:p w14:paraId="6CCE9CFF">
      <w:pPr>
        <w:pStyle w:val="3"/>
        <w:ind w:firstLine="0" w:firstLineChars="0"/>
        <w:jc w:val="center"/>
        <w:rPr>
          <w:rFonts w:ascii="Times New Roman" w:hAnsi="Times New Roman" w:cs="Times New Roman"/>
          <w:sz w:val="44"/>
          <w:szCs w:val="44"/>
        </w:rPr>
      </w:pPr>
      <w:r>
        <w:rPr>
          <w:rFonts w:ascii="Times New Roman" w:hAnsi="Times New Roman" w:cs="Times New Roman"/>
          <w:sz w:val="44"/>
          <w:szCs w:val="44"/>
        </w:rPr>
        <w:drawing>
          <wp:inline distT="0" distB="0" distL="114300" distR="114300">
            <wp:extent cx="5883275" cy="3809365"/>
            <wp:effectExtent l="0" t="0" r="0" b="635"/>
            <wp:docPr id="31" name="图片 31" descr="呼吸流量计.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呼吸流量计.8(1)"/>
                    <pic:cNvPicPr>
                      <a:picLocks noChangeAspect="1"/>
                    </pic:cNvPicPr>
                  </pic:nvPicPr>
                  <pic:blipFill>
                    <a:blip r:embed="rId24"/>
                    <a:stretch>
                      <a:fillRect/>
                    </a:stretch>
                  </pic:blipFill>
                  <pic:spPr>
                    <a:xfrm>
                      <a:off x="0" y="0"/>
                      <a:ext cx="5883275" cy="3809365"/>
                    </a:xfrm>
                    <a:prstGeom prst="rect">
                      <a:avLst/>
                    </a:prstGeom>
                  </pic:spPr>
                </pic:pic>
              </a:graphicData>
            </a:graphic>
          </wp:inline>
        </w:drawing>
      </w:r>
    </w:p>
    <w:p w14:paraId="1C0554D4">
      <w:pPr>
        <w:pStyle w:val="3"/>
        <w:ind w:firstLine="0" w:firstLineChars="0"/>
      </w:pPr>
      <w:r>
        <w:rPr>
          <w:rFonts w:ascii="Times New Roman" w:hAnsi="Times New Roman" w:cs="Times New Roman"/>
        </w:rPr>
        <w:t xml:space="preserve">   </w:t>
      </w:r>
      <w:r>
        <w:rPr>
          <w:rFonts w:hint="eastAsia" w:ascii="Times New Roman" w:hAnsi="Times New Roman" w:cs="Times New Roman"/>
        </w:rPr>
        <w:t xml:space="preserve">                          </w:t>
      </w: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图表 \* ARABIC \s 1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 xml:space="preserve"> </w:t>
      </w:r>
      <w:r>
        <w:rPr>
          <w:rFonts w:hint="eastAsia" w:ascii="Times New Roman" w:hAnsi="Times New Roman" w:cs="Times New Roman"/>
          <w:kern w:val="0"/>
          <w:szCs w:val="24"/>
          <w:lang w:eastAsia="zh-CN"/>
        </w:rPr>
        <w:t>控制器</w:t>
      </w:r>
      <w:r>
        <w:rPr>
          <w:rFonts w:ascii="Times New Roman" w:hAnsi="Times New Roman" w:cs="Times New Roman"/>
        </w:rPr>
        <w:t xml:space="preserve">    </w:t>
      </w:r>
      <w:r>
        <w:rPr>
          <w:rFonts w:hint="eastAsia" w:ascii="Times New Roman" w:hAnsi="Times New Roman" w:cs="Times New Roman"/>
        </w:rPr>
        <w:t xml:space="preserve"> </w:t>
      </w:r>
      <w:r>
        <w:rPr>
          <w:rFonts w:ascii="Times New Roman" w:hAnsi="Times New Roman" w:cs="Times New Roman"/>
        </w:rPr>
        <w:t xml:space="preserve">  </w:t>
      </w:r>
      <w:r>
        <w:rPr>
          <w:rFonts w:hint="eastAsia" w:ascii="Times New Roman" w:hAnsi="Times New Roman" w:cs="Times New Roman"/>
        </w:rPr>
        <w:t xml:space="preserve">                           </w:t>
      </w:r>
    </w:p>
    <w:p w14:paraId="4C1C497F">
      <w:pPr>
        <w:pStyle w:val="3"/>
        <w:ind w:firstLine="0" w:firstLineChars="0"/>
        <w:jc w:val="center"/>
      </w:pPr>
      <w:r>
        <w:rPr>
          <w:rFonts w:hint="eastAsia"/>
        </w:rPr>
        <w:drawing>
          <wp:inline distT="0" distB="0" distL="114300" distR="114300">
            <wp:extent cx="3589655" cy="1802130"/>
            <wp:effectExtent l="0" t="0" r="10795" b="7620"/>
            <wp:docPr id="8" name="图片 8"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2"/>
                    <pic:cNvPicPr>
                      <a:picLocks noChangeAspect="1"/>
                    </pic:cNvPicPr>
                  </pic:nvPicPr>
                  <pic:blipFill>
                    <a:blip r:embed="rId25"/>
                    <a:stretch>
                      <a:fillRect/>
                    </a:stretch>
                  </pic:blipFill>
                  <pic:spPr>
                    <a:xfrm>
                      <a:off x="0" y="0"/>
                      <a:ext cx="3589655" cy="1802130"/>
                    </a:xfrm>
                    <a:prstGeom prst="rect">
                      <a:avLst/>
                    </a:prstGeom>
                  </pic:spPr>
                </pic:pic>
              </a:graphicData>
            </a:graphic>
          </wp:inline>
        </w:drawing>
      </w:r>
    </w:p>
    <w:p w14:paraId="339D00C3">
      <w:pPr>
        <w:ind w:firstLine="3120" w:firstLineChars="1300"/>
        <w:rPr>
          <w:rFonts w:ascii="Times New Roman" w:hAnsi="Times New Roman"/>
        </w:rPr>
      </w:pPr>
      <w:r>
        <w:rPr>
          <w:rFonts w:ascii="Times New Roman" w:hAnsi="Times New Roman"/>
        </w:rPr>
        <w:t>图</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w:t>
      </w:r>
      <w:r>
        <w:rPr>
          <w:rFonts w:hint="eastAsia" w:ascii="Times New Roman" w:hAnsi="Times New Roman"/>
        </w:rPr>
        <w:t>2</w:t>
      </w:r>
      <w:r>
        <w:rPr>
          <w:rFonts w:ascii="Times New Roman" w:hAnsi="Times New Roman"/>
        </w:rPr>
        <w:t xml:space="preserve"> </w:t>
      </w:r>
      <w:r>
        <w:rPr>
          <w:rFonts w:hint="eastAsia" w:ascii="Times New Roman" w:hAnsi="Times New Roman"/>
        </w:rPr>
        <w:t xml:space="preserve">气体流量传感器 </w:t>
      </w:r>
      <w:r>
        <w:rPr>
          <w:rFonts w:hint="eastAsia" w:ascii="宋体" w:hAnsi="宋体" w:cs="Calibri"/>
          <w:szCs w:val="24"/>
        </w:rPr>
        <w:t>B1-SB</w:t>
      </w:r>
    </w:p>
    <w:p w14:paraId="0B2B9D84">
      <w:pPr>
        <w:rPr>
          <w:rFonts w:ascii="Times New Roman" w:hAnsi="Times New Roman"/>
        </w:rPr>
      </w:pPr>
    </w:p>
    <w:p w14:paraId="342A8AD6">
      <w:pPr>
        <w:pStyle w:val="4"/>
        <w:tabs>
          <w:tab w:val="clear" w:pos="1993"/>
        </w:tabs>
        <w:spacing w:line="360" w:lineRule="auto"/>
        <w:ind w:left="576"/>
        <w:rPr>
          <w:rFonts w:ascii="Times New Roman" w:hAnsi="Times New Roman" w:eastAsia="宋体"/>
        </w:rPr>
      </w:pPr>
      <w:bookmarkStart w:id="8" w:name="_Toc21685"/>
      <w:r>
        <w:rPr>
          <w:rFonts w:ascii="Times New Roman" w:hAnsi="Times New Roman" w:eastAsia="宋体"/>
        </w:rPr>
        <w:t>性能参数</w:t>
      </w:r>
      <w:bookmarkEnd w:id="8"/>
    </w:p>
    <w:p w14:paraId="22E337D9">
      <w:pPr>
        <w:pStyle w:val="5"/>
        <w:spacing w:line="360" w:lineRule="auto"/>
        <w:rPr>
          <w:rFonts w:ascii="Times New Roman" w:hAnsi="Times New Roman" w:eastAsia="宋体"/>
        </w:rPr>
      </w:pPr>
      <w:bookmarkStart w:id="9" w:name="_Toc26219"/>
      <w:r>
        <w:rPr>
          <w:rFonts w:ascii="Times New Roman" w:hAnsi="Times New Roman" w:eastAsia="宋体"/>
        </w:rPr>
        <w:t>正常工作条件</w:t>
      </w:r>
      <w:bookmarkEnd w:id="9"/>
    </w:p>
    <w:p w14:paraId="54EB5C0B">
      <w:pPr>
        <w:pStyle w:val="49"/>
        <w:numPr>
          <w:ilvl w:val="0"/>
          <w:numId w:val="3"/>
        </w:numPr>
        <w:bidi w:val="0"/>
        <w:ind w:left="485" w:leftChars="0" w:hanging="5" w:firstLineChars="0"/>
      </w:pPr>
      <w:r>
        <w:t>环境条件</w:t>
      </w:r>
    </w:p>
    <w:p w14:paraId="69125281">
      <w:pPr>
        <w:widowControl/>
        <w:numPr>
          <w:ilvl w:val="0"/>
          <w:numId w:val="4"/>
        </w:numPr>
        <w:jc w:val="left"/>
        <w:rPr>
          <w:rFonts w:ascii="Times New Roman" w:hAnsi="Times New Roman"/>
        </w:rPr>
      </w:pPr>
      <w:r>
        <w:rPr>
          <w:rFonts w:ascii="Times New Roman" w:hAnsi="Times New Roman"/>
          <w:kern w:val="0"/>
          <w:szCs w:val="24"/>
          <w:lang w:bidi="ar"/>
        </w:rPr>
        <w:t>环境温度：10℃ ~ 30℃</w:t>
      </w:r>
    </w:p>
    <w:p w14:paraId="36759D5F">
      <w:pPr>
        <w:widowControl/>
        <w:numPr>
          <w:ilvl w:val="0"/>
          <w:numId w:val="4"/>
        </w:numPr>
        <w:jc w:val="left"/>
        <w:rPr>
          <w:rFonts w:ascii="Times New Roman" w:hAnsi="Times New Roman"/>
        </w:rPr>
      </w:pPr>
      <w:r>
        <w:rPr>
          <w:rFonts w:ascii="Times New Roman" w:hAnsi="Times New Roman"/>
        </w:rPr>
        <w:t>相对湿度：30%~70%</w:t>
      </w:r>
    </w:p>
    <w:p w14:paraId="1D1EF6C5">
      <w:pPr>
        <w:widowControl/>
        <w:numPr>
          <w:ilvl w:val="0"/>
          <w:numId w:val="4"/>
        </w:numPr>
        <w:jc w:val="left"/>
        <w:rPr>
          <w:rFonts w:ascii="Times New Roman" w:hAnsi="Times New Roman"/>
        </w:rPr>
      </w:pPr>
      <w:r>
        <w:rPr>
          <w:rFonts w:ascii="Times New Roman" w:hAnsi="Times New Roman"/>
        </w:rPr>
        <w:t>大气压力：</w:t>
      </w:r>
      <w:r>
        <w:rPr>
          <w:rFonts w:ascii="Times New Roman" w:hAnsi="Times New Roman"/>
          <w:kern w:val="0"/>
          <w:szCs w:val="24"/>
          <w:lang w:bidi="ar"/>
        </w:rPr>
        <w:t>700hPa~1060hPa</w:t>
      </w:r>
    </w:p>
    <w:p w14:paraId="43DE913C">
      <w:pPr>
        <w:pStyle w:val="49"/>
        <w:numPr>
          <w:ilvl w:val="0"/>
          <w:numId w:val="3"/>
        </w:numPr>
        <w:bidi w:val="0"/>
        <w:ind w:left="480" w:leftChars="0" w:firstLine="0" w:firstLineChars="0"/>
      </w:pPr>
      <w:r>
        <w:t>电源条件</w:t>
      </w:r>
    </w:p>
    <w:p w14:paraId="729419C1">
      <w:pPr>
        <w:pStyle w:val="3"/>
        <w:ind w:firstLine="0" w:firstLineChars="0"/>
        <w:rPr>
          <w:rFonts w:ascii="Times New Roman" w:hAnsi="Times New Roman" w:cs="Times New Roman"/>
        </w:rPr>
      </w:pPr>
      <w:r>
        <w:rPr>
          <w:rFonts w:hint="eastAsia" w:ascii="Times New Roman" w:hAnsi="Times New Roman" w:cs="Times New Roman"/>
        </w:rPr>
        <w:t>工作电源：锂电池 3.7V/500mAH</w:t>
      </w:r>
    </w:p>
    <w:p w14:paraId="3F81648C">
      <w:pPr>
        <w:pStyle w:val="3"/>
        <w:ind w:firstLine="0" w:firstLineChars="0"/>
        <w:rPr>
          <w:rFonts w:ascii="Times New Roman" w:hAnsi="Times New Roman"/>
          <w:kern w:val="0"/>
          <w:szCs w:val="24"/>
          <w:lang w:bidi="ar"/>
        </w:rPr>
      </w:pPr>
      <w:r>
        <w:rPr>
          <w:rFonts w:hint="eastAsia" w:ascii="Times New Roman" w:hAnsi="Times New Roman" w:cs="Times New Roman"/>
        </w:rPr>
        <w:t>充电电源：</w:t>
      </w:r>
      <w:r>
        <w:rPr>
          <w:rFonts w:ascii="Times New Roman" w:hAnsi="Times New Roman"/>
        </w:rPr>
        <w:t>电</w:t>
      </w:r>
      <w:r>
        <w:rPr>
          <w:rFonts w:ascii="Times New Roman" w:hAnsi="Times New Roman"/>
          <w:kern w:val="0"/>
          <w:szCs w:val="24"/>
          <w:lang w:bidi="ar"/>
        </w:rPr>
        <w:t>压：</w:t>
      </w:r>
      <w:r>
        <w:rPr>
          <w:rFonts w:hint="eastAsia" w:ascii="Times New Roman" w:hAnsi="Times New Roman"/>
          <w:kern w:val="0"/>
          <w:szCs w:val="24"/>
          <w:lang w:bidi="ar"/>
        </w:rPr>
        <w:t>5</w:t>
      </w:r>
      <w:r>
        <w:rPr>
          <w:rFonts w:ascii="Times New Roman" w:hAnsi="Times New Roman"/>
          <w:kern w:val="0"/>
          <w:szCs w:val="24"/>
          <w:lang w:bidi="ar"/>
        </w:rPr>
        <w:t>V</w:t>
      </w:r>
      <w:r>
        <w:rPr>
          <w:rFonts w:hint="eastAsia" w:ascii="Times New Roman" w:hAnsi="Times New Roman"/>
          <w:kern w:val="0"/>
          <w:szCs w:val="24"/>
          <w:lang w:bidi="ar"/>
        </w:rPr>
        <w:t>D</w:t>
      </w:r>
      <w:r>
        <w:rPr>
          <w:rFonts w:ascii="Times New Roman" w:hAnsi="Times New Roman"/>
          <w:kern w:val="0"/>
          <w:szCs w:val="24"/>
          <w:lang w:bidi="ar"/>
        </w:rPr>
        <w:t>C</w:t>
      </w:r>
      <w:r>
        <w:rPr>
          <w:rFonts w:hint="eastAsia" w:ascii="Times New Roman" w:hAnsi="Times New Roman"/>
          <w:kern w:val="0"/>
          <w:szCs w:val="24"/>
          <w:lang w:bidi="ar"/>
        </w:rPr>
        <w:t>，电流</w:t>
      </w:r>
      <w:r>
        <w:rPr>
          <w:rFonts w:ascii="Times New Roman" w:hAnsi="Times New Roman"/>
          <w:kern w:val="0"/>
          <w:szCs w:val="24"/>
          <w:lang w:bidi="ar"/>
        </w:rPr>
        <w:t>：</w:t>
      </w:r>
      <w:r>
        <w:rPr>
          <w:rFonts w:hint="eastAsia" w:ascii="Times New Roman" w:hAnsi="Times New Roman"/>
          <w:kern w:val="0"/>
          <w:szCs w:val="24"/>
          <w:lang w:bidi="ar"/>
        </w:rPr>
        <w:t>1A</w:t>
      </w:r>
    </w:p>
    <w:p w14:paraId="5905BE79">
      <w:pPr>
        <w:pStyle w:val="5"/>
        <w:spacing w:line="360" w:lineRule="auto"/>
        <w:rPr>
          <w:rFonts w:ascii="Times New Roman" w:hAnsi="Times New Roman" w:eastAsia="宋体"/>
        </w:rPr>
      </w:pPr>
      <w:bookmarkStart w:id="10" w:name="_Toc13325"/>
      <w:r>
        <w:rPr>
          <w:rFonts w:ascii="Times New Roman" w:hAnsi="Times New Roman" w:eastAsia="宋体"/>
        </w:rPr>
        <w:t>主要技术指标</w:t>
      </w:r>
      <w:bookmarkEnd w:id="10"/>
    </w:p>
    <w:tbl>
      <w:tblPr>
        <w:tblStyle w:val="35"/>
        <w:tblW w:w="90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
        <w:gridCol w:w="8301"/>
      </w:tblGrid>
      <w:tr w14:paraId="77C629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798" w:type="dxa"/>
          </w:tcPr>
          <w:p w14:paraId="27170E49">
            <w:pPr>
              <w:pStyle w:val="3"/>
              <w:ind w:firstLine="0" w:firstLineChars="0"/>
              <w:jc w:val="center"/>
              <w:rPr>
                <w:rFonts w:ascii="Times New Roman" w:hAnsi="Times New Roman" w:cs="Times New Roman"/>
              </w:rPr>
            </w:pPr>
            <w:r>
              <w:rPr>
                <w:rFonts w:ascii="Times New Roman" w:hAnsi="Times New Roman" w:cs="Times New Roman"/>
              </w:rPr>
              <w:t>序号</w:t>
            </w:r>
          </w:p>
        </w:tc>
        <w:tc>
          <w:tcPr>
            <w:tcW w:w="8301" w:type="dxa"/>
          </w:tcPr>
          <w:p w14:paraId="4AADAF16">
            <w:pPr>
              <w:pStyle w:val="3"/>
              <w:ind w:firstLine="2810" w:firstLineChars="1171"/>
              <w:jc w:val="both"/>
              <w:rPr>
                <w:rFonts w:ascii="Times New Roman" w:hAnsi="Times New Roman" w:cs="Times New Roman"/>
              </w:rPr>
            </w:pPr>
            <w:r>
              <w:rPr>
                <w:rFonts w:ascii="Times New Roman" w:hAnsi="Times New Roman" w:cs="Times New Roman"/>
              </w:rPr>
              <w:t>技术指标</w:t>
            </w:r>
          </w:p>
        </w:tc>
      </w:tr>
      <w:tr w14:paraId="5F340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5" w:hRule="atLeast"/>
        </w:trPr>
        <w:tc>
          <w:tcPr>
            <w:tcW w:w="798" w:type="dxa"/>
            <w:vAlign w:val="top"/>
          </w:tcPr>
          <w:p w14:paraId="767487F4">
            <w:pPr>
              <w:pStyle w:val="3"/>
              <w:ind w:firstLine="0" w:firstLineChars="0"/>
              <w:jc w:val="center"/>
              <w:rPr>
                <w:rFonts w:ascii="Times New Roman" w:hAnsi="Times New Roman" w:cs="Times New Roman"/>
              </w:rPr>
            </w:pPr>
            <w:r>
              <w:rPr>
                <w:rFonts w:ascii="Times New Roman" w:hAnsi="Times New Roman" w:cs="Times New Roman"/>
              </w:rPr>
              <w:t>1</w:t>
            </w:r>
          </w:p>
        </w:tc>
        <w:tc>
          <w:tcPr>
            <w:tcW w:w="8301" w:type="dxa"/>
          </w:tcPr>
          <w:p w14:paraId="6A2B5249">
            <w:pPr>
              <w:pStyle w:val="3"/>
              <w:ind w:firstLine="0" w:firstLineChars="0"/>
              <w:jc w:val="both"/>
              <w:rPr>
                <w:rFonts w:ascii="Times New Roman" w:hAnsi="Times New Roman" w:cs="Times New Roman"/>
              </w:rPr>
            </w:pPr>
            <w:r>
              <w:rPr>
                <w:rFonts w:ascii="Times New Roman" w:hAnsi="Times New Roman" w:cs="Times New Roman"/>
              </w:rPr>
              <w:t>电气安全要求：符合</w:t>
            </w:r>
            <w:r>
              <w:rPr>
                <w:rFonts w:ascii="宋体" w:hAnsi="宋体"/>
                <w:szCs w:val="24"/>
              </w:rPr>
              <w:t>GB 9706.1-20</w:t>
            </w:r>
            <w:r>
              <w:rPr>
                <w:rFonts w:hint="eastAsia" w:ascii="宋体" w:hAnsi="宋体"/>
                <w:szCs w:val="24"/>
              </w:rPr>
              <w:t>20《医用电气设备 第1部分：基本安全和基本性能的通用要求》</w:t>
            </w:r>
          </w:p>
        </w:tc>
      </w:tr>
      <w:tr w14:paraId="2D160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trPr>
        <w:tc>
          <w:tcPr>
            <w:tcW w:w="798" w:type="dxa"/>
            <w:vAlign w:val="top"/>
          </w:tcPr>
          <w:p w14:paraId="18D7D214">
            <w:pPr>
              <w:pStyle w:val="3"/>
              <w:ind w:firstLine="0" w:firstLineChars="0"/>
              <w:jc w:val="center"/>
              <w:rPr>
                <w:rFonts w:ascii="Times New Roman" w:hAnsi="Times New Roman" w:cs="Times New Roman"/>
              </w:rPr>
            </w:pPr>
            <w:r>
              <w:rPr>
                <w:rFonts w:ascii="Times New Roman" w:hAnsi="Times New Roman" w:cs="Times New Roman"/>
              </w:rPr>
              <w:t>2</w:t>
            </w:r>
          </w:p>
        </w:tc>
        <w:tc>
          <w:tcPr>
            <w:tcW w:w="8301" w:type="dxa"/>
          </w:tcPr>
          <w:p w14:paraId="10146D67">
            <w:pPr>
              <w:pStyle w:val="3"/>
              <w:ind w:firstLine="0" w:firstLineChars="0"/>
              <w:rPr>
                <w:rFonts w:hint="eastAsia" w:ascii="Times New Roman" w:hAnsi="Times New Roman" w:eastAsia="宋体" w:cs="Times New Roman"/>
                <w:lang w:eastAsia="zh-CN"/>
              </w:rPr>
            </w:pPr>
            <w:r>
              <w:rPr>
                <w:rFonts w:ascii="Times New Roman" w:hAnsi="Times New Roman" w:cs="Times New Roman"/>
              </w:rPr>
              <w:t>电磁兼容要求：符合</w:t>
            </w:r>
            <w:r>
              <w:rPr>
                <w:rFonts w:hint="eastAsia" w:ascii="宋体" w:hAnsi="宋体"/>
                <w:szCs w:val="24"/>
              </w:rPr>
              <w:t>YY 9706.102-2021《医用电气设备</w:t>
            </w:r>
            <w:r>
              <w:rPr>
                <w:rFonts w:hint="eastAsia" w:ascii="宋体" w:hAnsi="宋体"/>
                <w:szCs w:val="24"/>
                <w:lang w:val="en-US" w:eastAsia="zh-CN"/>
              </w:rPr>
              <w:t xml:space="preserve"> </w:t>
            </w:r>
            <w:r>
              <w:rPr>
                <w:rFonts w:hint="eastAsia" w:ascii="宋体" w:hAnsi="宋体"/>
                <w:szCs w:val="24"/>
              </w:rPr>
              <w:t>第1-2部分</w:t>
            </w:r>
            <w:r>
              <w:rPr>
                <w:rFonts w:hint="eastAsia" w:ascii="宋体" w:hAnsi="宋体"/>
                <w:szCs w:val="24"/>
                <w:lang w:eastAsia="zh-CN"/>
              </w:rPr>
              <w:t>：</w:t>
            </w:r>
            <w:r>
              <w:rPr>
                <w:rFonts w:hint="eastAsia" w:ascii="宋体" w:hAnsi="宋体"/>
                <w:szCs w:val="24"/>
              </w:rPr>
              <w:t>基本安全和基本性能的通用要求并列标准:电磁兼容要求和试验》</w:t>
            </w:r>
            <w:r>
              <w:rPr>
                <w:rFonts w:hint="eastAsia" w:ascii="宋体" w:hAnsi="宋体"/>
                <w:szCs w:val="24"/>
                <w:lang w:val="en-US" w:eastAsia="zh-CN"/>
              </w:rPr>
              <w:t xml:space="preserve"> </w:t>
            </w:r>
          </w:p>
        </w:tc>
      </w:tr>
      <w:tr w14:paraId="7AE3C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798" w:type="dxa"/>
            <w:vAlign w:val="top"/>
          </w:tcPr>
          <w:p w14:paraId="223E038C">
            <w:pPr>
              <w:pStyle w:val="3"/>
              <w:ind w:firstLine="0" w:firstLineChars="0"/>
              <w:jc w:val="center"/>
              <w:rPr>
                <w:rFonts w:ascii="Times New Roman" w:hAnsi="Times New Roman" w:cs="Times New Roman"/>
              </w:rPr>
            </w:pPr>
            <w:r>
              <w:rPr>
                <w:rFonts w:ascii="Times New Roman" w:hAnsi="Times New Roman" w:cs="Times New Roman"/>
              </w:rPr>
              <w:t>3</w:t>
            </w:r>
          </w:p>
        </w:tc>
        <w:tc>
          <w:tcPr>
            <w:tcW w:w="8301" w:type="dxa"/>
          </w:tcPr>
          <w:p w14:paraId="3FCD2050">
            <w:pPr>
              <w:tabs>
                <w:tab w:val="center" w:pos="4513"/>
              </w:tabs>
              <w:spacing w:line="360" w:lineRule="auto"/>
              <w:rPr>
                <w:rFonts w:ascii="Times New Roman" w:hAnsi="Times New Roman"/>
              </w:rPr>
            </w:pPr>
            <w:r>
              <w:rPr>
                <w:rFonts w:hint="eastAsia" w:ascii="Times New Roman" w:hAnsi="Times New Roman"/>
              </w:rPr>
              <w:t>流速测量范围为-150 L/min～150 L/min，允差：±10L/min或者读数的±10％</w:t>
            </w:r>
          </w:p>
        </w:tc>
      </w:tr>
      <w:tr w14:paraId="6AC38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798" w:type="dxa"/>
            <w:vAlign w:val="top"/>
          </w:tcPr>
          <w:p w14:paraId="4B699884">
            <w:pPr>
              <w:pStyle w:val="3"/>
              <w:ind w:firstLine="0" w:firstLineChars="0"/>
              <w:jc w:val="center"/>
              <w:rPr>
                <w:rFonts w:ascii="Times New Roman" w:hAnsi="Times New Roman" w:cs="Times New Roman"/>
              </w:rPr>
            </w:pPr>
            <w:r>
              <w:rPr>
                <w:rFonts w:ascii="Times New Roman" w:hAnsi="Times New Roman" w:cs="Times New Roman"/>
              </w:rPr>
              <w:t>4</w:t>
            </w:r>
          </w:p>
        </w:tc>
        <w:tc>
          <w:tcPr>
            <w:tcW w:w="8301" w:type="dxa"/>
          </w:tcPr>
          <w:p w14:paraId="6D560015">
            <w:pPr>
              <w:tabs>
                <w:tab w:val="center" w:pos="4513"/>
              </w:tabs>
              <w:spacing w:line="360" w:lineRule="auto"/>
              <w:rPr>
                <w:rFonts w:ascii="Times New Roman" w:hAnsi="Times New Roman"/>
              </w:rPr>
            </w:pPr>
            <w:r>
              <w:rPr>
                <w:rFonts w:hint="eastAsia" w:ascii="Times New Roman" w:hAnsi="Times New Roman"/>
              </w:rPr>
              <w:t>容量测量范围为-9000 mL～9000 mL，允差：读数的±10％；</w:t>
            </w:r>
          </w:p>
        </w:tc>
      </w:tr>
      <w:tr w14:paraId="0A1B7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798" w:type="dxa"/>
            <w:vAlign w:val="top"/>
          </w:tcPr>
          <w:p w14:paraId="72A5253B">
            <w:pPr>
              <w:pStyle w:val="3"/>
              <w:ind w:firstLine="0" w:firstLineChars="0"/>
              <w:jc w:val="center"/>
              <w:rPr>
                <w:rFonts w:hint="eastAsia" w:ascii="Times New Roman" w:hAnsi="Times New Roman" w:eastAsia="宋体" w:cs="Times New Roman"/>
                <w:color w:val="auto"/>
                <w:lang w:val="en-US" w:eastAsia="zh-CN"/>
              </w:rPr>
            </w:pPr>
            <w:bookmarkStart w:id="11" w:name="_Toc21895"/>
            <w:r>
              <w:rPr>
                <w:rFonts w:hint="eastAsia" w:ascii="Times New Roman" w:hAnsi="Times New Roman" w:cs="Times New Roman"/>
                <w:color w:val="auto"/>
                <w:lang w:val="en-US" w:eastAsia="zh-CN"/>
              </w:rPr>
              <w:t>5</w:t>
            </w:r>
          </w:p>
        </w:tc>
        <w:tc>
          <w:tcPr>
            <w:tcW w:w="8301" w:type="dxa"/>
          </w:tcPr>
          <w:p w14:paraId="15F2B780">
            <w:pPr>
              <w:tabs>
                <w:tab w:val="center" w:pos="4513"/>
              </w:tabs>
              <w:spacing w:line="360" w:lineRule="auto"/>
              <w:rPr>
                <w:rFonts w:hint="default" w:ascii="Times New Roman" w:hAnsi="Times New Roman" w:eastAsia="宋体"/>
                <w:color w:val="auto"/>
                <w:lang w:val="en-US" w:eastAsia="zh-CN"/>
              </w:rPr>
            </w:pPr>
            <w:r>
              <w:rPr>
                <w:rFonts w:hint="eastAsia" w:ascii="Times New Roman" w:hAnsi="Times New Roman"/>
                <w:color w:val="auto"/>
                <w:lang w:val="en-US" w:eastAsia="zh-CN"/>
              </w:rPr>
              <w:t>气流阻力：</w:t>
            </w:r>
            <w:r>
              <w:rPr>
                <w:rFonts w:ascii="宋体" w:hAnsi="宋体" w:eastAsia="宋体" w:cs="宋体"/>
                <w:b w:val="0"/>
                <w:bCs w:val="0"/>
                <w:i w:val="0"/>
                <w:iCs w:val="0"/>
                <w:color w:val="auto"/>
                <w:sz w:val="24"/>
                <w:szCs w:val="24"/>
              </w:rPr>
              <w:t>0.6kPa/(L/s)[0.01kPa/(L/min)]</w:t>
            </w:r>
            <w:r>
              <w:rPr>
                <w:rFonts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@150L/min</w:t>
            </w:r>
          </w:p>
        </w:tc>
      </w:tr>
    </w:tbl>
    <w:p w14:paraId="4FED89FE">
      <w:pPr>
        <w:pStyle w:val="5"/>
        <w:spacing w:line="360" w:lineRule="auto"/>
        <w:outlineLvl w:val="1"/>
        <w:rPr>
          <w:rFonts w:ascii="Times New Roman" w:hAnsi="Times New Roman" w:eastAsia="宋体"/>
        </w:rPr>
      </w:pPr>
      <w:r>
        <w:rPr>
          <w:rFonts w:ascii="Times New Roman" w:hAnsi="Times New Roman" w:eastAsia="宋体"/>
        </w:rPr>
        <w:t>其他运行条件</w:t>
      </w:r>
      <w:bookmarkEnd w:id="11"/>
    </w:p>
    <w:p w14:paraId="423B6650">
      <w:pPr>
        <w:pStyle w:val="3"/>
        <w:numPr>
          <w:ilvl w:val="0"/>
          <w:numId w:val="5"/>
        </w:numPr>
        <w:ind w:firstLineChars="0"/>
        <w:rPr>
          <w:rFonts w:ascii="Times New Roman" w:hAnsi="Times New Roman" w:cs="Times New Roman"/>
        </w:rPr>
      </w:pPr>
      <w:r>
        <w:rPr>
          <w:rFonts w:ascii="Times New Roman" w:hAnsi="Times New Roman" w:cs="Times New Roman"/>
        </w:rPr>
        <w:t>本产品放置时应防止与液体直接接触。</w:t>
      </w:r>
    </w:p>
    <w:p w14:paraId="3367C11B">
      <w:pPr>
        <w:pStyle w:val="3"/>
        <w:numPr>
          <w:ilvl w:val="0"/>
          <w:numId w:val="5"/>
        </w:numPr>
        <w:ind w:firstLineChars="0"/>
        <w:rPr>
          <w:rFonts w:ascii="Times New Roman" w:hAnsi="Times New Roman" w:cs="Times New Roman"/>
        </w:rPr>
      </w:pPr>
      <w:r>
        <w:rPr>
          <w:rFonts w:ascii="Times New Roman" w:hAnsi="Times New Roman" w:cs="Times New Roman"/>
        </w:rPr>
        <w:t>本产品安放环境中应无腐蚀性气体。</w:t>
      </w:r>
    </w:p>
    <w:p w14:paraId="112F6B58">
      <w:pPr>
        <w:pStyle w:val="3"/>
        <w:numPr>
          <w:ilvl w:val="0"/>
          <w:numId w:val="5"/>
        </w:numPr>
        <w:ind w:firstLineChars="0"/>
        <w:rPr>
          <w:rFonts w:ascii="Times New Roman" w:hAnsi="Times New Roman" w:cs="Times New Roman"/>
        </w:rPr>
      </w:pPr>
      <w:r>
        <w:rPr>
          <w:rFonts w:ascii="Times New Roman" w:hAnsi="Times New Roman" w:cs="Times New Roman"/>
        </w:rPr>
        <w:t>本产品禁止用于既定功能无关的其他用途。</w:t>
      </w:r>
    </w:p>
    <w:p w14:paraId="09CBCA42">
      <w:pPr>
        <w:pStyle w:val="3"/>
        <w:numPr>
          <w:ilvl w:val="0"/>
          <w:numId w:val="5"/>
        </w:numPr>
        <w:ind w:firstLineChars="0"/>
        <w:rPr>
          <w:rFonts w:ascii="Times New Roman" w:hAnsi="Times New Roman" w:cs="Times New Roman"/>
        </w:rPr>
      </w:pPr>
      <w:r>
        <w:rPr>
          <w:rFonts w:ascii="Times New Roman" w:hAnsi="Times New Roman" w:cs="Times New Roman"/>
        </w:rPr>
        <w:t>本产品禁止在有可燃麻醉气体环境下使用。</w:t>
      </w:r>
    </w:p>
    <w:p w14:paraId="0FE3AC16">
      <w:pPr>
        <w:pStyle w:val="5"/>
        <w:spacing w:line="360" w:lineRule="auto"/>
        <w:outlineLvl w:val="1"/>
        <w:rPr>
          <w:rFonts w:ascii="Times New Roman" w:hAnsi="Times New Roman" w:eastAsia="宋体"/>
        </w:rPr>
      </w:pPr>
      <w:bookmarkStart w:id="12" w:name="_Toc23013"/>
      <w:r>
        <w:rPr>
          <w:rFonts w:ascii="Times New Roman" w:hAnsi="Times New Roman" w:eastAsia="宋体"/>
        </w:rPr>
        <w:t>操作人员要求</w:t>
      </w:r>
      <w:bookmarkEnd w:id="12"/>
    </w:p>
    <w:p w14:paraId="5519A44C">
      <w:pPr>
        <w:pStyle w:val="3"/>
        <w:ind w:firstLine="0" w:firstLineChars="0"/>
        <w:rPr>
          <w:rFonts w:ascii="Times New Roman" w:hAnsi="Times New Roman" w:cs="Times New Roman"/>
        </w:rPr>
      </w:pPr>
      <w:r>
        <w:rPr>
          <w:rFonts w:ascii="Times New Roman" w:hAnsi="Times New Roman" w:cs="Times New Roman"/>
        </w:rPr>
        <w:t>为保证安全、正确地使用本产品，操作人员应具有下列技能：</w:t>
      </w:r>
    </w:p>
    <w:p w14:paraId="14B64785">
      <w:pPr>
        <w:pStyle w:val="3"/>
        <w:numPr>
          <w:ilvl w:val="0"/>
          <w:numId w:val="6"/>
        </w:numPr>
        <w:ind w:firstLineChars="0"/>
        <w:rPr>
          <w:rFonts w:ascii="Times New Roman" w:hAnsi="Times New Roman" w:cs="Times New Roman"/>
        </w:rPr>
      </w:pPr>
      <w:r>
        <w:rPr>
          <w:rFonts w:ascii="Times New Roman" w:hAnsi="Times New Roman" w:cs="Times New Roman"/>
        </w:rPr>
        <w:t>具有一定的医学专业知识和操作技能。</w:t>
      </w:r>
    </w:p>
    <w:p w14:paraId="12A7D5F5">
      <w:pPr>
        <w:pStyle w:val="3"/>
        <w:numPr>
          <w:ilvl w:val="0"/>
          <w:numId w:val="6"/>
        </w:numPr>
        <w:ind w:firstLineChars="0"/>
        <w:rPr>
          <w:rFonts w:ascii="Times New Roman" w:hAnsi="Times New Roman" w:cs="Times New Roman"/>
        </w:rPr>
      </w:pPr>
      <w:r>
        <w:rPr>
          <w:rFonts w:ascii="Times New Roman" w:hAnsi="Times New Roman" w:cs="Times New Roman"/>
        </w:rPr>
        <w:t>经过专业系统培训并能熟练系统操作。</w:t>
      </w:r>
    </w:p>
    <w:tbl>
      <w:tblPr>
        <w:tblStyle w:val="35"/>
        <w:tblW w:w="85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3"/>
        <w:gridCol w:w="6896"/>
      </w:tblGrid>
      <w:tr w14:paraId="1BAA66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03" w:type="dxa"/>
          </w:tcPr>
          <w:p w14:paraId="04DCB19C">
            <w:pPr>
              <w:pStyle w:val="3"/>
              <w:spacing w:before="0"/>
              <w:ind w:firstLine="0" w:firstLineChars="0"/>
              <w:rPr>
                <w:rFonts w:ascii="Times New Roman" w:hAnsi="Times New Roman" w:cs="Times New Roman"/>
              </w:rPr>
            </w:pPr>
            <w:r>
              <w:rPr>
                <w:rFonts w:ascii="Times New Roman" w:hAnsi="Times New Roman" w:cs="Times New Roman"/>
              </w:rPr>
              <w:drawing>
                <wp:anchor distT="0" distB="0" distL="114300" distR="114300" simplePos="0" relativeHeight="251660288" behindDoc="0" locked="0" layoutInCell="1" allowOverlap="1">
                  <wp:simplePos x="0" y="0"/>
                  <wp:positionH relativeFrom="column">
                    <wp:posOffset>241300</wp:posOffset>
                  </wp:positionH>
                  <wp:positionV relativeFrom="paragraph">
                    <wp:posOffset>142875</wp:posOffset>
                  </wp:positionV>
                  <wp:extent cx="599440" cy="523240"/>
                  <wp:effectExtent l="0" t="0" r="10160" b="1016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599440" cy="523240"/>
                          </a:xfrm>
                          <a:prstGeom prst="rect">
                            <a:avLst/>
                          </a:prstGeom>
                        </pic:spPr>
                      </pic:pic>
                    </a:graphicData>
                  </a:graphic>
                </wp:anchor>
              </w:drawing>
            </w:r>
          </w:p>
        </w:tc>
        <w:tc>
          <w:tcPr>
            <w:tcW w:w="6896" w:type="dxa"/>
          </w:tcPr>
          <w:p w14:paraId="521574EC">
            <w:pPr>
              <w:pStyle w:val="3"/>
              <w:spacing w:before="0"/>
              <w:ind w:firstLine="0" w:firstLineChars="0"/>
              <w:rPr>
                <w:rFonts w:ascii="Times New Roman" w:hAnsi="Times New Roman" w:cs="Times New Roman"/>
                <w:u w:val="single"/>
              </w:rPr>
            </w:pPr>
            <w:r>
              <w:rPr>
                <w:rFonts w:ascii="Times New Roman" w:hAnsi="Times New Roman" w:cs="Times New Roman"/>
                <w:u w:val="single"/>
              </w:rPr>
              <w:t>警告：</w:t>
            </w:r>
          </w:p>
          <w:p w14:paraId="05CF9040">
            <w:pPr>
              <w:pStyle w:val="3"/>
              <w:numPr>
                <w:ilvl w:val="0"/>
                <w:numId w:val="7"/>
              </w:numPr>
              <w:spacing w:before="0" w:after="120" w:afterLines="50"/>
              <w:ind w:firstLineChars="0"/>
              <w:rPr>
                <w:rFonts w:ascii="Times New Roman" w:hAnsi="Times New Roman" w:cs="Times New Roman"/>
                <w:kern w:val="0"/>
                <w:szCs w:val="24"/>
              </w:rPr>
            </w:pPr>
            <w:r>
              <w:rPr>
                <w:rFonts w:ascii="Times New Roman" w:hAnsi="Times New Roman" w:cs="Times New Roman"/>
                <w:kern w:val="0"/>
                <w:szCs w:val="24"/>
              </w:rPr>
              <w:t>本产品须在满足以上工作要求时使用。</w:t>
            </w:r>
          </w:p>
          <w:p w14:paraId="502C0351">
            <w:pPr>
              <w:pStyle w:val="3"/>
              <w:numPr>
                <w:ilvl w:val="0"/>
                <w:numId w:val="7"/>
              </w:numPr>
              <w:spacing w:before="0" w:after="120" w:afterLines="50"/>
              <w:ind w:firstLineChars="0"/>
              <w:rPr>
                <w:rFonts w:ascii="Times New Roman" w:hAnsi="Times New Roman" w:cs="Times New Roman"/>
                <w:kern w:val="0"/>
                <w:szCs w:val="24"/>
              </w:rPr>
            </w:pPr>
            <w:r>
              <w:rPr>
                <w:rFonts w:ascii="Times New Roman" w:hAnsi="Times New Roman" w:cs="Times New Roman"/>
                <w:kern w:val="0"/>
                <w:szCs w:val="24"/>
              </w:rPr>
              <w:t>本产品</w:t>
            </w:r>
            <w:r>
              <w:rPr>
                <w:rFonts w:hint="eastAsia" w:ascii="Times New Roman" w:hAnsi="Times New Roman" w:cs="Times New Roman"/>
                <w:kern w:val="0"/>
                <w:szCs w:val="24"/>
              </w:rPr>
              <w:t>用于测量人体实时呼气和吸气量，仅供医生临床参考，帮助医生判断患者的呼吸状态，不作为诊断的依据。</w:t>
            </w:r>
          </w:p>
          <w:p w14:paraId="3458A6B0">
            <w:pPr>
              <w:pStyle w:val="3"/>
              <w:numPr>
                <w:ilvl w:val="0"/>
                <w:numId w:val="7"/>
              </w:numPr>
              <w:spacing w:before="0" w:after="120" w:afterLines="50"/>
              <w:ind w:firstLineChars="0"/>
              <w:rPr>
                <w:rFonts w:ascii="Times New Roman" w:hAnsi="Times New Roman" w:cs="Times New Roman"/>
                <w:kern w:val="0"/>
                <w:szCs w:val="24"/>
              </w:rPr>
            </w:pPr>
            <w:bookmarkStart w:id="13" w:name="OLE_LINK5"/>
            <w:bookmarkStart w:id="14" w:name="OLE_LINK6"/>
            <w:bookmarkStart w:id="15" w:name="OLE_LINK9"/>
            <w:r>
              <w:rPr>
                <w:rFonts w:hint="eastAsia" w:ascii="Times New Roman" w:hAnsi="Times New Roman" w:cs="Times New Roman"/>
                <w:kern w:val="0"/>
                <w:szCs w:val="24"/>
                <w:lang w:val="en-US" w:eastAsia="zh-CN"/>
              </w:rPr>
              <w:t>本产品不</w:t>
            </w:r>
            <w:bookmarkStart w:id="16" w:name="OLE_LINK7"/>
            <w:r>
              <w:rPr>
                <w:rFonts w:hint="eastAsia" w:ascii="Times New Roman" w:hAnsi="Times New Roman" w:cs="Times New Roman"/>
                <w:kern w:val="0"/>
                <w:szCs w:val="24"/>
                <w:lang w:val="en-US" w:eastAsia="zh-CN"/>
              </w:rPr>
              <w:t>具有</w:t>
            </w:r>
            <w:bookmarkEnd w:id="16"/>
            <w:r>
              <w:rPr>
                <w:rFonts w:hint="eastAsia" w:ascii="Times New Roman" w:hAnsi="Times New Roman" w:cs="Times New Roman"/>
                <w:kern w:val="0"/>
                <w:szCs w:val="24"/>
                <w:lang w:val="en-US" w:eastAsia="zh-CN"/>
              </w:rPr>
              <w:t>测量呼气峰值流量（PEF）功能</w:t>
            </w:r>
          </w:p>
          <w:p w14:paraId="709B6C85">
            <w:pPr>
              <w:pStyle w:val="3"/>
              <w:numPr>
                <w:ilvl w:val="0"/>
                <w:numId w:val="7"/>
              </w:numPr>
              <w:spacing w:before="0" w:after="120" w:afterLines="50"/>
              <w:ind w:firstLineChars="0"/>
              <w:rPr>
                <w:rFonts w:ascii="Times New Roman" w:hAnsi="Times New Roman" w:cs="Times New Roman"/>
                <w:kern w:val="0"/>
                <w:szCs w:val="24"/>
              </w:rPr>
            </w:pPr>
            <w:r>
              <w:rPr>
                <w:rFonts w:hint="eastAsia" w:ascii="Times New Roman" w:hAnsi="Times New Roman" w:cs="Times New Roman"/>
                <w:kern w:val="0"/>
                <w:szCs w:val="24"/>
                <w:lang w:val="en-US" w:eastAsia="zh-CN"/>
              </w:rPr>
              <w:t>本产品不具有测量用力肺活量（</w:t>
            </w:r>
            <w:bookmarkStart w:id="69" w:name="_GoBack"/>
            <w:r>
              <w:rPr>
                <w:rFonts w:hint="eastAsia" w:ascii="Times New Roman" w:hAnsi="Times New Roman" w:cs="Times New Roman"/>
                <w:kern w:val="0"/>
                <w:szCs w:val="24"/>
                <w:lang w:val="en-US" w:eastAsia="zh-CN"/>
              </w:rPr>
              <w:t>FVC</w:t>
            </w:r>
            <w:bookmarkEnd w:id="69"/>
            <w:r>
              <w:rPr>
                <w:rFonts w:hint="eastAsia" w:ascii="Times New Roman" w:hAnsi="Times New Roman" w:cs="Times New Roman"/>
                <w:kern w:val="0"/>
                <w:szCs w:val="24"/>
                <w:lang w:val="en-US" w:eastAsia="zh-CN"/>
              </w:rPr>
              <w:t>）功能</w:t>
            </w:r>
          </w:p>
          <w:p w14:paraId="09FEEB26">
            <w:pPr>
              <w:pStyle w:val="3"/>
              <w:numPr>
                <w:ilvl w:val="0"/>
                <w:numId w:val="7"/>
              </w:numPr>
              <w:spacing w:before="0" w:after="120" w:afterLines="50"/>
              <w:ind w:firstLineChars="0"/>
              <w:rPr>
                <w:rFonts w:ascii="Times New Roman" w:hAnsi="Times New Roman" w:cs="Times New Roman"/>
                <w:kern w:val="0"/>
                <w:szCs w:val="24"/>
              </w:rPr>
            </w:pPr>
            <w:r>
              <w:rPr>
                <w:rFonts w:hint="eastAsia" w:ascii="Times New Roman" w:hAnsi="Times New Roman" w:cs="Times New Roman"/>
                <w:kern w:val="0"/>
                <w:szCs w:val="24"/>
                <w:lang w:val="en-US" w:eastAsia="zh-CN"/>
              </w:rPr>
              <w:t>本产品不具有测量用力呼气开始和用力呼气终止功能。</w:t>
            </w:r>
            <w:bookmarkEnd w:id="13"/>
          </w:p>
          <w:p w14:paraId="458C4F58">
            <w:pPr>
              <w:pStyle w:val="3"/>
              <w:numPr>
                <w:ilvl w:val="0"/>
                <w:numId w:val="7"/>
              </w:numPr>
              <w:spacing w:before="0" w:after="120" w:afterLines="50"/>
              <w:ind w:firstLineChars="0"/>
              <w:rPr>
                <w:rFonts w:ascii="Times New Roman" w:hAnsi="Times New Roman" w:cs="Times New Roman"/>
                <w:kern w:val="0"/>
                <w:szCs w:val="24"/>
              </w:rPr>
            </w:pPr>
            <w:r>
              <w:rPr>
                <w:rFonts w:hint="eastAsia" w:ascii="Times New Roman" w:hAnsi="Times New Roman" w:cs="Times New Roman"/>
                <w:kern w:val="0"/>
                <w:szCs w:val="24"/>
                <w:lang w:val="en-US" w:eastAsia="zh-CN"/>
              </w:rPr>
              <w:t>本产品不具有测量患者肺活量（VC）功能。</w:t>
            </w:r>
            <w:bookmarkEnd w:id="14"/>
          </w:p>
          <w:p w14:paraId="545677B7">
            <w:pPr>
              <w:pStyle w:val="3"/>
              <w:numPr>
                <w:ilvl w:val="0"/>
                <w:numId w:val="7"/>
              </w:numPr>
              <w:spacing w:before="0" w:after="120" w:afterLines="50"/>
              <w:ind w:firstLineChars="0"/>
              <w:rPr>
                <w:rFonts w:ascii="Times New Roman" w:hAnsi="Times New Roman" w:cs="Times New Roman"/>
                <w:kern w:val="0"/>
                <w:szCs w:val="24"/>
              </w:rPr>
            </w:pPr>
            <w:r>
              <w:rPr>
                <w:rFonts w:hint="eastAsia" w:ascii="Times New Roman" w:hAnsi="Times New Roman" w:cs="Times New Roman"/>
                <w:kern w:val="0"/>
                <w:szCs w:val="24"/>
                <w:lang w:val="en-US" w:eastAsia="zh-CN"/>
              </w:rPr>
              <w:t>本产品不具有测量最大通气量（MVV）功能</w:t>
            </w:r>
            <w:bookmarkEnd w:id="15"/>
          </w:p>
        </w:tc>
      </w:tr>
    </w:tbl>
    <w:p w14:paraId="114B6825">
      <w:pPr>
        <w:pStyle w:val="2"/>
        <w:numPr>
          <w:ilvl w:val="0"/>
          <w:numId w:val="0"/>
        </w:numPr>
        <w:spacing w:before="120" w:after="120" w:line="360" w:lineRule="auto"/>
        <w:outlineLvl w:val="2"/>
        <w:rPr>
          <w:rFonts w:hint="eastAsia" w:ascii="Times New Roman" w:hAnsi="Times New Roman" w:eastAsia="宋体"/>
          <w:color w:val="auto"/>
          <w:lang w:val="en-US" w:eastAsia="zh-CN"/>
        </w:rPr>
      </w:pPr>
      <w:bookmarkStart w:id="17" w:name="_Toc15000"/>
      <w:r>
        <w:rPr>
          <w:rFonts w:hint="eastAsia" w:ascii="Times New Roman" w:hAnsi="Times New Roman" w:eastAsia="宋体"/>
          <w:color w:val="auto"/>
          <w:lang w:val="en-US" w:eastAsia="zh-CN"/>
        </w:rPr>
        <w:t>2.3安全有效期</w:t>
      </w:r>
      <w:bookmarkEnd w:id="17"/>
    </w:p>
    <w:p w14:paraId="409109FF">
      <w:pPr>
        <w:pStyle w:val="3"/>
        <w:ind w:left="0" w:leftChars="0" w:firstLine="0" w:firstLineChars="0"/>
        <w:rPr>
          <w:rFonts w:hint="default"/>
          <w:lang w:val="en-US" w:eastAsia="zh-CN"/>
        </w:rPr>
      </w:pPr>
      <w:r>
        <w:rPr>
          <w:rFonts w:hint="eastAsia"/>
          <w:lang w:val="en-US" w:eastAsia="zh-CN"/>
        </w:rPr>
        <w:t>本产品安全有效期为</w:t>
      </w:r>
      <w:r>
        <w:rPr>
          <w:rFonts w:hint="default" w:ascii="Times New Roman" w:hAnsi="Times New Roman" w:cs="Times New Roman"/>
          <w:lang w:val="en-US" w:eastAsia="zh-CN"/>
        </w:rPr>
        <w:t>2</w:t>
      </w:r>
      <w:r>
        <w:rPr>
          <w:rFonts w:hint="eastAsia"/>
          <w:lang w:val="en-US" w:eastAsia="zh-CN"/>
        </w:rPr>
        <w:t>年，电池寿命为</w:t>
      </w:r>
      <w:r>
        <w:rPr>
          <w:rFonts w:hint="default" w:ascii="Times New Roman" w:hAnsi="Times New Roman" w:cs="Times New Roman"/>
          <w:lang w:val="en-US" w:eastAsia="zh-CN"/>
        </w:rPr>
        <w:t>1</w:t>
      </w:r>
      <w:r>
        <w:rPr>
          <w:rFonts w:hint="eastAsia"/>
          <w:lang w:val="en-US" w:eastAsia="zh-CN"/>
        </w:rPr>
        <w:t>年，请到期维护设备。</w:t>
      </w:r>
    </w:p>
    <w:p w14:paraId="5A32200C">
      <w:pPr>
        <w:pStyle w:val="2"/>
        <w:spacing w:before="120" w:after="120" w:line="360" w:lineRule="auto"/>
        <w:ind w:left="578" w:hanging="578"/>
        <w:rPr>
          <w:rFonts w:ascii="Times New Roman" w:hAnsi="Times New Roman" w:eastAsia="宋体"/>
        </w:rPr>
      </w:pPr>
      <w:bookmarkStart w:id="18" w:name="_Toc5773"/>
      <w:r>
        <w:rPr>
          <w:rFonts w:ascii="Times New Roman" w:hAnsi="Times New Roman" w:eastAsia="宋体"/>
        </w:rPr>
        <w:t>产品适用范围、禁忌症与注意事项</w:t>
      </w:r>
      <w:bookmarkEnd w:id="18"/>
    </w:p>
    <w:p w14:paraId="60D1594B">
      <w:pPr>
        <w:pStyle w:val="3"/>
        <w:ind w:firstLine="0" w:firstLineChars="0"/>
        <w:rPr>
          <w:rFonts w:hint="eastAsia" w:ascii="Times New Roman" w:hAnsi="Times New Roman" w:cs="Times New Roman"/>
        </w:rPr>
      </w:pPr>
      <w:r>
        <w:rPr>
          <w:rFonts w:ascii="Times New Roman" w:hAnsi="Times New Roman" w:cs="Times New Roman"/>
          <w:b/>
          <w:bCs/>
        </w:rPr>
        <w:t>适用范围：</w:t>
      </w:r>
    </w:p>
    <w:p w14:paraId="7C373965">
      <w:pPr>
        <w:pStyle w:val="3"/>
        <w:ind w:firstLine="480" w:firstLineChars="200"/>
        <w:rPr>
          <w:rFonts w:hint="eastAsia" w:ascii="Times New Roman" w:hAnsi="Times New Roman" w:eastAsia="宋体" w:cs="Times New Roman"/>
          <w:color w:val="FF0000"/>
          <w:lang w:eastAsia="zh-CN"/>
        </w:rPr>
      </w:pPr>
      <w:r>
        <w:rPr>
          <w:rFonts w:hint="eastAsia" w:ascii="Times New Roman" w:hAnsi="Times New Roman" w:cs="Times New Roman"/>
          <w:color w:val="FF0000"/>
        </w:rPr>
        <w:t>用于对人体呼气和吸气的流量和体积进行测量。本产品须由医疗专业人员操作，受试者必须能够理解并执行医师的指示。</w:t>
      </w:r>
      <w:r>
        <w:rPr>
          <w:rFonts w:hint="eastAsia" w:ascii="Times New Roman" w:hAnsi="Times New Roman" w:cs="Times New Roman"/>
          <w:color w:val="FF0000"/>
          <w:lang w:val="en-US" w:eastAsia="zh-CN"/>
        </w:rPr>
        <w:t>仅</w:t>
      </w:r>
      <w:r>
        <w:rPr>
          <w:rFonts w:hint="eastAsia" w:ascii="Times New Roman" w:hAnsi="Times New Roman" w:cs="Times New Roman"/>
          <w:color w:val="FF0000"/>
        </w:rPr>
        <w:t>适用于成人</w:t>
      </w:r>
      <w:r>
        <w:rPr>
          <w:rFonts w:hint="eastAsia" w:ascii="Times New Roman" w:hAnsi="Times New Roman" w:cs="Times New Roman"/>
          <w:color w:val="FF0000"/>
          <w:lang w:eastAsia="zh-CN"/>
        </w:rPr>
        <w:t>。（</w:t>
      </w:r>
      <w:r>
        <w:rPr>
          <w:rFonts w:hint="eastAsia" w:ascii="Times New Roman" w:hAnsi="Times New Roman" w:cs="Times New Roman"/>
          <w:color w:val="FF0000"/>
          <w:lang w:val="en-US" w:eastAsia="zh-CN"/>
        </w:rPr>
        <w:t>盛吉确认</w:t>
      </w:r>
      <w:r>
        <w:rPr>
          <w:rFonts w:hint="eastAsia" w:ascii="Times New Roman" w:hAnsi="Times New Roman" w:cs="Times New Roman"/>
          <w:color w:val="FF0000"/>
          <w:lang w:eastAsia="zh-CN"/>
        </w:rPr>
        <w:t>）</w:t>
      </w:r>
    </w:p>
    <w:p w14:paraId="65964865">
      <w:pPr>
        <w:pStyle w:val="3"/>
        <w:ind w:firstLine="0" w:firstLineChars="0"/>
        <w:rPr>
          <w:rFonts w:ascii="Times New Roman" w:hAnsi="Times New Roman" w:cs="Times New Roman"/>
          <w:b/>
          <w:bCs/>
        </w:rPr>
      </w:pPr>
      <w:r>
        <w:rPr>
          <w:rFonts w:ascii="Times New Roman" w:hAnsi="Times New Roman" w:cs="Times New Roman"/>
          <w:b/>
          <w:bCs/>
        </w:rPr>
        <w:t>禁忌症：</w:t>
      </w:r>
    </w:p>
    <w:p w14:paraId="37E8CDD9">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1. 存在气胸和纵隔气肿的患者。</w:t>
      </w:r>
    </w:p>
    <w:p w14:paraId="61CEBBC2">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2. 存在大量胸腔积液的患者。</w:t>
      </w:r>
    </w:p>
    <w:p w14:paraId="7230089E">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3. 存在巨大肺大泡和肺囊肿的病人。</w:t>
      </w:r>
    </w:p>
    <w:p w14:paraId="1DCF38EB">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4. 存在严重心肺功能衰竭的患者。</w:t>
      </w:r>
    </w:p>
    <w:p w14:paraId="0BCAC297">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5. 其它在临床上认为不适合使用的情况。</w:t>
      </w:r>
    </w:p>
    <w:p w14:paraId="03425141">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6.近 3 个月患心肌梗死、脑卒中、休克;</w:t>
      </w:r>
    </w:p>
    <w:p w14:paraId="7D720B41">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7.近 4 周严重心功能不全、严重心律失常、不稳定性心绞痛;</w:t>
      </w:r>
    </w:p>
    <w:p w14:paraId="77516136">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8.近4 周大咯血;</w:t>
      </w:r>
    </w:p>
    <w:p w14:paraId="4D4F086E">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9.癫病发作需要治疗:</w:t>
      </w:r>
    </w:p>
    <w:p w14:paraId="3AE67BF4">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10.未控制的高血压病(收缩压&gt;200mmHg、舒张&gt;100mmHg)</w:t>
      </w:r>
    </w:p>
    <w:p w14:paraId="4486612F">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11主动脉瘤;</w:t>
      </w:r>
    </w:p>
    <w:p w14:paraId="53167D50">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12.严重甲状腺功能亢进</w:t>
      </w:r>
    </w:p>
    <w:p w14:paraId="12AC7522">
      <w:pPr>
        <w:spacing w:line="360" w:lineRule="auto"/>
        <w:rPr>
          <w:rFonts w:hint="eastAsia"/>
          <w:b/>
          <w:bCs/>
          <w:color w:val="auto"/>
          <w:sz w:val="24"/>
          <w:szCs w:val="24"/>
          <w:lang w:val="en-US" w:eastAsia="zh-CN"/>
        </w:rPr>
      </w:pPr>
      <w:r>
        <w:rPr>
          <w:rFonts w:hint="eastAsia"/>
          <w:b/>
          <w:bCs/>
          <w:color w:val="auto"/>
          <w:sz w:val="24"/>
          <w:szCs w:val="24"/>
          <w:lang w:val="en-US" w:eastAsia="zh-CN"/>
        </w:rPr>
        <w:t>相对禁忌症</w:t>
      </w:r>
    </w:p>
    <w:p w14:paraId="3072DB61">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1.静息心率&gt;120 次/min;</w:t>
      </w:r>
    </w:p>
    <w:p w14:paraId="6B48E3BD">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2.气胸、巨大肺大疤且不准备手术治疗者;</w:t>
      </w:r>
    </w:p>
    <w:p w14:paraId="2B63044A">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3.孕妇;</w:t>
      </w:r>
    </w:p>
    <w:p w14:paraId="75833D72">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4.鼓膜穿孔 (需先堵塞患侧耳道后测定) :</w:t>
      </w:r>
    </w:p>
    <w:p w14:paraId="68FDD26D">
      <w:pPr>
        <w:pStyle w:val="3"/>
        <w:keepNext w:val="0"/>
        <w:keepLines w:val="0"/>
        <w:pageBreakBefore w:val="0"/>
        <w:widowControl w:val="0"/>
        <w:tabs>
          <w:tab w:val="left" w:pos="3831"/>
        </w:tabs>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5.近4周呼吸道感染;</w:t>
      </w:r>
      <w:r>
        <w:rPr>
          <w:rFonts w:hint="eastAsia" w:ascii="Times New Roman" w:hAnsi="Times New Roman" w:cs="Times New Roman"/>
          <w:color w:val="000000" w:themeColor="text1"/>
          <w:lang w:val="en-US" w:eastAsia="zh-CN"/>
          <w14:textFill>
            <w14:solidFill>
              <w14:schemeClr w14:val="tx1"/>
            </w14:solidFill>
          </w14:textFill>
        </w:rPr>
        <w:tab/>
      </w:r>
    </w:p>
    <w:p w14:paraId="6871F8F7">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6.免疫力低下易受感染者:</w:t>
      </w:r>
    </w:p>
    <w:p w14:paraId="182C8A90">
      <w:pPr>
        <w:pStyle w:val="3"/>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7.呼吸道传染性疾病(如结核病、流感等)</w:t>
      </w:r>
    </w:p>
    <w:p w14:paraId="44ECB039">
      <w:pPr>
        <w:pStyle w:val="3"/>
        <w:ind w:firstLine="480" w:firstLineChars="200"/>
        <w:rPr>
          <w:rFonts w:hint="eastAsia" w:ascii="Times New Roman" w:hAnsi="Times New Roman" w:cs="Times New Roman"/>
          <w:color w:val="000000" w:themeColor="text1"/>
          <w14:textFill>
            <w14:solidFill>
              <w14:schemeClr w14:val="tx1"/>
            </w14:solidFill>
          </w14:textFill>
        </w:rPr>
      </w:pPr>
    </w:p>
    <w:p w14:paraId="56906563">
      <w:pPr>
        <w:pStyle w:val="3"/>
        <w:ind w:firstLine="0" w:firstLineChars="0"/>
        <w:rPr>
          <w:rFonts w:ascii="Times New Roman" w:hAnsi="Times New Roman" w:cs="Times New Roman"/>
          <w:b/>
          <w:bCs/>
          <w:color w:val="auto"/>
        </w:rPr>
      </w:pPr>
      <w:r>
        <w:rPr>
          <w:rFonts w:ascii="Times New Roman" w:hAnsi="Times New Roman" w:cs="Times New Roman"/>
          <w:b/>
          <w:bCs/>
          <w:color w:val="auto"/>
        </w:rPr>
        <w:t>注意事项：</w:t>
      </w:r>
    </w:p>
    <w:p w14:paraId="486E1D43">
      <w:pPr>
        <w:pStyle w:val="3"/>
        <w:ind w:firstLine="0" w:firstLineChars="0"/>
        <w:rPr>
          <w:rFonts w:ascii="Times New Roman" w:hAnsi="Times New Roman" w:cs="Times New Roman"/>
          <w:color w:val="auto"/>
          <w:szCs w:val="24"/>
        </w:rPr>
      </w:pPr>
      <w:r>
        <w:rPr>
          <w:rFonts w:hint="eastAsia" w:ascii="Times New Roman" w:hAnsi="Times New Roman" w:cs="Times New Roman"/>
          <w:b/>
          <w:bCs/>
          <w:color w:val="auto"/>
        </w:rPr>
        <w:t xml:space="preserve">   </w:t>
      </w:r>
      <w:r>
        <w:rPr>
          <w:rFonts w:hint="eastAsia" w:ascii="Times New Roman" w:hAnsi="Times New Roman" w:cs="Times New Roman"/>
          <w:b/>
          <w:bCs/>
          <w:color w:val="FF0000"/>
        </w:rPr>
        <w:t xml:space="preserve"> </w:t>
      </w:r>
      <w:r>
        <w:rPr>
          <w:rFonts w:hint="eastAsia" w:ascii="Times New Roman" w:hAnsi="Times New Roman" w:cs="Times New Roman"/>
          <w:color w:val="auto"/>
          <w:szCs w:val="24"/>
          <w:lang w:val="en-US" w:eastAsia="zh-CN"/>
        </w:rPr>
        <w:t>1.</w:t>
      </w:r>
      <w:r>
        <w:rPr>
          <w:rFonts w:hint="eastAsia" w:ascii="Times New Roman" w:hAnsi="Times New Roman" w:cs="Times New Roman"/>
          <w:color w:val="auto"/>
          <w:szCs w:val="24"/>
        </w:rPr>
        <w:t>使</w:t>
      </w:r>
      <w:r>
        <w:rPr>
          <w:rFonts w:ascii="Times New Roman" w:hAnsi="Times New Roman" w:cs="Times New Roman"/>
          <w:color w:val="auto"/>
          <w:szCs w:val="24"/>
        </w:rPr>
        <w:t>用者须遵守本公司提供的产品使用说明。</w:t>
      </w:r>
    </w:p>
    <w:p w14:paraId="124BE273">
      <w:pPr>
        <w:pStyle w:val="3"/>
        <w:ind w:firstLine="480" w:firstLineChars="200"/>
        <w:rPr>
          <w:rFonts w:ascii="Times New Roman" w:hAnsi="Times New Roman" w:cs="Times New Roman"/>
          <w:color w:val="auto"/>
          <w:szCs w:val="24"/>
        </w:rPr>
      </w:pPr>
      <w:r>
        <w:rPr>
          <w:rFonts w:hint="eastAsia" w:ascii="Times New Roman" w:hAnsi="Times New Roman" w:cs="Times New Roman"/>
          <w:color w:val="auto"/>
          <w:szCs w:val="24"/>
          <w:lang w:val="en-US" w:eastAsia="zh-CN"/>
        </w:rPr>
        <w:t>2.</w:t>
      </w:r>
      <w:r>
        <w:rPr>
          <w:rFonts w:hint="eastAsia" w:ascii="Times New Roman" w:hAnsi="Times New Roman" w:cs="Times New Roman"/>
          <w:color w:val="auto"/>
          <w:szCs w:val="24"/>
        </w:rPr>
        <w:t>禁</w:t>
      </w:r>
      <w:r>
        <w:rPr>
          <w:rFonts w:ascii="Times New Roman" w:hAnsi="Times New Roman" w:cs="Times New Roman"/>
          <w:color w:val="auto"/>
          <w:szCs w:val="24"/>
        </w:rPr>
        <w:t>止将本产品与其他未经本公司验证的器械/装置/软件混用。</w:t>
      </w:r>
    </w:p>
    <w:p w14:paraId="5BABAE07">
      <w:pPr>
        <w:pStyle w:val="3"/>
        <w:ind w:firstLine="480" w:firstLineChars="200"/>
        <w:rPr>
          <w:rFonts w:ascii="Times New Roman" w:hAnsi="Times New Roman" w:cs="Times New Roman"/>
          <w:color w:val="auto"/>
          <w:szCs w:val="24"/>
        </w:rPr>
      </w:pPr>
      <w:r>
        <w:rPr>
          <w:rFonts w:hint="eastAsia" w:ascii="宋体" w:hAnsi="宋体"/>
          <w:color w:val="auto"/>
          <w:kern w:val="0"/>
          <w:lang w:val="en-US" w:eastAsia="zh-CN"/>
        </w:rPr>
        <w:t>3.</w:t>
      </w:r>
      <w:r>
        <w:rPr>
          <w:rFonts w:hint="eastAsia" w:ascii="宋体" w:hAnsi="宋体"/>
          <w:color w:val="auto"/>
          <w:kern w:val="0"/>
        </w:rPr>
        <w:t>只有</w:t>
      </w:r>
      <w:r>
        <w:rPr>
          <w:rFonts w:hint="eastAsia" w:ascii="宋体" w:hAnsi="宋体"/>
          <w:color w:val="auto"/>
          <w:kern w:val="0"/>
          <w:lang w:eastAsia="zh-CN"/>
        </w:rPr>
        <w:t>肺活量计</w:t>
      </w:r>
      <w:r>
        <w:rPr>
          <w:rFonts w:hint="eastAsia" w:ascii="宋体" w:hAnsi="宋体"/>
          <w:color w:val="auto"/>
          <w:kern w:val="0"/>
        </w:rPr>
        <w:t>在患者环境下使用，计算机和路由器等在患者环境以外</w:t>
      </w:r>
      <w:r>
        <w:rPr>
          <w:rFonts w:ascii="Times New Roman" w:hAnsi="Times New Roman" w:cs="Times New Roman"/>
          <w:color w:val="auto"/>
          <w:szCs w:val="24"/>
        </w:rPr>
        <w:t>。</w:t>
      </w:r>
    </w:p>
    <w:p w14:paraId="67DCC592">
      <w:pPr>
        <w:pStyle w:val="3"/>
        <w:ind w:firstLine="480" w:firstLineChars="200"/>
        <w:rPr>
          <w:rFonts w:hint="eastAsia" w:ascii="Times New Roman" w:hAnsi="Times New Roman"/>
          <w:color w:val="auto"/>
          <w:lang w:eastAsia="zh-CN"/>
        </w:rPr>
      </w:pPr>
      <w:r>
        <w:rPr>
          <w:rFonts w:hint="eastAsia" w:ascii="Times New Roman" w:hAnsi="Times New Roman"/>
          <w:color w:val="auto"/>
          <w:lang w:val="en-US" w:eastAsia="zh-CN"/>
        </w:rPr>
        <w:t>4.</w:t>
      </w:r>
      <w:r>
        <w:rPr>
          <w:rFonts w:hint="eastAsia" w:ascii="Times New Roman" w:hAnsi="Times New Roman"/>
          <w:color w:val="auto"/>
        </w:rPr>
        <w:t>如果在制造商指定的温度、湿度和大气压范围外使用，设备可能无法达到声称的性能</w:t>
      </w:r>
      <w:r>
        <w:rPr>
          <w:rFonts w:hint="eastAsia" w:ascii="Times New Roman" w:hAnsi="Times New Roman"/>
          <w:color w:val="auto"/>
          <w:lang w:eastAsia="zh-CN"/>
        </w:rPr>
        <w:t>。</w:t>
      </w:r>
    </w:p>
    <w:p w14:paraId="2A03705A">
      <w:pPr>
        <w:pStyle w:val="3"/>
        <w:ind w:firstLine="480" w:firstLineChars="200"/>
        <w:rPr>
          <w:rFonts w:hint="eastAsia" w:ascii="Times New Roman" w:hAnsi="Times New Roman"/>
          <w:color w:val="auto"/>
          <w:lang w:val="en-US" w:eastAsia="zh-CN"/>
        </w:rPr>
      </w:pPr>
      <w:r>
        <w:rPr>
          <w:rFonts w:hint="eastAsia" w:ascii="Times New Roman" w:hAnsi="Times New Roman"/>
          <w:color w:val="auto"/>
          <w:lang w:val="en-US" w:eastAsia="zh-CN"/>
        </w:rPr>
        <w:t>5.本产品只能由经培训的医护人员进行操作。</w:t>
      </w:r>
    </w:p>
    <w:p w14:paraId="0FCF16EE">
      <w:pPr>
        <w:pStyle w:val="3"/>
        <w:ind w:firstLine="480" w:firstLineChars="200"/>
        <w:rPr>
          <w:rFonts w:hint="eastAsia" w:ascii="Times New Roman" w:hAnsi="Times New Roman"/>
          <w:color w:val="auto"/>
          <w:lang w:val="en-US" w:eastAsia="zh-CN"/>
        </w:rPr>
      </w:pPr>
      <w:r>
        <w:rPr>
          <w:rFonts w:hint="eastAsia" w:ascii="Times New Roman" w:hAnsi="Times New Roman"/>
          <w:color w:val="auto"/>
          <w:lang w:val="en-US" w:eastAsia="zh-CN"/>
        </w:rPr>
        <w:t>6.</w:t>
      </w:r>
      <w:r>
        <w:rPr>
          <w:rFonts w:hint="default" w:ascii="Times New Roman" w:hAnsi="Times New Roman"/>
          <w:color w:val="auto"/>
          <w:lang w:val="en-US" w:eastAsia="zh-CN"/>
        </w:rPr>
        <w:t>产品性能可能受到患者呼气时向设备中咳痰或咳嗽的影响或在适用情况下受到极端温度、湿度和海拔影响</w:t>
      </w:r>
      <w:r>
        <w:rPr>
          <w:rFonts w:hint="eastAsia" w:ascii="Times New Roman" w:hAnsi="Times New Roman"/>
          <w:color w:val="auto"/>
          <w:lang w:val="en-US" w:eastAsia="zh-CN"/>
        </w:rPr>
        <w:t>。</w:t>
      </w:r>
    </w:p>
    <w:p w14:paraId="231BD37E">
      <w:pPr>
        <w:pStyle w:val="3"/>
        <w:ind w:firstLine="480" w:firstLineChars="200"/>
        <w:rPr>
          <w:rFonts w:hint="default" w:ascii="Times New Roman" w:hAnsi="Times New Roman"/>
          <w:color w:val="auto"/>
          <w:lang w:val="en-US" w:eastAsia="zh-CN"/>
        </w:rPr>
      </w:pPr>
      <w:r>
        <w:rPr>
          <w:rFonts w:hint="eastAsia" w:ascii="Times New Roman" w:hAnsi="Times New Roman"/>
          <w:color w:val="auto"/>
          <w:lang w:val="en-US" w:eastAsia="zh-CN"/>
        </w:rPr>
        <w:t>7.声明：本产品</w:t>
      </w:r>
      <w:r>
        <w:rPr>
          <w:rFonts w:hint="eastAsia" w:ascii="宋体" w:hAnsi="宋体" w:eastAsia="宋体" w:cs="宋体"/>
          <w:i w:val="0"/>
          <w:iCs w:val="0"/>
          <w:color w:val="auto"/>
          <w:kern w:val="0"/>
          <w:sz w:val="24"/>
          <w:szCs w:val="24"/>
          <w:u w:val="none"/>
          <w:lang w:val="en-US" w:eastAsia="zh-CN" w:bidi="ar"/>
        </w:rPr>
        <w:t>显示的测量值</w:t>
      </w:r>
      <w:r>
        <w:rPr>
          <w:rFonts w:hint="eastAsia" w:ascii="宋体" w:hAnsi="宋体" w:cs="宋体"/>
          <w:i w:val="0"/>
          <w:iCs w:val="0"/>
          <w:color w:val="auto"/>
          <w:kern w:val="0"/>
          <w:sz w:val="24"/>
          <w:szCs w:val="24"/>
          <w:u w:val="none"/>
          <w:lang w:val="en-US" w:eastAsia="zh-CN" w:bidi="ar"/>
        </w:rPr>
        <w:t>用</w:t>
      </w:r>
      <w:r>
        <w:rPr>
          <w:rFonts w:hint="eastAsia" w:ascii="宋体" w:hAnsi="宋体" w:eastAsia="宋体" w:cs="宋体"/>
          <w:i w:val="0"/>
          <w:iCs w:val="0"/>
          <w:color w:val="auto"/>
          <w:kern w:val="0"/>
          <w:sz w:val="24"/>
          <w:szCs w:val="24"/>
          <w:u w:val="none"/>
          <w:lang w:val="en-US" w:eastAsia="zh-CN" w:bidi="ar"/>
        </w:rPr>
        <w:t xml:space="preserve"> BTPS</w:t>
      </w:r>
      <w:r>
        <w:rPr>
          <w:rFonts w:hint="eastAsia" w:ascii="宋体" w:hAnsi="宋体" w:cs="宋体"/>
          <w:i w:val="0"/>
          <w:iCs w:val="0"/>
          <w:color w:val="auto"/>
          <w:kern w:val="0"/>
          <w:sz w:val="24"/>
          <w:szCs w:val="24"/>
          <w:u w:val="none"/>
          <w:lang w:val="en-US" w:eastAsia="zh-CN" w:bidi="ar"/>
        </w:rPr>
        <w:t>值表达。BTPS定义见</w:t>
      </w:r>
      <w:r>
        <w:rPr>
          <w:rFonts w:hint="eastAsia" w:ascii="宋体" w:hAnsi="宋体" w:cs="宋体"/>
          <w:i w:val="0"/>
          <w:iCs w:val="0"/>
          <w:color w:val="auto"/>
          <w:kern w:val="0"/>
          <w:sz w:val="24"/>
          <w:szCs w:val="24"/>
          <w:u w:val="none"/>
          <w:lang w:val="en-US" w:eastAsia="zh-CN" w:bidi="ar"/>
        </w:rPr>
        <w:fldChar w:fldCharType="begin"/>
      </w:r>
      <w:r>
        <w:rPr>
          <w:rFonts w:hint="eastAsia" w:ascii="宋体" w:hAnsi="宋体" w:cs="宋体"/>
          <w:i w:val="0"/>
          <w:iCs w:val="0"/>
          <w:color w:val="auto"/>
          <w:kern w:val="0"/>
          <w:sz w:val="24"/>
          <w:szCs w:val="24"/>
          <w:u w:val="none"/>
          <w:lang w:val="en-US" w:eastAsia="zh-CN" w:bidi="ar"/>
        </w:rPr>
        <w:instrText xml:space="preserve"> HYPERLINK \l "_术语" </w:instrText>
      </w:r>
      <w:r>
        <w:rPr>
          <w:rFonts w:hint="eastAsia" w:ascii="宋体" w:hAnsi="宋体" w:cs="宋体"/>
          <w:i w:val="0"/>
          <w:iCs w:val="0"/>
          <w:color w:val="auto"/>
          <w:kern w:val="0"/>
          <w:sz w:val="24"/>
          <w:szCs w:val="24"/>
          <w:u w:val="none"/>
          <w:lang w:val="en-US" w:eastAsia="zh-CN" w:bidi="ar"/>
        </w:rPr>
        <w:fldChar w:fldCharType="separate"/>
      </w:r>
      <w:r>
        <w:rPr>
          <w:rStyle w:val="41"/>
          <w:rFonts w:hint="eastAsia" w:ascii="宋体" w:hAnsi="宋体" w:cs="宋体"/>
          <w:i w:val="0"/>
          <w:iCs w:val="0"/>
          <w:color w:val="auto"/>
          <w:kern w:val="0"/>
          <w:sz w:val="24"/>
          <w:szCs w:val="24"/>
          <w:u w:val="none"/>
          <w:lang w:val="en-US" w:eastAsia="zh-CN" w:bidi="ar"/>
        </w:rPr>
        <w:t>章节10术语</w:t>
      </w:r>
      <w:r>
        <w:rPr>
          <w:rFonts w:hint="eastAsia" w:ascii="宋体" w:hAnsi="宋体" w:cs="宋体"/>
          <w:i w:val="0"/>
          <w:iCs w:val="0"/>
          <w:color w:val="auto"/>
          <w:kern w:val="0"/>
          <w:sz w:val="24"/>
          <w:szCs w:val="24"/>
          <w:u w:val="none"/>
          <w:lang w:val="en-US" w:eastAsia="zh-CN" w:bidi="ar"/>
        </w:rPr>
        <w:fldChar w:fldCharType="end"/>
      </w:r>
      <w:r>
        <w:rPr>
          <w:rFonts w:hint="eastAsia" w:ascii="宋体" w:hAnsi="宋体" w:cs="宋体"/>
          <w:i w:val="0"/>
          <w:iCs w:val="0"/>
          <w:color w:val="auto"/>
          <w:kern w:val="0"/>
          <w:sz w:val="24"/>
          <w:szCs w:val="24"/>
          <w:u w:val="none"/>
          <w:lang w:val="en-US" w:eastAsia="zh-CN" w:bidi="ar"/>
        </w:rPr>
        <w:t>。</w:t>
      </w:r>
    </w:p>
    <w:p w14:paraId="5D8EC832">
      <w:pPr>
        <w:pStyle w:val="2"/>
        <w:spacing w:before="120" w:after="120" w:line="360" w:lineRule="auto"/>
        <w:ind w:left="578" w:hanging="578"/>
        <w:rPr>
          <w:rFonts w:ascii="Times New Roman" w:hAnsi="Times New Roman" w:eastAsia="宋体"/>
          <w:color w:val="auto"/>
        </w:rPr>
      </w:pPr>
      <w:bookmarkStart w:id="19" w:name="_Toc29232"/>
      <w:r>
        <w:rPr>
          <w:rFonts w:ascii="Times New Roman" w:hAnsi="Times New Roman" w:eastAsia="宋体"/>
          <w:color w:val="auto"/>
        </w:rPr>
        <w:t>产品软件</w:t>
      </w:r>
      <w:bookmarkEnd w:id="19"/>
    </w:p>
    <w:p w14:paraId="76362D91">
      <w:pPr>
        <w:pStyle w:val="4"/>
        <w:tabs>
          <w:tab w:val="clear" w:pos="1993"/>
        </w:tabs>
        <w:spacing w:line="360" w:lineRule="auto"/>
        <w:ind w:left="576"/>
        <w:rPr>
          <w:rFonts w:ascii="Times New Roman" w:hAnsi="Times New Roman" w:eastAsia="宋体"/>
          <w:color w:val="auto"/>
        </w:rPr>
      </w:pPr>
      <w:bookmarkStart w:id="20" w:name="_Toc5036"/>
      <w:r>
        <w:rPr>
          <w:rFonts w:ascii="Times New Roman" w:hAnsi="Times New Roman" w:eastAsia="宋体"/>
          <w:color w:val="auto"/>
        </w:rPr>
        <w:t>软件概述</w:t>
      </w:r>
      <w:bookmarkEnd w:id="20"/>
    </w:p>
    <w:p w14:paraId="2753D3A7">
      <w:pPr>
        <w:pStyle w:val="3"/>
        <w:ind w:firstLine="420" w:firstLineChars="0"/>
        <w:rPr>
          <w:rFonts w:ascii="Times New Roman" w:hAnsi="Times New Roman" w:cs="Times New Roman"/>
          <w:color w:val="auto"/>
        </w:rPr>
      </w:pPr>
      <w:r>
        <w:rPr>
          <w:rFonts w:ascii="Times New Roman" w:hAnsi="Times New Roman" w:cs="Times New Roman"/>
          <w:color w:val="auto"/>
        </w:rPr>
        <w:t>发布版本：</w:t>
      </w:r>
      <w:r>
        <w:rPr>
          <w:rFonts w:hint="eastAsia" w:ascii="Times New Roman" w:hAnsi="Times New Roman" w:cs="Times New Roman"/>
          <w:color w:val="auto"/>
        </w:rPr>
        <w:t>V1</w:t>
      </w:r>
    </w:p>
    <w:p w14:paraId="706F3969">
      <w:pPr>
        <w:pStyle w:val="4"/>
        <w:tabs>
          <w:tab w:val="left" w:pos="3125"/>
          <w:tab w:val="clear" w:pos="1993"/>
        </w:tabs>
        <w:spacing w:line="360" w:lineRule="auto"/>
        <w:ind w:left="576"/>
        <w:rPr>
          <w:rFonts w:ascii="Times New Roman" w:hAnsi="Times New Roman" w:eastAsia="宋体"/>
          <w:color w:val="auto"/>
        </w:rPr>
      </w:pPr>
      <w:bookmarkStart w:id="21" w:name="_Toc18749"/>
      <w:r>
        <w:rPr>
          <w:rFonts w:hint="eastAsia" w:ascii="Times New Roman" w:hAnsi="Times New Roman" w:eastAsia="宋体"/>
          <w:color w:val="auto"/>
        </w:rPr>
        <w:t>软件安装</w:t>
      </w:r>
      <w:bookmarkEnd w:id="21"/>
    </w:p>
    <w:p w14:paraId="5135C103">
      <w:pPr>
        <w:pStyle w:val="3"/>
        <w:numPr>
          <w:ilvl w:val="0"/>
          <w:numId w:val="8"/>
        </w:numPr>
        <w:ind w:firstLine="410"/>
        <w:rPr>
          <w:color w:val="auto"/>
        </w:rPr>
      </w:pPr>
      <w:r>
        <w:rPr>
          <w:rFonts w:hint="eastAsia"/>
          <w:color w:val="auto"/>
        </w:rPr>
        <w:t>安装：将程序文件拷贝到计算机本地，双击启动exe即可运行软件。</w:t>
      </w:r>
    </w:p>
    <w:p w14:paraId="714F70F7">
      <w:pPr>
        <w:pStyle w:val="3"/>
        <w:numPr>
          <w:ilvl w:val="0"/>
          <w:numId w:val="8"/>
        </w:numPr>
        <w:ind w:firstLine="410"/>
        <w:rPr>
          <w:color w:val="auto"/>
        </w:rPr>
      </w:pPr>
      <w:r>
        <w:rPr>
          <w:rFonts w:hint="eastAsia"/>
          <w:color w:val="auto"/>
        </w:rPr>
        <w:t>卸载：删除计算机本地程序文件。</w:t>
      </w:r>
    </w:p>
    <w:p w14:paraId="62763E35">
      <w:pPr>
        <w:pStyle w:val="3"/>
        <w:numPr>
          <w:ilvl w:val="0"/>
          <w:numId w:val="8"/>
        </w:numPr>
        <w:ind w:firstLine="410"/>
        <w:rPr>
          <w:color w:val="auto"/>
        </w:rPr>
      </w:pPr>
      <w:r>
        <w:rPr>
          <w:rFonts w:hint="eastAsia"/>
          <w:color w:val="auto"/>
        </w:rPr>
        <w:t>出厂调试时已完成软件包的安装和卸载测试。</w:t>
      </w:r>
    </w:p>
    <w:p w14:paraId="0205325D">
      <w:pPr>
        <w:pStyle w:val="4"/>
        <w:tabs>
          <w:tab w:val="left" w:pos="3125"/>
          <w:tab w:val="clear" w:pos="1993"/>
        </w:tabs>
        <w:spacing w:line="360" w:lineRule="auto"/>
        <w:ind w:left="576"/>
        <w:rPr>
          <w:rFonts w:ascii="Times New Roman" w:hAnsi="Times New Roman" w:eastAsia="宋体"/>
          <w:b w:val="0"/>
          <w:bCs w:val="0"/>
          <w:color w:val="auto"/>
        </w:rPr>
      </w:pPr>
      <w:bookmarkStart w:id="22" w:name="_Toc29934"/>
      <w:r>
        <w:rPr>
          <w:rFonts w:hint="eastAsia" w:ascii="Times New Roman" w:hAnsi="Times New Roman" w:eastAsia="宋体"/>
          <w:b w:val="0"/>
          <w:bCs w:val="0"/>
          <w:color w:val="auto"/>
        </w:rPr>
        <w:t>用户数据的备份和恢复</w:t>
      </w:r>
      <w:bookmarkEnd w:id="22"/>
    </w:p>
    <w:p w14:paraId="42DD8F07">
      <w:pPr>
        <w:pStyle w:val="3"/>
        <w:ind w:firstLine="480" w:firstLineChars="200"/>
        <w:rPr>
          <w:rFonts w:ascii="Times New Roman" w:hAnsi="Times New Roman" w:cs="Times New Roman"/>
          <w:szCs w:val="24"/>
        </w:rPr>
      </w:pPr>
      <w:r>
        <w:rPr>
          <w:rFonts w:hint="eastAsia" w:ascii="Times New Roman" w:hAnsi="Times New Roman" w:cs="Times New Roman"/>
          <w:color w:val="auto"/>
          <w:szCs w:val="24"/>
        </w:rPr>
        <w:t>用户数据存储于程序文件夹内，为sqlite</w:t>
      </w:r>
      <w:r>
        <w:rPr>
          <w:rFonts w:hint="eastAsia" w:ascii="Times New Roman" w:hAnsi="Times New Roman" w:cs="Times New Roman"/>
          <w:szCs w:val="24"/>
        </w:rPr>
        <w:t>动态库形式，定时备份下图文件夹，可实现用户数据的备份和恢复。</w:t>
      </w:r>
    </w:p>
    <w:p w14:paraId="5EAD25C0">
      <w:pPr>
        <w:pStyle w:val="3"/>
        <w:ind w:firstLine="480" w:firstLineChars="200"/>
        <w:rPr>
          <w:rFonts w:ascii="Times New Roman" w:hAnsi="Times New Roman" w:cs="Times New Roman"/>
          <w:color w:val="C00000"/>
          <w:szCs w:val="24"/>
        </w:rPr>
      </w:pPr>
      <w:r>
        <w:drawing>
          <wp:inline distT="0" distB="0" distL="114300" distR="114300">
            <wp:extent cx="5273040" cy="2110740"/>
            <wp:effectExtent l="0" t="0" r="10160"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6"/>
                    <a:stretch>
                      <a:fillRect/>
                    </a:stretch>
                  </pic:blipFill>
                  <pic:spPr>
                    <a:xfrm>
                      <a:off x="0" y="0"/>
                      <a:ext cx="5273040" cy="2110740"/>
                    </a:xfrm>
                    <a:prstGeom prst="rect">
                      <a:avLst/>
                    </a:prstGeom>
                    <a:noFill/>
                    <a:ln>
                      <a:noFill/>
                    </a:ln>
                  </pic:spPr>
                </pic:pic>
              </a:graphicData>
            </a:graphic>
          </wp:inline>
        </w:drawing>
      </w:r>
    </w:p>
    <w:p w14:paraId="538BBE1B">
      <w:pPr>
        <w:pStyle w:val="4"/>
        <w:tabs>
          <w:tab w:val="left" w:pos="3125"/>
          <w:tab w:val="clear" w:pos="1993"/>
        </w:tabs>
        <w:spacing w:line="360" w:lineRule="auto"/>
        <w:ind w:left="576"/>
        <w:rPr>
          <w:rFonts w:ascii="Times New Roman" w:hAnsi="Times New Roman" w:eastAsia="宋体"/>
        </w:rPr>
      </w:pPr>
      <w:bookmarkStart w:id="23" w:name="_Toc32093"/>
      <w:r>
        <w:rPr>
          <w:rFonts w:hint="eastAsia" w:ascii="Times New Roman" w:hAnsi="Times New Roman" w:eastAsia="宋体"/>
        </w:rPr>
        <w:t>提示信息</w:t>
      </w:r>
      <w:bookmarkEnd w:id="23"/>
    </w:p>
    <w:p w14:paraId="7357C034">
      <w:pPr>
        <w:pStyle w:val="3"/>
        <w:ind w:firstLine="410"/>
      </w:pPr>
      <w:r>
        <w:rPr>
          <w:rFonts w:hint="eastAsia"/>
        </w:rPr>
        <w:t>（1）点击电源按钮，会出现如下弹窗确认提示。</w:t>
      </w:r>
    </w:p>
    <w:p w14:paraId="453E1A54">
      <w:pPr>
        <w:pStyle w:val="3"/>
        <w:ind w:firstLine="410"/>
        <w:jc w:val="both"/>
      </w:pPr>
      <w:r>
        <w:rPr>
          <w:rFonts w:hint="eastAsia"/>
        </w:rPr>
        <w:t xml:space="preserve">           </w:t>
      </w:r>
      <w:r>
        <w:drawing>
          <wp:inline distT="0" distB="0" distL="114300" distR="114300">
            <wp:extent cx="3027680" cy="1858010"/>
            <wp:effectExtent l="0" t="0" r="762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7"/>
                    <a:stretch>
                      <a:fillRect/>
                    </a:stretch>
                  </pic:blipFill>
                  <pic:spPr>
                    <a:xfrm>
                      <a:off x="0" y="0"/>
                      <a:ext cx="3027680" cy="1858010"/>
                    </a:xfrm>
                    <a:prstGeom prst="rect">
                      <a:avLst/>
                    </a:prstGeom>
                    <a:noFill/>
                    <a:ln>
                      <a:noFill/>
                    </a:ln>
                  </pic:spPr>
                </pic:pic>
              </a:graphicData>
            </a:graphic>
          </wp:inline>
        </w:drawing>
      </w:r>
    </w:p>
    <w:p w14:paraId="77A182C7">
      <w:pPr>
        <w:pStyle w:val="3"/>
        <w:ind w:firstLine="410"/>
      </w:pPr>
      <w:r>
        <w:rPr>
          <w:rFonts w:hint="eastAsia"/>
        </w:rPr>
        <w:t>（2）用户输入错误信息时，会进行如下错误信息提示，输入正确信息后才能继续进行操作。</w:t>
      </w:r>
    </w:p>
    <w:p w14:paraId="64990C29">
      <w:pPr>
        <w:pStyle w:val="3"/>
        <w:spacing w:before="0"/>
        <w:ind w:firstLine="0" w:firstLineChars="0"/>
        <w:jc w:val="center"/>
      </w:pPr>
      <w:r>
        <w:rPr>
          <w:rFonts w:hint="eastAsia"/>
        </w:rPr>
        <w:t xml:space="preserve">   </w:t>
      </w:r>
      <w:r>
        <w:drawing>
          <wp:inline distT="0" distB="0" distL="114300" distR="114300">
            <wp:extent cx="2894330" cy="1459865"/>
            <wp:effectExtent l="0" t="0" r="1270" b="63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28"/>
                    <a:stretch>
                      <a:fillRect/>
                    </a:stretch>
                  </pic:blipFill>
                  <pic:spPr>
                    <a:xfrm>
                      <a:off x="0" y="0"/>
                      <a:ext cx="2894330" cy="1459865"/>
                    </a:xfrm>
                    <a:prstGeom prst="rect">
                      <a:avLst/>
                    </a:prstGeom>
                    <a:noFill/>
                    <a:ln>
                      <a:noFill/>
                    </a:ln>
                  </pic:spPr>
                </pic:pic>
              </a:graphicData>
            </a:graphic>
          </wp:inline>
        </w:drawing>
      </w:r>
    </w:p>
    <w:p w14:paraId="44D3AF8A">
      <w:pPr>
        <w:pStyle w:val="3"/>
        <w:numPr>
          <w:ilvl w:val="0"/>
          <w:numId w:val="9"/>
        </w:numPr>
        <w:ind w:firstLine="410"/>
      </w:pPr>
      <w:r>
        <w:rPr>
          <w:rFonts w:hint="eastAsia"/>
        </w:rPr>
        <w:t>未配置IP情况下，直接点击“数据处理”按钮，软件弹窗给予提示</w:t>
      </w:r>
    </w:p>
    <w:p w14:paraId="660D46D4">
      <w:pPr>
        <w:pStyle w:val="3"/>
        <w:ind w:firstLine="0" w:firstLineChars="0"/>
        <w:jc w:val="center"/>
      </w:pPr>
      <w:r>
        <w:rPr>
          <w:rFonts w:hint="eastAsia"/>
        </w:rPr>
        <w:t xml:space="preserve">    </w:t>
      </w:r>
      <w:r>
        <w:drawing>
          <wp:inline distT="0" distB="0" distL="114300" distR="114300">
            <wp:extent cx="4133215" cy="2097405"/>
            <wp:effectExtent l="0" t="0" r="6985"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9"/>
                    <a:stretch>
                      <a:fillRect/>
                    </a:stretch>
                  </pic:blipFill>
                  <pic:spPr>
                    <a:xfrm>
                      <a:off x="0" y="0"/>
                      <a:ext cx="4133215" cy="2097405"/>
                    </a:xfrm>
                    <a:prstGeom prst="rect">
                      <a:avLst/>
                    </a:prstGeom>
                    <a:noFill/>
                    <a:ln>
                      <a:noFill/>
                    </a:ln>
                  </pic:spPr>
                </pic:pic>
              </a:graphicData>
            </a:graphic>
          </wp:inline>
        </w:drawing>
      </w:r>
    </w:p>
    <w:p w14:paraId="4FB03474">
      <w:pPr>
        <w:pStyle w:val="3"/>
        <w:numPr>
          <w:ilvl w:val="0"/>
          <w:numId w:val="9"/>
        </w:numPr>
        <w:ind w:firstLine="410"/>
      </w:pPr>
      <w:r>
        <w:rPr>
          <w:rFonts w:hint="eastAsia"/>
        </w:rPr>
        <w:t>修改用户信息时，两次密码输入不一致，软件给予提示。</w:t>
      </w:r>
    </w:p>
    <w:p w14:paraId="6E1F3566">
      <w:pPr>
        <w:pStyle w:val="3"/>
        <w:ind w:firstLine="410"/>
      </w:pPr>
      <w:r>
        <w:drawing>
          <wp:inline distT="0" distB="0" distL="114300" distR="114300">
            <wp:extent cx="4687570" cy="3515995"/>
            <wp:effectExtent l="0" t="0" r="6350" b="444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0"/>
                    <a:stretch>
                      <a:fillRect/>
                    </a:stretch>
                  </pic:blipFill>
                  <pic:spPr>
                    <a:xfrm>
                      <a:off x="0" y="0"/>
                      <a:ext cx="4687570" cy="3515995"/>
                    </a:xfrm>
                    <a:prstGeom prst="rect">
                      <a:avLst/>
                    </a:prstGeom>
                    <a:noFill/>
                    <a:ln>
                      <a:noFill/>
                    </a:ln>
                  </pic:spPr>
                </pic:pic>
              </a:graphicData>
            </a:graphic>
          </wp:inline>
        </w:drawing>
      </w:r>
    </w:p>
    <w:p w14:paraId="254826B9">
      <w:pPr>
        <w:pStyle w:val="3"/>
        <w:ind w:firstLine="410"/>
      </w:pPr>
    </w:p>
    <w:p w14:paraId="6943AC5F">
      <w:pPr>
        <w:pStyle w:val="4"/>
        <w:tabs>
          <w:tab w:val="left" w:pos="3125"/>
          <w:tab w:val="clear" w:pos="1993"/>
        </w:tabs>
        <w:spacing w:line="360" w:lineRule="auto"/>
        <w:ind w:left="576"/>
        <w:rPr>
          <w:rFonts w:ascii="Times New Roman" w:hAnsi="Times New Roman"/>
        </w:rPr>
      </w:pPr>
      <w:r>
        <w:rPr>
          <w:rFonts w:hint="eastAsia" w:ascii="Times New Roman" w:hAnsi="Times New Roman" w:eastAsia="宋体"/>
        </w:rPr>
        <w:tab/>
      </w:r>
      <w:bookmarkStart w:id="24" w:name="_Toc12151"/>
      <w:r>
        <w:rPr>
          <w:rFonts w:hint="eastAsia" w:ascii="Times New Roman" w:hAnsi="Times New Roman" w:eastAsia="宋体"/>
        </w:rPr>
        <w:t>软硬件环境要求</w:t>
      </w:r>
      <w:bookmarkEnd w:id="24"/>
    </w:p>
    <w:p w14:paraId="7AD1DF0D">
      <w:pPr>
        <w:pStyle w:val="71"/>
        <w:widowControl w:val="0"/>
        <w:numPr>
          <w:ilvl w:val="0"/>
          <w:numId w:val="10"/>
        </w:numPr>
        <w:spacing w:line="360" w:lineRule="auto"/>
        <w:ind w:firstLineChars="0"/>
        <w:jc w:val="both"/>
      </w:pPr>
      <w:bookmarkStart w:id="25" w:name="_Toc23641"/>
      <w:r>
        <w:t>硬件配置</w:t>
      </w:r>
    </w:p>
    <w:p w14:paraId="4A63C070">
      <w:pPr>
        <w:pStyle w:val="86"/>
        <w:spacing w:line="360" w:lineRule="auto"/>
        <w:ind w:left="480"/>
        <w:jc w:val="center"/>
        <w:rPr>
          <w:rFonts w:ascii="宋体" w:hAnsi="宋体" w:cs="宋体"/>
          <w:kern w:val="0"/>
          <w:sz w:val="24"/>
          <w:szCs w:val="24"/>
        </w:rPr>
      </w:pPr>
      <w:r>
        <w:rPr>
          <w:rFonts w:hint="eastAsia" w:ascii="宋体" w:hAnsi="宋体" w:cs="宋体"/>
          <w:kern w:val="0"/>
          <w:sz w:val="24"/>
          <w:szCs w:val="24"/>
        </w:rPr>
        <w:t>表3 硬件配置要求</w:t>
      </w:r>
    </w:p>
    <w:tbl>
      <w:tblPr>
        <w:tblStyle w:val="97"/>
        <w:tblW w:w="62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1"/>
        <w:gridCol w:w="3969"/>
      </w:tblGrid>
      <w:tr w14:paraId="1AC21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21" w:type="dxa"/>
            <w:tcBorders>
              <w:bottom w:val="single" w:color="7F7F7F" w:sz="4" w:space="0"/>
              <w:right w:val="nil"/>
              <w:insideH w:val="single" w:sz="4" w:space="0"/>
            </w:tcBorders>
          </w:tcPr>
          <w:p w14:paraId="1F1AF8A5">
            <w:pPr>
              <w:jc w:val="center"/>
              <w:rPr>
                <w:rFonts w:asciiTheme="minorEastAsia" w:hAnsiTheme="minorEastAsia" w:eastAsiaTheme="minorEastAsia" w:cstheme="minorBidi"/>
                <w:b w:val="0"/>
                <w:bCs w:val="0"/>
                <w:caps w:val="0"/>
                <w:szCs w:val="24"/>
              </w:rPr>
            </w:pPr>
            <w:r>
              <w:rPr>
                <w:rFonts w:hint="eastAsia" w:asciiTheme="minorEastAsia" w:hAnsiTheme="minorEastAsia" w:eastAsiaTheme="minorEastAsia" w:cstheme="minorBidi"/>
                <w:b w:val="0"/>
                <w:bCs w:val="0"/>
                <w:caps w:val="0"/>
                <w:szCs w:val="24"/>
              </w:rPr>
              <w:t>硬件</w:t>
            </w:r>
          </w:p>
        </w:tc>
        <w:tc>
          <w:tcPr>
            <w:tcW w:w="3969" w:type="dxa"/>
            <w:tcBorders>
              <w:bottom w:val="single" w:color="7F7F7F" w:sz="4" w:space="0"/>
              <w:insideH w:val="single" w:sz="4" w:space="0"/>
            </w:tcBorders>
          </w:tcPr>
          <w:p w14:paraId="09658891">
            <w:pPr>
              <w:jc w:val="center"/>
              <w:rPr>
                <w:rFonts w:asciiTheme="minorEastAsia" w:hAnsiTheme="minorEastAsia" w:eastAsiaTheme="minorEastAsia" w:cstheme="minorBidi"/>
                <w:b w:val="0"/>
                <w:bCs w:val="0"/>
                <w:caps w:val="0"/>
                <w:szCs w:val="24"/>
              </w:rPr>
            </w:pPr>
            <w:r>
              <w:rPr>
                <w:rFonts w:asciiTheme="minorEastAsia" w:hAnsiTheme="minorEastAsia" w:eastAsiaTheme="minorEastAsia" w:cstheme="minorBidi"/>
                <w:b w:val="0"/>
                <w:bCs w:val="0"/>
                <w:caps w:val="0"/>
                <w:szCs w:val="24"/>
              </w:rPr>
              <w:t>配置</w:t>
            </w:r>
          </w:p>
        </w:tc>
      </w:tr>
      <w:tr w14:paraId="024EBB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21" w:type="dxa"/>
            <w:tcBorders>
              <w:right w:val="single" w:color="7F7F7F" w:sz="4" w:space="0"/>
              <w:insideV w:val="single" w:sz="4" w:space="0"/>
            </w:tcBorders>
            <w:shd w:val="clear" w:color="auto" w:fill="F2F2F2"/>
          </w:tcPr>
          <w:p w14:paraId="1CE33D58">
            <w:pPr>
              <w:jc w:val="center"/>
              <w:rPr>
                <w:rFonts w:asciiTheme="minorEastAsia" w:hAnsiTheme="minorEastAsia" w:eastAsiaTheme="minorEastAsia" w:cstheme="minorBidi"/>
                <w:b w:val="0"/>
                <w:bCs w:val="0"/>
                <w:caps w:val="0"/>
                <w:szCs w:val="24"/>
              </w:rPr>
            </w:pPr>
            <w:r>
              <w:rPr>
                <w:rFonts w:asciiTheme="minorEastAsia" w:hAnsiTheme="minorEastAsia" w:eastAsiaTheme="minorEastAsia" w:cstheme="minorBidi"/>
                <w:b w:val="0"/>
                <w:bCs w:val="0"/>
                <w:caps w:val="0"/>
                <w:szCs w:val="24"/>
              </w:rPr>
              <w:t>CPU</w:t>
            </w:r>
          </w:p>
        </w:tc>
        <w:tc>
          <w:tcPr>
            <w:tcW w:w="3969" w:type="dxa"/>
            <w:shd w:val="clear" w:color="auto" w:fill="F2F2F2"/>
          </w:tcPr>
          <w:p w14:paraId="37C8B778">
            <w:pPr>
              <w:jc w:val="center"/>
              <w:rPr>
                <w:rFonts w:eastAsiaTheme="minorEastAsia"/>
              </w:rPr>
            </w:pPr>
            <w:r>
              <w:rPr>
                <w:rFonts w:hint="eastAsia" w:eastAsiaTheme="minorEastAsia"/>
              </w:rPr>
              <w:t>1.6GHz及以上</w:t>
            </w:r>
          </w:p>
        </w:tc>
      </w:tr>
      <w:tr w14:paraId="2714B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21" w:type="dxa"/>
            <w:tcBorders>
              <w:right w:val="single" w:color="7F7F7F" w:sz="4" w:space="0"/>
              <w:insideV w:val="single" w:sz="4" w:space="0"/>
            </w:tcBorders>
          </w:tcPr>
          <w:p w14:paraId="31B0F6F1">
            <w:pPr>
              <w:jc w:val="center"/>
              <w:rPr>
                <w:rFonts w:asciiTheme="minorEastAsia" w:hAnsiTheme="minorEastAsia" w:eastAsiaTheme="minorEastAsia" w:cstheme="minorBidi"/>
                <w:b w:val="0"/>
                <w:bCs w:val="0"/>
                <w:caps w:val="0"/>
                <w:szCs w:val="24"/>
              </w:rPr>
            </w:pPr>
            <w:r>
              <w:rPr>
                <w:rFonts w:asciiTheme="minorEastAsia" w:hAnsiTheme="minorEastAsia" w:eastAsiaTheme="minorEastAsia" w:cstheme="minorBidi"/>
                <w:b w:val="0"/>
                <w:bCs w:val="0"/>
                <w:caps w:val="0"/>
                <w:szCs w:val="24"/>
              </w:rPr>
              <w:t>内存</w:t>
            </w:r>
          </w:p>
        </w:tc>
        <w:tc>
          <w:tcPr>
            <w:tcW w:w="3969" w:type="dxa"/>
          </w:tcPr>
          <w:p w14:paraId="38016242">
            <w:pPr>
              <w:jc w:val="center"/>
              <w:rPr>
                <w:rFonts w:eastAsiaTheme="minorEastAsia"/>
              </w:rPr>
            </w:pPr>
            <w:r>
              <w:rPr>
                <w:rFonts w:hint="eastAsia" w:eastAsiaTheme="minorEastAsia"/>
              </w:rPr>
              <w:t>2GB及以上</w:t>
            </w:r>
          </w:p>
        </w:tc>
      </w:tr>
      <w:tr w14:paraId="11D01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21" w:type="dxa"/>
            <w:tcBorders>
              <w:right w:val="single" w:color="7F7F7F" w:sz="4" w:space="0"/>
              <w:insideV w:val="single" w:sz="4" w:space="0"/>
            </w:tcBorders>
          </w:tcPr>
          <w:p w14:paraId="2CB7DD5C">
            <w:pPr>
              <w:jc w:val="center"/>
              <w:rPr>
                <w:rFonts w:asciiTheme="minorEastAsia" w:hAnsiTheme="minorEastAsia" w:eastAsiaTheme="minorEastAsia" w:cstheme="minorBidi"/>
                <w:b w:val="0"/>
                <w:bCs w:val="0"/>
                <w:caps w:val="0"/>
                <w:szCs w:val="24"/>
              </w:rPr>
            </w:pPr>
            <w:r>
              <w:rPr>
                <w:rFonts w:hint="eastAsia" w:asciiTheme="minorEastAsia" w:hAnsiTheme="minorEastAsia" w:eastAsiaTheme="minorEastAsia" w:cstheme="minorBidi"/>
                <w:b w:val="0"/>
                <w:bCs w:val="0"/>
                <w:caps w:val="0"/>
                <w:szCs w:val="24"/>
              </w:rPr>
              <w:t>网卡</w:t>
            </w:r>
          </w:p>
        </w:tc>
        <w:tc>
          <w:tcPr>
            <w:tcW w:w="3969" w:type="dxa"/>
          </w:tcPr>
          <w:p w14:paraId="65E89D42">
            <w:pPr>
              <w:jc w:val="center"/>
              <w:rPr>
                <w:rFonts w:asciiTheme="minorEastAsia" w:hAnsiTheme="minorEastAsia" w:eastAsiaTheme="minorEastAsia" w:cstheme="minorBidi"/>
                <w:szCs w:val="24"/>
              </w:rPr>
            </w:pPr>
            <w:r>
              <w:rPr>
                <w:rFonts w:hint="eastAsia" w:eastAsiaTheme="minorEastAsia"/>
              </w:rPr>
              <w:t>10M/100M/1000M自适应无线网卡</w:t>
            </w:r>
          </w:p>
        </w:tc>
      </w:tr>
      <w:tr w14:paraId="6A2695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21" w:type="dxa"/>
            <w:tcBorders>
              <w:right w:val="single" w:color="7F7F7F" w:sz="4" w:space="0"/>
              <w:insideV w:val="single" w:sz="4" w:space="0"/>
            </w:tcBorders>
          </w:tcPr>
          <w:p w14:paraId="730F69B6">
            <w:pPr>
              <w:jc w:val="center"/>
              <w:rPr>
                <w:rFonts w:asciiTheme="minorEastAsia" w:hAnsiTheme="minorEastAsia" w:eastAsiaTheme="minorEastAsia" w:cstheme="minorBidi"/>
                <w:b/>
                <w:bCs/>
                <w:caps/>
                <w:szCs w:val="24"/>
              </w:rPr>
            </w:pPr>
            <w:r>
              <w:rPr>
                <w:rFonts w:hint="eastAsia" w:asciiTheme="minorEastAsia" w:hAnsiTheme="minorEastAsia" w:eastAsiaTheme="minorEastAsia" w:cstheme="minorBidi"/>
                <w:b w:val="0"/>
                <w:bCs w:val="0"/>
                <w:caps w:val="0"/>
                <w:szCs w:val="24"/>
              </w:rPr>
              <w:t>存储空间</w:t>
            </w:r>
          </w:p>
        </w:tc>
        <w:tc>
          <w:tcPr>
            <w:tcW w:w="3969" w:type="dxa"/>
          </w:tcPr>
          <w:p w14:paraId="252CF81E">
            <w:pPr>
              <w:jc w:val="center"/>
              <w:rPr>
                <w:rFonts w:eastAsiaTheme="minorEastAsia"/>
              </w:rPr>
            </w:pPr>
            <w:r>
              <w:rPr>
                <w:rFonts w:hint="eastAsia" w:eastAsiaTheme="minorEastAsia"/>
              </w:rPr>
              <w:t>10GB以上</w:t>
            </w:r>
          </w:p>
        </w:tc>
      </w:tr>
    </w:tbl>
    <w:p w14:paraId="27EB4B42">
      <w:pPr>
        <w:pStyle w:val="71"/>
        <w:widowControl w:val="0"/>
        <w:spacing w:line="360" w:lineRule="auto"/>
        <w:ind w:firstLine="0" w:firstLineChars="0"/>
        <w:jc w:val="both"/>
      </w:pPr>
    </w:p>
    <w:p w14:paraId="3703745B">
      <w:pPr>
        <w:pStyle w:val="71"/>
        <w:widowControl w:val="0"/>
        <w:numPr>
          <w:ilvl w:val="0"/>
          <w:numId w:val="10"/>
        </w:numPr>
        <w:spacing w:line="360" w:lineRule="auto"/>
        <w:ind w:firstLineChars="0"/>
        <w:jc w:val="both"/>
      </w:pPr>
      <w:r>
        <w:rPr>
          <w:rFonts w:hint="eastAsia"/>
        </w:rPr>
        <w:t>软件</w:t>
      </w:r>
      <w:r>
        <w:t>配置</w:t>
      </w:r>
    </w:p>
    <w:p w14:paraId="23E5D113">
      <w:pPr>
        <w:pStyle w:val="86"/>
        <w:spacing w:line="360" w:lineRule="auto"/>
        <w:ind w:left="0"/>
        <w:jc w:val="center"/>
        <w:rPr>
          <w:rFonts w:ascii="宋体" w:hAnsi="宋体" w:cs="宋体"/>
          <w:kern w:val="0"/>
          <w:sz w:val="24"/>
          <w:szCs w:val="24"/>
        </w:rPr>
      </w:pPr>
      <w:r>
        <w:rPr>
          <w:rFonts w:hint="eastAsia" w:ascii="宋体" w:hAnsi="宋体" w:cs="宋体"/>
          <w:kern w:val="0"/>
          <w:sz w:val="24"/>
          <w:szCs w:val="24"/>
        </w:rPr>
        <w:t>表4 软件配置要求</w:t>
      </w:r>
    </w:p>
    <w:tbl>
      <w:tblPr>
        <w:tblStyle w:val="97"/>
        <w:tblW w:w="62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1"/>
        <w:gridCol w:w="3969"/>
      </w:tblGrid>
      <w:tr w14:paraId="3DE38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21" w:type="dxa"/>
            <w:tcBorders>
              <w:bottom w:val="single" w:color="7F7F7F" w:sz="4" w:space="0"/>
              <w:right w:val="nil"/>
              <w:insideH w:val="single" w:sz="4" w:space="0"/>
            </w:tcBorders>
          </w:tcPr>
          <w:p w14:paraId="548EC340">
            <w:pPr>
              <w:jc w:val="center"/>
              <w:rPr>
                <w:rFonts w:asciiTheme="minorEastAsia" w:hAnsiTheme="minorEastAsia" w:eastAsiaTheme="minorEastAsia" w:cstheme="minorBidi"/>
                <w:b w:val="0"/>
                <w:bCs w:val="0"/>
                <w:caps w:val="0"/>
                <w:szCs w:val="24"/>
              </w:rPr>
            </w:pPr>
            <w:r>
              <w:rPr>
                <w:rFonts w:hint="eastAsia" w:asciiTheme="minorEastAsia" w:hAnsiTheme="minorEastAsia" w:eastAsiaTheme="minorEastAsia" w:cstheme="minorBidi"/>
                <w:b w:val="0"/>
                <w:bCs w:val="0"/>
                <w:caps w:val="0"/>
                <w:szCs w:val="24"/>
              </w:rPr>
              <w:t>软件</w:t>
            </w:r>
          </w:p>
        </w:tc>
        <w:tc>
          <w:tcPr>
            <w:tcW w:w="3969" w:type="dxa"/>
            <w:tcBorders>
              <w:bottom w:val="single" w:color="7F7F7F" w:sz="4" w:space="0"/>
              <w:insideH w:val="single" w:sz="4" w:space="0"/>
            </w:tcBorders>
          </w:tcPr>
          <w:p w14:paraId="5B5E3C92">
            <w:pPr>
              <w:jc w:val="center"/>
              <w:rPr>
                <w:rFonts w:asciiTheme="minorEastAsia" w:hAnsiTheme="minorEastAsia" w:eastAsiaTheme="minorEastAsia" w:cstheme="minorBidi"/>
                <w:b w:val="0"/>
                <w:bCs w:val="0"/>
                <w:caps w:val="0"/>
                <w:szCs w:val="24"/>
              </w:rPr>
            </w:pPr>
            <w:r>
              <w:rPr>
                <w:rFonts w:asciiTheme="minorEastAsia" w:hAnsiTheme="minorEastAsia" w:eastAsiaTheme="minorEastAsia" w:cstheme="minorBidi"/>
                <w:b w:val="0"/>
                <w:bCs w:val="0"/>
                <w:caps w:val="0"/>
                <w:szCs w:val="24"/>
              </w:rPr>
              <w:t>配置</w:t>
            </w:r>
          </w:p>
        </w:tc>
      </w:tr>
      <w:tr w14:paraId="07AE0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21" w:type="dxa"/>
            <w:tcBorders>
              <w:right w:val="single" w:color="7F7F7F" w:sz="4" w:space="0"/>
              <w:insideV w:val="single" w:sz="4" w:space="0"/>
            </w:tcBorders>
          </w:tcPr>
          <w:p w14:paraId="19CAAC95">
            <w:pPr>
              <w:jc w:val="center"/>
              <w:rPr>
                <w:rFonts w:asciiTheme="minorEastAsia" w:hAnsiTheme="minorEastAsia" w:eastAsiaTheme="minorEastAsia" w:cstheme="minorBidi"/>
                <w:b w:val="0"/>
                <w:bCs w:val="0"/>
                <w:caps w:val="0"/>
                <w:szCs w:val="24"/>
              </w:rPr>
            </w:pPr>
            <w:r>
              <w:rPr>
                <w:rFonts w:hint="eastAsia" w:asciiTheme="minorEastAsia" w:hAnsiTheme="minorEastAsia" w:eastAsiaTheme="minorEastAsia" w:cstheme="minorBidi"/>
                <w:b w:val="0"/>
                <w:bCs w:val="0"/>
                <w:caps w:val="0"/>
                <w:szCs w:val="24"/>
              </w:rPr>
              <w:t>操作系统</w:t>
            </w:r>
          </w:p>
        </w:tc>
        <w:tc>
          <w:tcPr>
            <w:tcW w:w="3969" w:type="dxa"/>
          </w:tcPr>
          <w:p w14:paraId="6D096311">
            <w:pPr>
              <w:jc w:val="center"/>
              <w:rPr>
                <w:rFonts w:asciiTheme="minorEastAsia" w:hAnsiTheme="minorEastAsia" w:eastAsiaTheme="minorEastAsia" w:cstheme="minorBidi"/>
                <w:szCs w:val="24"/>
              </w:rPr>
            </w:pPr>
            <w:r>
              <w:rPr>
                <w:rFonts w:hint="eastAsia" w:asciiTheme="minorEastAsia" w:hAnsiTheme="minorEastAsia" w:eastAsiaTheme="minorEastAsia" w:cstheme="minorBidi"/>
                <w:szCs w:val="24"/>
              </w:rPr>
              <w:t>W</w:t>
            </w:r>
            <w:r>
              <w:rPr>
                <w:rFonts w:asciiTheme="minorEastAsia" w:hAnsiTheme="minorEastAsia" w:eastAsiaTheme="minorEastAsia" w:cstheme="minorBidi"/>
                <w:szCs w:val="24"/>
              </w:rPr>
              <w:t>IN10 64位</w:t>
            </w:r>
            <w:r>
              <w:rPr>
                <w:rFonts w:hint="eastAsia" w:asciiTheme="minorEastAsia" w:hAnsiTheme="minorEastAsia" w:eastAsiaTheme="minorEastAsia" w:cstheme="minorBidi"/>
                <w:szCs w:val="24"/>
              </w:rPr>
              <w:t>及兼容版本</w:t>
            </w:r>
          </w:p>
        </w:tc>
      </w:tr>
    </w:tbl>
    <w:p w14:paraId="4F88709B">
      <w:pPr>
        <w:pStyle w:val="71"/>
        <w:widowControl w:val="0"/>
        <w:numPr>
          <w:ilvl w:val="0"/>
          <w:numId w:val="10"/>
        </w:numPr>
        <w:spacing w:line="360" w:lineRule="auto"/>
        <w:ind w:firstLineChars="0"/>
        <w:jc w:val="both"/>
      </w:pPr>
      <w:r>
        <w:rPr>
          <w:rFonts w:hint="eastAsia"/>
        </w:rPr>
        <w:t>网络配置</w:t>
      </w:r>
    </w:p>
    <w:p w14:paraId="2A33C949">
      <w:pPr>
        <w:pStyle w:val="86"/>
        <w:spacing w:line="360" w:lineRule="auto"/>
        <w:ind w:left="0"/>
        <w:jc w:val="center"/>
        <w:rPr>
          <w:rFonts w:ascii="宋体" w:hAnsi="宋体" w:cs="宋体"/>
          <w:kern w:val="0"/>
          <w:sz w:val="24"/>
          <w:szCs w:val="24"/>
        </w:rPr>
      </w:pPr>
      <w:r>
        <w:rPr>
          <w:rFonts w:hint="eastAsia" w:ascii="宋体" w:hAnsi="宋体" w:cs="宋体"/>
          <w:kern w:val="0"/>
          <w:sz w:val="24"/>
          <w:szCs w:val="24"/>
        </w:rPr>
        <w:t>表5网络配置要求</w:t>
      </w:r>
    </w:p>
    <w:tbl>
      <w:tblPr>
        <w:tblStyle w:val="97"/>
        <w:tblW w:w="62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1"/>
        <w:gridCol w:w="3969"/>
      </w:tblGrid>
      <w:tr w14:paraId="2D0BD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 w:hRule="atLeast"/>
          <w:jc w:val="center"/>
        </w:trPr>
        <w:tc>
          <w:tcPr>
            <w:tcW w:w="2321" w:type="dxa"/>
            <w:tcBorders>
              <w:bottom w:val="single" w:color="7F7F7F" w:sz="4" w:space="0"/>
              <w:right w:val="nil"/>
              <w:insideH w:val="single" w:sz="4" w:space="0"/>
            </w:tcBorders>
          </w:tcPr>
          <w:p w14:paraId="56176A6B">
            <w:pPr>
              <w:jc w:val="center"/>
              <w:rPr>
                <w:rFonts w:asciiTheme="minorEastAsia" w:hAnsiTheme="minorEastAsia" w:eastAsiaTheme="minorEastAsia" w:cstheme="minorBidi"/>
                <w:b w:val="0"/>
                <w:bCs w:val="0"/>
                <w:caps w:val="0"/>
                <w:szCs w:val="24"/>
              </w:rPr>
            </w:pPr>
            <w:r>
              <w:rPr>
                <w:rFonts w:hint="eastAsia" w:asciiTheme="minorEastAsia" w:hAnsiTheme="minorEastAsia" w:eastAsiaTheme="minorEastAsia" w:cstheme="minorBidi"/>
                <w:b w:val="0"/>
                <w:bCs w:val="0"/>
                <w:caps/>
                <w:szCs w:val="24"/>
              </w:rPr>
              <w:t>网络</w:t>
            </w:r>
          </w:p>
        </w:tc>
        <w:tc>
          <w:tcPr>
            <w:tcW w:w="3969" w:type="dxa"/>
            <w:tcBorders>
              <w:bottom w:val="single" w:color="7F7F7F" w:sz="4" w:space="0"/>
              <w:insideH w:val="single" w:sz="4" w:space="0"/>
            </w:tcBorders>
          </w:tcPr>
          <w:p w14:paraId="24043CC5">
            <w:pPr>
              <w:jc w:val="center"/>
              <w:rPr>
                <w:rFonts w:asciiTheme="minorEastAsia" w:hAnsiTheme="minorEastAsia" w:eastAsiaTheme="minorEastAsia" w:cstheme="minorBidi"/>
                <w:b/>
                <w:bCs w:val="0"/>
                <w:caps w:val="0"/>
                <w:szCs w:val="24"/>
              </w:rPr>
            </w:pPr>
            <w:r>
              <w:rPr>
                <w:rFonts w:asciiTheme="minorEastAsia" w:hAnsiTheme="minorEastAsia" w:eastAsiaTheme="minorEastAsia" w:cstheme="minorBidi"/>
                <w:b w:val="0"/>
                <w:bCs/>
                <w:caps/>
                <w:szCs w:val="24"/>
              </w:rPr>
              <w:t>配置</w:t>
            </w:r>
          </w:p>
        </w:tc>
      </w:tr>
      <w:tr w14:paraId="2AD66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21" w:type="dxa"/>
            <w:tcBorders>
              <w:right w:val="single" w:color="7F7F7F" w:sz="4" w:space="0"/>
              <w:insideV w:val="single" w:sz="4" w:space="0"/>
            </w:tcBorders>
          </w:tcPr>
          <w:p w14:paraId="38C6E2B1">
            <w:pPr>
              <w:jc w:val="center"/>
              <w:rPr>
                <w:rFonts w:asciiTheme="minorEastAsia" w:hAnsiTheme="minorEastAsia" w:eastAsiaTheme="minorEastAsia" w:cstheme="minorBidi"/>
                <w:b w:val="0"/>
                <w:bCs w:val="0"/>
                <w:caps w:val="0"/>
                <w:szCs w:val="24"/>
              </w:rPr>
            </w:pPr>
            <w:r>
              <w:rPr>
                <w:rFonts w:hint="eastAsia" w:asciiTheme="minorEastAsia" w:hAnsiTheme="minorEastAsia" w:eastAsiaTheme="minorEastAsia" w:cstheme="minorBidi"/>
                <w:b w:val="0"/>
                <w:bCs w:val="0"/>
                <w:caps/>
                <w:szCs w:val="24"/>
              </w:rPr>
              <w:t>网络架构</w:t>
            </w:r>
          </w:p>
        </w:tc>
        <w:tc>
          <w:tcPr>
            <w:tcW w:w="3969" w:type="dxa"/>
          </w:tcPr>
          <w:p w14:paraId="3BA9715A">
            <w:pPr>
              <w:jc w:val="center"/>
              <w:rPr>
                <w:rFonts w:asciiTheme="minorEastAsia" w:hAnsiTheme="minorEastAsia" w:eastAsiaTheme="minorEastAsia" w:cstheme="minorBidi"/>
                <w:szCs w:val="24"/>
              </w:rPr>
            </w:pPr>
            <w:r>
              <w:rPr>
                <w:rFonts w:hint="eastAsia" w:asciiTheme="minorEastAsia" w:hAnsiTheme="minorEastAsia" w:eastAsiaTheme="minorEastAsia" w:cstheme="minorBidi"/>
                <w:szCs w:val="24"/>
              </w:rPr>
              <w:t>C/S架构</w:t>
            </w:r>
          </w:p>
        </w:tc>
      </w:tr>
      <w:tr w14:paraId="47E31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21" w:type="dxa"/>
            <w:tcBorders>
              <w:right w:val="single" w:color="7F7F7F" w:sz="4" w:space="0"/>
              <w:insideV w:val="single" w:sz="4" w:space="0"/>
            </w:tcBorders>
          </w:tcPr>
          <w:p w14:paraId="2AC5C182">
            <w:pPr>
              <w:jc w:val="center"/>
              <w:rPr>
                <w:rFonts w:asciiTheme="minorEastAsia" w:hAnsiTheme="minorEastAsia" w:eastAsiaTheme="minorEastAsia" w:cstheme="minorBidi"/>
                <w:b w:val="0"/>
                <w:bCs w:val="0"/>
                <w:caps w:val="0"/>
                <w:szCs w:val="24"/>
              </w:rPr>
            </w:pPr>
            <w:r>
              <w:rPr>
                <w:rFonts w:hint="eastAsia" w:asciiTheme="minorEastAsia" w:hAnsiTheme="minorEastAsia" w:eastAsiaTheme="minorEastAsia" w:cstheme="minorBidi"/>
                <w:b w:val="0"/>
                <w:bCs w:val="0"/>
                <w:caps/>
                <w:szCs w:val="24"/>
              </w:rPr>
              <w:t>网络类型</w:t>
            </w:r>
          </w:p>
        </w:tc>
        <w:tc>
          <w:tcPr>
            <w:tcW w:w="3969" w:type="dxa"/>
          </w:tcPr>
          <w:p w14:paraId="1051FC51">
            <w:pPr>
              <w:jc w:val="center"/>
              <w:rPr>
                <w:rFonts w:asciiTheme="minorEastAsia" w:hAnsiTheme="minorEastAsia" w:eastAsiaTheme="minorEastAsia" w:cstheme="minorBidi"/>
                <w:szCs w:val="24"/>
              </w:rPr>
            </w:pPr>
            <w:r>
              <w:rPr>
                <w:rFonts w:hint="eastAsia" w:asciiTheme="minorEastAsia" w:hAnsiTheme="minorEastAsia" w:eastAsiaTheme="minorEastAsia" w:cstheme="minorBidi"/>
                <w:szCs w:val="24"/>
              </w:rPr>
              <w:t>无线网络</w:t>
            </w:r>
          </w:p>
        </w:tc>
      </w:tr>
    </w:tbl>
    <w:p w14:paraId="0A38A351">
      <w:pPr>
        <w:pStyle w:val="4"/>
        <w:numPr>
          <w:ilvl w:val="1"/>
          <w:numId w:val="0"/>
        </w:numPr>
        <w:tabs>
          <w:tab w:val="clear" w:pos="1993"/>
        </w:tabs>
        <w:spacing w:line="360" w:lineRule="auto"/>
        <w:outlineLvl w:val="9"/>
        <w:rPr>
          <w:rFonts w:ascii="Times New Roman" w:hAnsi="Times New Roman" w:eastAsia="宋体"/>
        </w:rPr>
      </w:pPr>
    </w:p>
    <w:p w14:paraId="6BC1A56E">
      <w:pPr>
        <w:pStyle w:val="4"/>
        <w:tabs>
          <w:tab w:val="clear" w:pos="1993"/>
        </w:tabs>
        <w:spacing w:line="360" w:lineRule="auto"/>
        <w:ind w:left="576"/>
        <w:rPr>
          <w:rFonts w:ascii="Times New Roman" w:hAnsi="Times New Roman" w:eastAsia="宋体"/>
        </w:rPr>
      </w:pPr>
      <w:bookmarkStart w:id="26" w:name="_Toc11554"/>
      <w:r>
        <w:rPr>
          <w:rFonts w:ascii="Times New Roman" w:hAnsi="Times New Roman" w:eastAsia="宋体"/>
        </w:rPr>
        <w:t>软件角色说明</w:t>
      </w:r>
      <w:bookmarkEnd w:id="25"/>
      <w:bookmarkEnd w:id="26"/>
    </w:p>
    <w:p w14:paraId="03A11D33">
      <w:pPr>
        <w:spacing w:line="360" w:lineRule="auto"/>
        <w:ind w:firstLine="420"/>
        <w:rPr>
          <w:rFonts w:ascii="Times New Roman" w:hAnsi="Times New Roman"/>
        </w:rPr>
      </w:pPr>
      <w:r>
        <w:rPr>
          <w:rFonts w:hint="eastAsia" w:ascii="宋体" w:hAnsi="宋体"/>
          <w:szCs w:val="24"/>
        </w:rPr>
        <w:t>软件角色分为管理员和医生，支持两级授权管理，管理角色分为管理员和医生，管理员可以新用户注册、账号管理，医生可以临床使用和修改自己的密码。</w:t>
      </w:r>
    </w:p>
    <w:p w14:paraId="3F97EE27">
      <w:pPr>
        <w:pStyle w:val="4"/>
        <w:tabs>
          <w:tab w:val="clear" w:pos="1993"/>
        </w:tabs>
        <w:spacing w:line="360" w:lineRule="auto"/>
        <w:ind w:left="576"/>
        <w:rPr>
          <w:rFonts w:ascii="Times New Roman" w:hAnsi="Times New Roman"/>
        </w:rPr>
      </w:pPr>
      <w:bookmarkStart w:id="27" w:name="_Toc21929"/>
      <w:r>
        <w:rPr>
          <w:rFonts w:hint="eastAsia" w:ascii="Times New Roman" w:hAnsi="Times New Roman" w:eastAsia="宋体"/>
        </w:rPr>
        <w:t>运行</w:t>
      </w:r>
      <w:r>
        <w:rPr>
          <w:rFonts w:ascii="Times New Roman" w:hAnsi="Times New Roman" w:eastAsia="宋体"/>
        </w:rPr>
        <w:t>软件</w:t>
      </w:r>
      <w:bookmarkEnd w:id="27"/>
    </w:p>
    <w:p w14:paraId="502E3B10">
      <w:pPr>
        <w:pStyle w:val="3"/>
        <w:ind w:left="420" w:firstLine="420" w:firstLineChars="0"/>
        <w:rPr>
          <w:rFonts w:ascii="Times New Roman" w:hAnsi="Times New Roman" w:cs="Times New Roman"/>
        </w:rPr>
      </w:pPr>
      <w:r>
        <w:rPr>
          <w:rFonts w:ascii="Times New Roman" w:hAnsi="Times New Roman" w:cs="Times New Roman"/>
        </w:rPr>
        <w:t>双击软件启动快捷方式，即可进入软件登录界面，输入管理员账户名及密码或医生账户名及密码均可进入软件主界面。</w:t>
      </w:r>
    </w:p>
    <w:p w14:paraId="0894BBCE">
      <w:pPr>
        <w:pStyle w:val="3"/>
        <w:ind w:left="410" w:firstLine="0" w:firstLineChars="0"/>
        <w:jc w:val="center"/>
      </w:pPr>
    </w:p>
    <w:p w14:paraId="75AEADD3">
      <w:pPr>
        <w:pStyle w:val="3"/>
        <w:ind w:left="420" w:firstLine="0" w:firstLineChars="0"/>
        <w:jc w:val="center"/>
      </w:pPr>
      <w:r>
        <w:drawing>
          <wp:inline distT="0" distB="0" distL="114300" distR="114300">
            <wp:extent cx="3701415" cy="2784475"/>
            <wp:effectExtent l="0" t="0" r="13335" b="1587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1"/>
                    <a:stretch>
                      <a:fillRect/>
                    </a:stretch>
                  </pic:blipFill>
                  <pic:spPr>
                    <a:xfrm>
                      <a:off x="0" y="0"/>
                      <a:ext cx="3701415" cy="2784475"/>
                    </a:xfrm>
                    <a:prstGeom prst="rect">
                      <a:avLst/>
                    </a:prstGeom>
                    <a:noFill/>
                    <a:ln>
                      <a:noFill/>
                    </a:ln>
                  </pic:spPr>
                </pic:pic>
              </a:graphicData>
            </a:graphic>
          </wp:inline>
        </w:drawing>
      </w:r>
    </w:p>
    <w:p w14:paraId="1CFC7408">
      <w:pPr>
        <w:pStyle w:val="3"/>
        <w:ind w:left="420" w:firstLine="0" w:firstLineChars="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 xml:space="preserve"> </w:t>
      </w:r>
      <w:r>
        <w:rPr>
          <w:rFonts w:hint="eastAsia" w:ascii="Times New Roman" w:hAnsi="Times New Roman" w:cs="Times New Roman"/>
          <w:lang w:eastAsia="zh-CN"/>
        </w:rPr>
        <w:t>肺活量计</w:t>
      </w:r>
      <w:r>
        <w:rPr>
          <w:rFonts w:hint="eastAsia" w:ascii="Times New Roman" w:hAnsi="Times New Roman" w:cs="Times New Roman"/>
        </w:rPr>
        <w:t>软件主界面</w:t>
      </w:r>
    </w:p>
    <w:p w14:paraId="5947A710">
      <w:pPr>
        <w:pStyle w:val="4"/>
        <w:tabs>
          <w:tab w:val="clear" w:pos="1993"/>
        </w:tabs>
        <w:spacing w:line="360" w:lineRule="auto"/>
        <w:ind w:left="576"/>
        <w:rPr>
          <w:rFonts w:ascii="Times New Roman" w:hAnsi="Times New Roman" w:eastAsia="宋体"/>
        </w:rPr>
      </w:pPr>
      <w:bookmarkStart w:id="28" w:name="_Toc7986"/>
      <w:r>
        <w:rPr>
          <w:rFonts w:hint="eastAsia" w:ascii="Times New Roman" w:hAnsi="Times New Roman"/>
        </w:rPr>
        <w:t>网络配置界面</w:t>
      </w:r>
      <w:bookmarkEnd w:id="28"/>
    </w:p>
    <w:p w14:paraId="2A42841F">
      <w:pPr>
        <w:pStyle w:val="3"/>
        <w:ind w:firstLine="410"/>
      </w:pPr>
      <w:r>
        <w:t>在软件主界面点击网络配置按钮</w:t>
      </w:r>
      <w:r>
        <w:rPr>
          <w:rFonts w:hint="eastAsia"/>
        </w:rPr>
        <w:t>，</w:t>
      </w:r>
      <w:r>
        <w:t>进入网络配置界面</w:t>
      </w:r>
      <w:r>
        <w:rPr>
          <w:rFonts w:hint="eastAsia"/>
        </w:rPr>
        <w:t>，</w:t>
      </w:r>
      <w:r>
        <w:t>网络配置界面的功能是配置</w:t>
      </w:r>
      <w:r>
        <w:rPr>
          <w:rFonts w:hint="eastAsia"/>
        </w:rPr>
        <w:t>设备</w:t>
      </w:r>
      <w:r>
        <w:t>的网络参数</w:t>
      </w:r>
      <w:r>
        <w:rPr>
          <w:rFonts w:hint="eastAsia"/>
        </w:rPr>
        <w:t>，</w:t>
      </w:r>
      <w:r>
        <w:rPr>
          <w:rFonts w:hint="eastAsia" w:ascii="宋体" w:hAnsi="宋体"/>
          <w:szCs w:val="24"/>
        </w:rPr>
        <w:t>包括IP地址、无线网络名称和访问密码。</w:t>
      </w:r>
    </w:p>
    <w:p w14:paraId="2A38DFB2">
      <w:pPr>
        <w:pStyle w:val="3"/>
        <w:ind w:left="420" w:firstLine="0" w:firstLineChars="0"/>
        <w:jc w:val="center"/>
      </w:pPr>
      <w:r>
        <w:drawing>
          <wp:inline distT="0" distB="0" distL="114300" distR="114300">
            <wp:extent cx="3701415" cy="2945765"/>
            <wp:effectExtent l="0" t="0" r="13335" b="698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2"/>
                    <a:stretch>
                      <a:fillRect/>
                    </a:stretch>
                  </pic:blipFill>
                  <pic:spPr>
                    <a:xfrm>
                      <a:off x="0" y="0"/>
                      <a:ext cx="3701415" cy="2945765"/>
                    </a:xfrm>
                    <a:prstGeom prst="rect">
                      <a:avLst/>
                    </a:prstGeom>
                    <a:noFill/>
                    <a:ln>
                      <a:noFill/>
                    </a:ln>
                  </pic:spPr>
                </pic:pic>
              </a:graphicData>
            </a:graphic>
          </wp:inline>
        </w:drawing>
      </w:r>
    </w:p>
    <w:p w14:paraId="3F213591">
      <w:pPr>
        <w:pStyle w:val="3"/>
        <w:ind w:left="420" w:firstLine="0" w:firstLineChars="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eastAsia="zh-CN"/>
        </w:rPr>
        <w:t>肺活量计</w:t>
      </w:r>
      <w:r>
        <w:rPr>
          <w:rFonts w:hint="eastAsia" w:ascii="Times New Roman" w:hAnsi="Times New Roman" w:cs="Times New Roman"/>
        </w:rPr>
        <w:t>网络配置界面</w:t>
      </w:r>
    </w:p>
    <w:p w14:paraId="0ACF2E5D">
      <w:pPr>
        <w:pStyle w:val="4"/>
        <w:tabs>
          <w:tab w:val="clear" w:pos="1993"/>
        </w:tabs>
        <w:spacing w:line="360" w:lineRule="auto"/>
        <w:ind w:left="576"/>
        <w:rPr>
          <w:rFonts w:ascii="Times New Roman" w:hAnsi="Times New Roman" w:eastAsia="宋体"/>
        </w:rPr>
      </w:pPr>
      <w:bookmarkStart w:id="29" w:name="_Toc16942"/>
      <w:r>
        <w:rPr>
          <w:rFonts w:hint="eastAsia" w:ascii="Times New Roman" w:hAnsi="Times New Roman"/>
        </w:rPr>
        <w:t>参数配置界面</w:t>
      </w:r>
      <w:bookmarkEnd w:id="29"/>
    </w:p>
    <w:p w14:paraId="149C3FC9">
      <w:pPr>
        <w:pStyle w:val="3"/>
        <w:ind w:left="420" w:firstLine="0" w:firstLineChars="0"/>
        <w:jc w:val="both"/>
        <w:rPr>
          <w:rFonts w:ascii="Times New Roman" w:hAnsi="Times New Roman" w:cs="Times New Roman"/>
        </w:rPr>
      </w:pPr>
      <w:r>
        <w:t>在软件主界面点击参数配置按钮</w:t>
      </w:r>
      <w:r>
        <w:rPr>
          <w:rFonts w:hint="eastAsia"/>
        </w:rPr>
        <w:t>，</w:t>
      </w:r>
      <w:r>
        <w:t>进入参数配置界面</w:t>
      </w:r>
      <w:r>
        <w:rPr>
          <w:rFonts w:hint="eastAsia"/>
        </w:rPr>
        <w:t>，参数配置界面的功能是配置</w:t>
      </w:r>
      <w:r>
        <w:rPr>
          <w:rFonts w:hint="eastAsia"/>
          <w:lang w:eastAsia="zh-CN"/>
        </w:rPr>
        <w:t>肺活量计</w:t>
      </w:r>
      <w:r>
        <w:rPr>
          <w:rFonts w:hint="eastAsia"/>
        </w:rPr>
        <w:t>软件的IP地址和端口号。</w:t>
      </w:r>
    </w:p>
    <w:p w14:paraId="7CE75CEA">
      <w:pPr>
        <w:pStyle w:val="3"/>
        <w:ind w:left="420" w:firstLine="0" w:firstLineChars="0"/>
        <w:jc w:val="center"/>
        <w:rPr>
          <w:rFonts w:ascii="Times New Roman" w:hAnsi="Times New Roman" w:cs="Times New Roman"/>
        </w:rPr>
      </w:pPr>
      <w:r>
        <w:drawing>
          <wp:inline distT="0" distB="0" distL="114300" distR="114300">
            <wp:extent cx="3656965" cy="2913380"/>
            <wp:effectExtent l="0" t="0" r="635" b="127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3"/>
                    <a:stretch>
                      <a:fillRect/>
                    </a:stretch>
                  </pic:blipFill>
                  <pic:spPr>
                    <a:xfrm>
                      <a:off x="0" y="0"/>
                      <a:ext cx="3656965" cy="2913380"/>
                    </a:xfrm>
                    <a:prstGeom prst="rect">
                      <a:avLst/>
                    </a:prstGeom>
                    <a:noFill/>
                    <a:ln>
                      <a:noFill/>
                    </a:ln>
                  </pic:spPr>
                </pic:pic>
              </a:graphicData>
            </a:graphic>
          </wp:inline>
        </w:drawing>
      </w:r>
    </w:p>
    <w:p w14:paraId="4121A3A5">
      <w:pPr>
        <w:pStyle w:val="3"/>
        <w:ind w:left="420" w:firstLine="0" w:firstLineChars="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eastAsia="zh-CN"/>
        </w:rPr>
        <w:t>肺活量计</w:t>
      </w:r>
      <w:r>
        <w:rPr>
          <w:rFonts w:hint="eastAsia" w:ascii="Times New Roman" w:hAnsi="Times New Roman" w:cs="Times New Roman"/>
        </w:rPr>
        <w:t>参数配置界面</w:t>
      </w:r>
    </w:p>
    <w:p w14:paraId="3B37548F">
      <w:pPr>
        <w:pStyle w:val="4"/>
        <w:tabs>
          <w:tab w:val="clear" w:pos="1993"/>
        </w:tabs>
        <w:spacing w:line="360" w:lineRule="auto"/>
        <w:ind w:left="576"/>
        <w:rPr>
          <w:rFonts w:ascii="Times New Roman" w:hAnsi="Times New Roman" w:eastAsia="宋体"/>
        </w:rPr>
      </w:pPr>
      <w:bookmarkStart w:id="30" w:name="_Toc16290"/>
      <w:r>
        <w:rPr>
          <w:rFonts w:hint="eastAsia" w:ascii="Times New Roman" w:hAnsi="Times New Roman"/>
        </w:rPr>
        <w:t>用户管理界面</w:t>
      </w:r>
      <w:bookmarkEnd w:id="30"/>
    </w:p>
    <w:p w14:paraId="22A2CD65">
      <w:pPr>
        <w:pStyle w:val="3"/>
        <w:ind w:firstLine="410"/>
        <w:jc w:val="both"/>
      </w:pPr>
      <w:r>
        <w:t>在软件主界面点击用户管理按钮</w:t>
      </w:r>
      <w:r>
        <w:rPr>
          <w:rFonts w:hint="eastAsia"/>
        </w:rPr>
        <w:t>，</w:t>
      </w:r>
      <w:r>
        <w:t>进入用户管理界面</w:t>
      </w:r>
      <w:r>
        <w:rPr>
          <w:rFonts w:hint="eastAsia"/>
        </w:rPr>
        <w:t>，用户管理界面的功能是</w:t>
      </w:r>
      <w:r>
        <w:rPr>
          <w:rFonts w:hint="eastAsia" w:ascii="宋体" w:hAnsi="宋体"/>
          <w:szCs w:val="24"/>
        </w:rPr>
        <w:t>新用户注册、账号管理和角色管理</w:t>
      </w:r>
      <w:r>
        <w:rPr>
          <w:rFonts w:hint="eastAsia"/>
        </w:rPr>
        <w:t>。</w:t>
      </w:r>
    </w:p>
    <w:p w14:paraId="3A36E722">
      <w:pPr>
        <w:pStyle w:val="3"/>
        <w:ind w:left="420" w:firstLine="0" w:firstLineChars="0"/>
        <w:jc w:val="center"/>
      </w:pPr>
      <w:r>
        <w:drawing>
          <wp:inline distT="0" distB="0" distL="114300" distR="114300">
            <wp:extent cx="3680460" cy="2768600"/>
            <wp:effectExtent l="0" t="0" r="15240" b="1270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4"/>
                    <a:stretch>
                      <a:fillRect/>
                    </a:stretch>
                  </pic:blipFill>
                  <pic:spPr>
                    <a:xfrm>
                      <a:off x="0" y="0"/>
                      <a:ext cx="3680460" cy="2768600"/>
                    </a:xfrm>
                    <a:prstGeom prst="rect">
                      <a:avLst/>
                    </a:prstGeom>
                    <a:noFill/>
                    <a:ln>
                      <a:noFill/>
                    </a:ln>
                  </pic:spPr>
                </pic:pic>
              </a:graphicData>
            </a:graphic>
          </wp:inline>
        </w:drawing>
      </w:r>
    </w:p>
    <w:p w14:paraId="07F3B5CB">
      <w:pPr>
        <w:pStyle w:val="3"/>
        <w:ind w:left="420" w:firstLine="0" w:firstLineChars="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eastAsia="zh-CN"/>
        </w:rPr>
        <w:t>肺活量计</w:t>
      </w:r>
      <w:r>
        <w:rPr>
          <w:rFonts w:hint="eastAsia" w:ascii="Times New Roman" w:hAnsi="Times New Roman" w:cs="Times New Roman"/>
        </w:rPr>
        <w:t>用户管理界面</w:t>
      </w:r>
    </w:p>
    <w:tbl>
      <w:tblPr>
        <w:tblStyle w:val="35"/>
        <w:tblpPr w:leftFromText="180" w:rightFromText="180" w:vertAnchor="text" w:horzAnchor="page" w:tblpX="1831" w:tblpY="478"/>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652"/>
      </w:tblGrid>
      <w:tr w14:paraId="0EC75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1644" w:type="dxa"/>
          </w:tcPr>
          <w:p w14:paraId="4EEDA056">
            <w:pPr>
              <w:pStyle w:val="3"/>
              <w:spacing w:before="0"/>
              <w:ind w:firstLine="0" w:firstLineChars="0"/>
              <w:rPr>
                <w:rFonts w:ascii="Times New Roman" w:hAnsi="Times New Roman" w:cs="Times New Roman"/>
              </w:rPr>
            </w:pPr>
          </w:p>
          <w:p w14:paraId="2FD193EA">
            <w:pPr>
              <w:pStyle w:val="3"/>
              <w:spacing w:before="0"/>
              <w:ind w:firstLine="0" w:firstLineChars="0"/>
              <w:rPr>
                <w:rFonts w:ascii="Times New Roman" w:hAnsi="Times New Roman" w:cs="Times New Roman"/>
              </w:rPr>
            </w:pPr>
            <w:r>
              <w:drawing>
                <wp:anchor distT="0" distB="0" distL="114300" distR="114300" simplePos="0" relativeHeight="251665408" behindDoc="0" locked="0" layoutInCell="1" allowOverlap="1">
                  <wp:simplePos x="0" y="0"/>
                  <wp:positionH relativeFrom="column">
                    <wp:posOffset>97155</wp:posOffset>
                  </wp:positionH>
                  <wp:positionV relativeFrom="paragraph">
                    <wp:posOffset>2540</wp:posOffset>
                  </wp:positionV>
                  <wp:extent cx="780415" cy="739775"/>
                  <wp:effectExtent l="0" t="0" r="635" b="3175"/>
                  <wp:wrapSquare wrapText="bothSides"/>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13"/>
                          <a:stretch>
                            <a:fillRect/>
                          </a:stretch>
                        </pic:blipFill>
                        <pic:spPr>
                          <a:xfrm>
                            <a:off x="0" y="0"/>
                            <a:ext cx="780415" cy="739775"/>
                          </a:xfrm>
                          <a:prstGeom prst="rect">
                            <a:avLst/>
                          </a:prstGeom>
                          <a:noFill/>
                          <a:ln>
                            <a:noFill/>
                          </a:ln>
                        </pic:spPr>
                      </pic:pic>
                    </a:graphicData>
                  </a:graphic>
                </wp:anchor>
              </w:drawing>
            </w:r>
          </w:p>
        </w:tc>
        <w:tc>
          <w:tcPr>
            <w:tcW w:w="6652" w:type="dxa"/>
          </w:tcPr>
          <w:p w14:paraId="12E4AC57">
            <w:pPr>
              <w:pStyle w:val="3"/>
              <w:spacing w:before="0"/>
              <w:ind w:firstLine="0" w:firstLineChars="0"/>
              <w:rPr>
                <w:rFonts w:ascii="Times New Roman" w:hAnsi="Times New Roman" w:cs="Times New Roman"/>
                <w:u w:val="single"/>
              </w:rPr>
            </w:pPr>
            <w:r>
              <w:rPr>
                <w:rFonts w:ascii="Times New Roman" w:hAnsi="Times New Roman" w:cs="Times New Roman"/>
                <w:u w:val="single"/>
              </w:rPr>
              <w:t>注意：</w:t>
            </w:r>
          </w:p>
          <w:p w14:paraId="736192FF">
            <w:pPr>
              <w:pStyle w:val="3"/>
              <w:numPr>
                <w:ilvl w:val="0"/>
                <w:numId w:val="11"/>
              </w:numPr>
              <w:spacing w:before="0"/>
              <w:ind w:firstLineChars="0"/>
              <w:rPr>
                <w:rFonts w:ascii="Times New Roman" w:hAnsi="Times New Roman" w:cs="Times New Roman"/>
              </w:rPr>
            </w:pPr>
            <w:r>
              <w:rPr>
                <w:rFonts w:hint="eastAsia" w:ascii="Times New Roman" w:hAnsi="Times New Roman" w:cs="Times New Roman"/>
              </w:rPr>
              <w:t>密码需由6-16位数字和字符组成。</w:t>
            </w:r>
          </w:p>
          <w:p w14:paraId="1B3D6645">
            <w:pPr>
              <w:pStyle w:val="3"/>
              <w:spacing w:before="0"/>
              <w:ind w:firstLine="0" w:firstLineChars="0"/>
              <w:rPr>
                <w:rFonts w:ascii="Times New Roman" w:hAnsi="Times New Roman" w:cs="Times New Roman"/>
              </w:rPr>
            </w:pPr>
          </w:p>
        </w:tc>
      </w:tr>
    </w:tbl>
    <w:p w14:paraId="50FEAE2E">
      <w:pPr>
        <w:pStyle w:val="3"/>
        <w:ind w:firstLine="410"/>
        <w:jc w:val="both"/>
        <w:rPr>
          <w:rFonts w:ascii="Times New Roman" w:hAnsi="Times New Roman" w:cs="Times New Roman"/>
        </w:rPr>
      </w:pPr>
    </w:p>
    <w:p w14:paraId="325EB814">
      <w:pPr>
        <w:pStyle w:val="4"/>
        <w:tabs>
          <w:tab w:val="clear" w:pos="1993"/>
        </w:tabs>
        <w:spacing w:line="360" w:lineRule="auto"/>
        <w:ind w:left="576"/>
        <w:rPr>
          <w:rFonts w:ascii="Times New Roman" w:hAnsi="Times New Roman"/>
        </w:rPr>
      </w:pPr>
      <w:bookmarkStart w:id="31" w:name="_Toc9338"/>
      <w:r>
        <w:rPr>
          <w:rFonts w:hint="eastAsia" w:ascii="Times New Roman" w:hAnsi="Times New Roman"/>
        </w:rPr>
        <w:t>数据</w:t>
      </w:r>
      <w:r>
        <w:rPr>
          <w:rFonts w:hint="eastAsia" w:ascii="Times New Roman" w:hAnsi="Times New Roman"/>
          <w:lang w:val="en-US" w:eastAsia="zh-CN"/>
        </w:rPr>
        <w:t>处理</w:t>
      </w:r>
      <w:r>
        <w:rPr>
          <w:rFonts w:hint="eastAsia" w:ascii="Times New Roman" w:hAnsi="Times New Roman"/>
        </w:rPr>
        <w:t>界面</w:t>
      </w:r>
      <w:bookmarkEnd w:id="31"/>
    </w:p>
    <w:p w14:paraId="31EF3E49">
      <w:pPr>
        <w:pStyle w:val="3"/>
        <w:ind w:firstLine="410"/>
      </w:pPr>
      <w:r>
        <w:t>在软件主界面点击</w:t>
      </w:r>
      <w:r>
        <w:rPr>
          <w:rFonts w:hint="eastAsia"/>
        </w:rPr>
        <w:t>数据</w:t>
      </w:r>
      <w:r>
        <w:rPr>
          <w:rFonts w:hint="eastAsia"/>
          <w:lang w:val="en-US" w:eastAsia="zh-CN"/>
        </w:rPr>
        <w:t>处理</w:t>
      </w:r>
      <w:r>
        <w:t>按钮</w:t>
      </w:r>
      <w:r>
        <w:rPr>
          <w:rFonts w:hint="eastAsia"/>
        </w:rPr>
        <w:t>，</w:t>
      </w:r>
      <w:r>
        <w:t>进入</w:t>
      </w:r>
      <w:r>
        <w:rPr>
          <w:rFonts w:hint="eastAsia"/>
        </w:rPr>
        <w:t>数据显示</w:t>
      </w:r>
      <w:r>
        <w:t>界面</w:t>
      </w:r>
      <w:r>
        <w:rPr>
          <w:rFonts w:hint="eastAsia"/>
        </w:rPr>
        <w:t>，医生通过数据显示界面获取患者的</w:t>
      </w:r>
      <w:r>
        <w:rPr>
          <w:rFonts w:hint="eastAsia"/>
          <w:lang w:val="en-US" w:eastAsia="zh-CN"/>
        </w:rPr>
        <w:t>呼吸流量参数</w:t>
      </w:r>
      <w:r>
        <w:rPr>
          <w:rFonts w:hint="eastAsia"/>
        </w:rPr>
        <w:t>。</w:t>
      </w:r>
    </w:p>
    <w:p w14:paraId="1A0BE03A">
      <w:pPr>
        <w:pStyle w:val="3"/>
        <w:ind w:firstLine="410"/>
        <w:jc w:val="center"/>
      </w:pPr>
      <w:r>
        <w:rPr>
          <w:rFonts w:ascii="宋体" w:hAnsi="宋体" w:eastAsia="宋体" w:cs="宋体"/>
          <w:sz w:val="24"/>
          <w:szCs w:val="24"/>
        </w:rPr>
        <w:drawing>
          <wp:inline distT="0" distB="0" distL="114300" distR="114300">
            <wp:extent cx="4379595" cy="2356485"/>
            <wp:effectExtent l="0" t="0" r="1905" b="5715"/>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5"/>
                    <a:stretch>
                      <a:fillRect/>
                    </a:stretch>
                  </pic:blipFill>
                  <pic:spPr>
                    <a:xfrm>
                      <a:off x="0" y="0"/>
                      <a:ext cx="4379595" cy="2356485"/>
                    </a:xfrm>
                    <a:prstGeom prst="rect">
                      <a:avLst/>
                    </a:prstGeom>
                    <a:noFill/>
                    <a:ln w="9525">
                      <a:noFill/>
                    </a:ln>
                  </pic:spPr>
                </pic:pic>
              </a:graphicData>
            </a:graphic>
          </wp:inline>
        </w:drawing>
      </w:r>
      <w:r>
        <w:commentReference w:id="0"/>
      </w:r>
    </w:p>
    <w:p w14:paraId="254F3306">
      <w:pPr>
        <w:pStyle w:val="3"/>
        <w:ind w:firstLine="0" w:firstLineChars="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w:t>
      </w:r>
      <w:r>
        <w:rPr>
          <w:rFonts w:hint="eastAsia" w:ascii="Times New Roman" w:hAnsi="Times New Roman" w:cs="Times New Roman"/>
          <w:lang w:val="en-US" w:eastAsia="zh-CN"/>
        </w:rPr>
        <w:t>5</w:t>
      </w:r>
      <w:r>
        <w:rPr>
          <w:rFonts w:ascii="Times New Roman" w:hAnsi="Times New Roman" w:cs="Times New Roman"/>
        </w:rPr>
        <w:t xml:space="preserve"> </w:t>
      </w:r>
      <w:r>
        <w:rPr>
          <w:rFonts w:hint="eastAsia" w:ascii="Times New Roman" w:hAnsi="Times New Roman" w:cs="Times New Roman"/>
          <w:lang w:eastAsia="zh-CN"/>
        </w:rPr>
        <w:t>肺活量计</w:t>
      </w:r>
      <w:r>
        <w:rPr>
          <w:rFonts w:hint="eastAsia" w:ascii="Times New Roman" w:hAnsi="Times New Roman" w:cs="Times New Roman"/>
        </w:rPr>
        <w:t>数据显示界</w:t>
      </w:r>
      <w:r>
        <w:rPr>
          <w:rFonts w:ascii="Times New Roman" w:hAnsi="Times New Roman" w:cs="Times New Roman"/>
        </w:rPr>
        <w:t>面</w:t>
      </w:r>
    </w:p>
    <w:p w14:paraId="079202FE">
      <w:pPr>
        <w:pStyle w:val="3"/>
        <w:bidi w:val="0"/>
      </w:pPr>
      <w:r>
        <w:rPr>
          <w:rFonts w:hint="eastAsia"/>
        </w:rPr>
        <w:t>数据显示界</w:t>
      </w:r>
      <w:r>
        <w:t>面可以划分以下功能区</w:t>
      </w:r>
    </w:p>
    <w:p w14:paraId="74280D04">
      <w:pPr>
        <w:pStyle w:val="3"/>
        <w:ind w:firstLine="2330" w:firstLineChars="971"/>
        <w:rPr>
          <w:rFonts w:ascii="Times New Roman" w:hAnsi="Times New Roman" w:cs="Times New Roman"/>
        </w:rPr>
      </w:pPr>
      <w:r>
        <w:rPr>
          <w:rFonts w:ascii="Times New Roman" w:hAnsi="Times New Roman" w:cs="Times New Roman"/>
        </w:rPr>
        <w:t>表</w:t>
      </w:r>
      <w:r>
        <w:rPr>
          <w:rFonts w:ascii="Times New Roman" w:hAnsi="Times New Roman" w:cs="Times New Roman"/>
        </w:rPr>
        <w:fldChar w:fldCharType="begin"/>
      </w:r>
      <w:r>
        <w:rPr>
          <w:rFonts w:ascii="Times New Roman" w:hAnsi="Times New Roman" w:cs="Times New Roman"/>
        </w:rPr>
        <w:instrText xml:space="preserve"> STYLEREF 1 \s \* MERGEFORMAT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AUTONUM  \* Arabic </w:instrText>
      </w:r>
      <w:r>
        <w:rPr>
          <w:rFonts w:ascii="Times New Roman" w:hAnsi="Times New Roman" w:cs="Times New Roman"/>
        </w:rPr>
        <w:fldChar w:fldCharType="end"/>
      </w:r>
      <w:r>
        <w:rPr>
          <w:rFonts w:ascii="Times New Roman" w:hAnsi="Times New Roman" w:cs="Times New Roman"/>
        </w:rPr>
        <w:t xml:space="preserve"> </w:t>
      </w:r>
      <w:r>
        <w:rPr>
          <w:rFonts w:hint="eastAsia" w:ascii="Times New Roman" w:hAnsi="Times New Roman" w:cs="Times New Roman"/>
          <w:lang w:eastAsia="zh-CN"/>
        </w:rPr>
        <w:t>肺活量计</w:t>
      </w:r>
      <w:r>
        <w:rPr>
          <w:rFonts w:hint="eastAsia" w:ascii="Times New Roman" w:hAnsi="Times New Roman" w:cs="Times New Roman"/>
        </w:rPr>
        <w:t>软件功</w:t>
      </w:r>
      <w:r>
        <w:rPr>
          <w:rFonts w:ascii="Times New Roman" w:hAnsi="Times New Roman" w:cs="Times New Roman"/>
        </w:rPr>
        <w:t xml:space="preserve">能区        </w:t>
      </w:r>
    </w:p>
    <w:tbl>
      <w:tblPr>
        <w:tblStyle w:val="35"/>
        <w:tblW w:w="509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8"/>
        <w:gridCol w:w="3624"/>
      </w:tblGrid>
      <w:tr w14:paraId="72E52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8" w:type="dxa"/>
            <w:shd w:val="clear" w:color="auto" w:fill="FFC000"/>
          </w:tcPr>
          <w:p w14:paraId="693226E3">
            <w:pPr>
              <w:pStyle w:val="3"/>
              <w:ind w:firstLine="0" w:firstLineChars="0"/>
              <w:jc w:val="center"/>
              <w:rPr>
                <w:rFonts w:ascii="Times New Roman" w:hAnsi="Times New Roman" w:cs="Times New Roman"/>
              </w:rPr>
            </w:pPr>
            <w:r>
              <w:rPr>
                <w:rFonts w:ascii="Times New Roman" w:hAnsi="Times New Roman" w:cs="Times New Roman"/>
              </w:rPr>
              <w:t>编号</w:t>
            </w:r>
          </w:p>
        </w:tc>
        <w:tc>
          <w:tcPr>
            <w:tcW w:w="3624" w:type="dxa"/>
            <w:shd w:val="clear" w:color="auto" w:fill="FFC000"/>
          </w:tcPr>
          <w:p w14:paraId="77D11420">
            <w:pPr>
              <w:pStyle w:val="3"/>
              <w:ind w:firstLine="0" w:firstLineChars="0"/>
              <w:jc w:val="center"/>
              <w:rPr>
                <w:rFonts w:ascii="Times New Roman" w:hAnsi="Times New Roman" w:cs="Times New Roman"/>
              </w:rPr>
            </w:pPr>
            <w:r>
              <w:rPr>
                <w:rFonts w:ascii="Times New Roman" w:hAnsi="Times New Roman" w:cs="Times New Roman"/>
              </w:rPr>
              <w:t>功能区</w:t>
            </w:r>
          </w:p>
        </w:tc>
      </w:tr>
      <w:tr w14:paraId="126756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8" w:type="dxa"/>
          </w:tcPr>
          <w:p w14:paraId="6E668E8C">
            <w:pPr>
              <w:pStyle w:val="3"/>
              <w:ind w:firstLine="0" w:firstLineChars="0"/>
              <w:jc w:val="center"/>
              <w:rPr>
                <w:rFonts w:ascii="Times New Roman" w:hAnsi="Times New Roman" w:cs="Times New Roman"/>
              </w:rPr>
            </w:pPr>
            <w:r>
              <w:rPr>
                <w:rFonts w:ascii="Times New Roman" w:hAnsi="Times New Roman" w:cs="Times New Roman"/>
              </w:rPr>
              <w:t>1</w:t>
            </w:r>
          </w:p>
        </w:tc>
        <w:tc>
          <w:tcPr>
            <w:tcW w:w="3624" w:type="dxa"/>
          </w:tcPr>
          <w:p w14:paraId="40E3C38F">
            <w:pPr>
              <w:pStyle w:val="3"/>
              <w:ind w:firstLine="0" w:firstLineChars="0"/>
              <w:jc w:val="center"/>
              <w:rPr>
                <w:rFonts w:ascii="Times New Roman" w:hAnsi="Times New Roman" w:cs="Times New Roman"/>
              </w:rPr>
            </w:pPr>
            <w:r>
              <w:rPr>
                <w:rFonts w:hint="eastAsia" w:ascii="Times New Roman" w:hAnsi="Times New Roman" w:cs="Times New Roman"/>
              </w:rPr>
              <w:t>呼吸状态</w:t>
            </w:r>
          </w:p>
        </w:tc>
      </w:tr>
      <w:tr w14:paraId="25C5A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8" w:type="dxa"/>
          </w:tcPr>
          <w:p w14:paraId="0B4C0390">
            <w:pPr>
              <w:pStyle w:val="3"/>
              <w:ind w:firstLine="0" w:firstLineChars="0"/>
              <w:jc w:val="center"/>
              <w:rPr>
                <w:rFonts w:ascii="Times New Roman" w:hAnsi="Times New Roman" w:cs="Times New Roman"/>
              </w:rPr>
            </w:pPr>
            <w:r>
              <w:rPr>
                <w:rFonts w:ascii="Times New Roman" w:hAnsi="Times New Roman" w:cs="Times New Roman"/>
              </w:rPr>
              <w:t>2</w:t>
            </w:r>
          </w:p>
        </w:tc>
        <w:tc>
          <w:tcPr>
            <w:tcW w:w="3624" w:type="dxa"/>
          </w:tcPr>
          <w:p w14:paraId="2D50DAAF">
            <w:pPr>
              <w:pStyle w:val="3"/>
              <w:ind w:firstLine="0" w:firstLineChars="0"/>
              <w:jc w:val="center"/>
              <w:rPr>
                <w:rFonts w:ascii="Times New Roman" w:hAnsi="Times New Roman" w:cs="Times New Roman"/>
              </w:rPr>
            </w:pPr>
            <w:r>
              <w:rPr>
                <w:rFonts w:hint="eastAsia" w:ascii="Times New Roman" w:hAnsi="Times New Roman" w:cs="Times New Roman"/>
              </w:rPr>
              <w:t>记录值</w:t>
            </w:r>
            <w:r>
              <w:rPr>
                <w:rFonts w:ascii="Times New Roman" w:hAnsi="Times New Roman" w:cs="Times New Roman"/>
              </w:rPr>
              <w:t xml:space="preserve"> </w:t>
            </w:r>
          </w:p>
        </w:tc>
      </w:tr>
      <w:tr w14:paraId="1A8157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8" w:type="dxa"/>
          </w:tcPr>
          <w:p w14:paraId="4FCF6EDA">
            <w:pPr>
              <w:pStyle w:val="3"/>
              <w:ind w:firstLine="0" w:firstLineChars="0"/>
              <w:jc w:val="center"/>
              <w:rPr>
                <w:rFonts w:ascii="Times New Roman" w:hAnsi="Times New Roman" w:cs="Times New Roman"/>
              </w:rPr>
            </w:pPr>
            <w:r>
              <w:rPr>
                <w:rFonts w:ascii="Times New Roman" w:hAnsi="Times New Roman" w:cs="Times New Roman"/>
              </w:rPr>
              <w:t>3</w:t>
            </w:r>
          </w:p>
        </w:tc>
        <w:tc>
          <w:tcPr>
            <w:tcW w:w="3624" w:type="dxa"/>
          </w:tcPr>
          <w:p w14:paraId="6AAA112D">
            <w:pPr>
              <w:pStyle w:val="3"/>
              <w:ind w:firstLine="0" w:firstLineChars="0"/>
              <w:jc w:val="center"/>
              <w:rPr>
                <w:rFonts w:ascii="Times New Roman" w:hAnsi="Times New Roman" w:cs="Times New Roman"/>
              </w:rPr>
            </w:pPr>
            <w:r>
              <w:rPr>
                <w:rFonts w:hint="eastAsia" w:ascii="Times New Roman" w:hAnsi="Times New Roman" w:cs="Times New Roman"/>
              </w:rPr>
              <w:t>参数设置</w:t>
            </w:r>
          </w:p>
        </w:tc>
      </w:tr>
      <w:tr w14:paraId="121AC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8" w:type="dxa"/>
          </w:tcPr>
          <w:p w14:paraId="0DD604FD">
            <w:pPr>
              <w:pStyle w:val="3"/>
              <w:ind w:firstLine="0" w:firstLineChars="0"/>
              <w:jc w:val="center"/>
              <w:rPr>
                <w:rFonts w:ascii="Times New Roman" w:hAnsi="Times New Roman" w:cs="Times New Roman"/>
              </w:rPr>
            </w:pPr>
            <w:r>
              <w:rPr>
                <w:rFonts w:hint="eastAsia" w:ascii="Times New Roman" w:hAnsi="Times New Roman" w:cs="Times New Roman"/>
              </w:rPr>
              <w:t>4</w:t>
            </w:r>
          </w:p>
        </w:tc>
        <w:tc>
          <w:tcPr>
            <w:tcW w:w="3624" w:type="dxa"/>
          </w:tcPr>
          <w:p w14:paraId="55C3ACD8">
            <w:pPr>
              <w:pStyle w:val="3"/>
              <w:ind w:firstLine="0" w:firstLineChars="0"/>
              <w:jc w:val="center"/>
              <w:rPr>
                <w:rFonts w:ascii="Times New Roman" w:hAnsi="Times New Roman" w:cs="Times New Roman"/>
              </w:rPr>
            </w:pPr>
            <w:r>
              <w:rPr>
                <w:rFonts w:hint="eastAsia" w:ascii="Times New Roman" w:hAnsi="Times New Roman" w:cs="Times New Roman"/>
              </w:rPr>
              <w:t>实时曲线</w:t>
            </w:r>
          </w:p>
        </w:tc>
      </w:tr>
    </w:tbl>
    <w:p w14:paraId="03F10E7B">
      <w:pPr>
        <w:pStyle w:val="3"/>
        <w:ind w:firstLine="0" w:firstLineChars="0"/>
        <w:rPr>
          <w:rFonts w:ascii="Times New Roman" w:hAnsi="Times New Roman" w:cs="Times New Roman"/>
        </w:rPr>
      </w:pPr>
      <w:r>
        <w:rPr>
          <w:rFonts w:hint="eastAsia" w:ascii="Times New Roman" w:hAnsi="Times New Roman" w:cs="Times New Roman"/>
        </w:rPr>
        <w:t>呼吸状态</w:t>
      </w:r>
    </w:p>
    <w:p w14:paraId="415C55A9">
      <w:pPr>
        <w:pStyle w:val="3"/>
        <w:ind w:firstLine="420" w:firstLineChars="0"/>
        <w:rPr>
          <w:rFonts w:hint="eastAsia" w:ascii="Times New Roman" w:hAnsi="Times New Roman" w:cs="Times New Roman"/>
        </w:rPr>
      </w:pPr>
      <w:r>
        <w:rPr>
          <w:rFonts w:hint="eastAsia" w:ascii="宋体" w:hAnsi="宋体"/>
          <w:szCs w:val="24"/>
        </w:rPr>
        <w:t>呼吸状态中包含容量和流速的实时数值，呼吸方向和屏气时间</w:t>
      </w:r>
      <w:r>
        <w:rPr>
          <w:rFonts w:hint="eastAsia" w:ascii="宋体" w:hAnsi="宋体"/>
          <w:szCs w:val="24"/>
          <w:lang w:eastAsia="zh-CN"/>
        </w:rPr>
        <w:t>、</w:t>
      </w:r>
      <w:r>
        <w:rPr>
          <w:rFonts w:hint="eastAsia" w:ascii="宋体" w:hAnsi="宋体"/>
          <w:color w:val="FF0000"/>
          <w:szCs w:val="24"/>
          <w:lang w:val="en-US" w:eastAsia="zh-CN"/>
        </w:rPr>
        <w:t>潮气量</w:t>
      </w:r>
      <w:r>
        <w:commentReference w:id="1"/>
      </w:r>
      <w:r>
        <w:rPr>
          <w:rFonts w:hint="eastAsia" w:ascii="宋体" w:hAnsi="宋体"/>
          <w:color w:val="FF0000"/>
          <w:szCs w:val="24"/>
          <w:lang w:val="en-US" w:eastAsia="zh-CN"/>
        </w:rPr>
        <w:t>、呼气最大流量</w:t>
      </w:r>
      <w:r>
        <w:rPr>
          <w:rFonts w:hint="eastAsia" w:ascii="Times New Roman" w:hAnsi="Times New Roman" w:cs="Times New Roman"/>
        </w:rPr>
        <w:t>。</w:t>
      </w:r>
    </w:p>
    <w:p w14:paraId="0B7C6AEF">
      <w:pPr>
        <w:pStyle w:val="3"/>
        <w:ind w:firstLine="420" w:firstLineChars="0"/>
        <w:rPr>
          <w:rFonts w:hint="default" w:ascii="Times New Roman" w:hAnsi="Times New Roman" w:cs="Times New Roman"/>
          <w:color w:val="FF0000"/>
          <w:lang w:val="en-US" w:eastAsia="zh-CN"/>
        </w:rPr>
      </w:pPr>
      <w:r>
        <w:rPr>
          <w:rFonts w:hint="eastAsia" w:ascii="Times New Roman" w:hAnsi="Times New Roman" w:cs="Times New Roman"/>
          <w:b/>
          <w:bCs/>
          <w:color w:val="FF0000"/>
          <w:lang w:val="en-US" w:eastAsia="zh-CN"/>
        </w:rPr>
        <w:t>注：</w:t>
      </w:r>
      <w:r>
        <w:rPr>
          <w:rFonts w:hint="eastAsia" w:ascii="Times New Roman" w:hAnsi="Times New Roman" w:cs="Times New Roman"/>
          <w:color w:val="FF0000"/>
          <w:lang w:val="en-US" w:eastAsia="zh-CN"/>
        </w:rPr>
        <w:t>其中呼气最大流量为产品出厂时需要记录的参数，潮气量为用户使用时需要参考的参数</w:t>
      </w:r>
    </w:p>
    <w:p w14:paraId="7984FFC6">
      <w:pPr>
        <w:pStyle w:val="3"/>
        <w:rPr>
          <w:rFonts w:hint="default" w:ascii="Times New Roman" w:hAnsi="Times New Roman" w:cs="Times New Roman"/>
          <w:lang w:val="en-US" w:eastAsia="zh-CN"/>
        </w:rPr>
      </w:pPr>
    </w:p>
    <w:p w14:paraId="7AA146C1">
      <w:pPr>
        <w:pStyle w:val="3"/>
        <w:ind w:firstLine="420" w:firstLineChars="0"/>
        <w:rPr>
          <w:rFonts w:ascii="Times New Roman" w:hAnsi="Times New Roman" w:cs="Times New Roman"/>
        </w:rPr>
      </w:pPr>
      <w:r>
        <w:rPr>
          <w:rFonts w:hint="eastAsia"/>
        </w:rPr>
        <w:t xml:space="preserve">        </w:t>
      </w:r>
      <w:r>
        <w:drawing>
          <wp:inline distT="0" distB="0" distL="114300" distR="114300">
            <wp:extent cx="2950210" cy="2428875"/>
            <wp:effectExtent l="0" t="0" r="635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6"/>
                    <a:stretch>
                      <a:fillRect/>
                    </a:stretch>
                  </pic:blipFill>
                  <pic:spPr>
                    <a:xfrm>
                      <a:off x="0" y="0"/>
                      <a:ext cx="2950210" cy="2428875"/>
                    </a:xfrm>
                    <a:prstGeom prst="rect">
                      <a:avLst/>
                    </a:prstGeom>
                    <a:noFill/>
                    <a:ln>
                      <a:noFill/>
                    </a:ln>
                  </pic:spPr>
                </pic:pic>
              </a:graphicData>
            </a:graphic>
          </wp:inline>
        </w:drawing>
      </w:r>
    </w:p>
    <w:p w14:paraId="3468BC68">
      <w:pPr>
        <w:pStyle w:val="3"/>
        <w:ind w:firstLine="0" w:firstLineChars="0"/>
        <w:rPr>
          <w:rFonts w:ascii="宋体" w:hAnsi="宋体"/>
          <w:szCs w:val="24"/>
        </w:rPr>
      </w:pPr>
      <w:r>
        <w:rPr>
          <w:rFonts w:hint="eastAsia" w:ascii="宋体" w:hAnsi="宋体"/>
          <w:szCs w:val="24"/>
        </w:rPr>
        <w:t>记录值</w:t>
      </w:r>
    </w:p>
    <w:p w14:paraId="6BCEF95D">
      <w:pPr>
        <w:pStyle w:val="3"/>
        <w:ind w:firstLine="420" w:firstLineChars="0"/>
        <w:rPr>
          <w:rFonts w:ascii="Times New Roman" w:hAnsi="Times New Roman" w:cs="Times New Roman"/>
        </w:rPr>
      </w:pPr>
      <w:r>
        <w:rPr>
          <w:rFonts w:hint="eastAsia" w:ascii="宋体" w:hAnsi="宋体"/>
          <w:szCs w:val="24"/>
        </w:rPr>
        <w:t>记录值中显示点击记录呼吸状态按钮时的容量、流速和呼吸方向</w:t>
      </w:r>
      <w:r>
        <w:rPr>
          <w:rFonts w:hint="eastAsia" w:ascii="Times New Roman" w:hAnsi="Times New Roman" w:cs="Times New Roman"/>
        </w:rPr>
        <w:t>。</w:t>
      </w:r>
    </w:p>
    <w:p w14:paraId="0DC69858">
      <w:pPr>
        <w:pStyle w:val="3"/>
        <w:ind w:firstLine="420" w:firstLineChars="0"/>
        <w:rPr>
          <w:rFonts w:ascii="Times New Roman" w:hAnsi="Times New Roman" w:cs="Times New Roman"/>
        </w:rPr>
      </w:pPr>
      <w:r>
        <w:rPr>
          <w:rFonts w:hint="eastAsia"/>
        </w:rPr>
        <w:t xml:space="preserve">       </w:t>
      </w:r>
      <w:r>
        <w:drawing>
          <wp:inline distT="0" distB="0" distL="114300" distR="114300">
            <wp:extent cx="3103245" cy="2185035"/>
            <wp:effectExtent l="0" t="0" r="5715" b="952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7"/>
                    <a:stretch>
                      <a:fillRect/>
                    </a:stretch>
                  </pic:blipFill>
                  <pic:spPr>
                    <a:xfrm>
                      <a:off x="0" y="0"/>
                      <a:ext cx="3103245" cy="2185035"/>
                    </a:xfrm>
                    <a:prstGeom prst="rect">
                      <a:avLst/>
                    </a:prstGeom>
                    <a:noFill/>
                    <a:ln>
                      <a:noFill/>
                    </a:ln>
                  </pic:spPr>
                </pic:pic>
              </a:graphicData>
            </a:graphic>
          </wp:inline>
        </w:drawing>
      </w:r>
    </w:p>
    <w:p w14:paraId="5E06218A">
      <w:pPr>
        <w:pStyle w:val="3"/>
        <w:ind w:firstLine="0" w:firstLineChars="0"/>
        <w:rPr>
          <w:rFonts w:ascii="Times New Roman" w:hAnsi="Times New Roman" w:cs="Times New Roman"/>
        </w:rPr>
      </w:pPr>
      <w:r>
        <w:rPr>
          <w:rFonts w:hint="eastAsia" w:ascii="Times New Roman" w:hAnsi="Times New Roman" w:cs="Times New Roman"/>
        </w:rPr>
        <w:t>参数设置</w:t>
      </w:r>
    </w:p>
    <w:p w14:paraId="35E90C9B">
      <w:pPr>
        <w:pStyle w:val="3"/>
        <w:ind w:firstLine="420" w:firstLineChars="0"/>
        <w:rPr>
          <w:rFonts w:ascii="Times New Roman" w:hAnsi="Times New Roman" w:cs="Times New Roman"/>
        </w:rPr>
      </w:pPr>
      <w:r>
        <w:rPr>
          <w:rFonts w:hint="eastAsia" w:ascii="宋体" w:hAnsi="宋体"/>
          <w:szCs w:val="24"/>
        </w:rPr>
        <w:t>参数设置中设定实时曲线的幅度范围</w:t>
      </w:r>
      <w:r>
        <w:rPr>
          <w:rFonts w:hint="eastAsia" w:ascii="Times New Roman" w:hAnsi="Times New Roman" w:cs="Times New Roman"/>
        </w:rPr>
        <w:t>。</w:t>
      </w:r>
    </w:p>
    <w:p w14:paraId="0F7E4CFD">
      <w:pPr>
        <w:pStyle w:val="3"/>
        <w:ind w:firstLine="420" w:firstLineChars="0"/>
        <w:rPr>
          <w:rFonts w:ascii="Times New Roman" w:hAnsi="Times New Roman" w:cs="Times New Roman"/>
        </w:rPr>
      </w:pPr>
      <w:r>
        <w:rPr>
          <w:rFonts w:hint="eastAsia"/>
        </w:rPr>
        <w:t xml:space="preserve">     </w:t>
      </w:r>
      <w:r>
        <w:drawing>
          <wp:inline distT="0" distB="0" distL="114300" distR="114300">
            <wp:extent cx="3459480" cy="1965960"/>
            <wp:effectExtent l="0" t="0" r="0" b="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38"/>
                    <a:stretch>
                      <a:fillRect/>
                    </a:stretch>
                  </pic:blipFill>
                  <pic:spPr>
                    <a:xfrm>
                      <a:off x="0" y="0"/>
                      <a:ext cx="3459480" cy="1965960"/>
                    </a:xfrm>
                    <a:prstGeom prst="rect">
                      <a:avLst/>
                    </a:prstGeom>
                    <a:noFill/>
                    <a:ln>
                      <a:noFill/>
                    </a:ln>
                  </pic:spPr>
                </pic:pic>
              </a:graphicData>
            </a:graphic>
          </wp:inline>
        </w:drawing>
      </w:r>
    </w:p>
    <w:p w14:paraId="24BCDE1B">
      <w:pPr>
        <w:pStyle w:val="3"/>
        <w:ind w:firstLine="0" w:firstLineChars="0"/>
        <w:rPr>
          <w:rFonts w:ascii="Times New Roman" w:hAnsi="Times New Roman" w:cs="Times New Roman"/>
        </w:rPr>
      </w:pPr>
      <w:r>
        <w:rPr>
          <w:rFonts w:hint="eastAsia" w:ascii="Times New Roman" w:hAnsi="Times New Roman" w:cs="Times New Roman"/>
        </w:rPr>
        <w:t>实时曲线</w:t>
      </w:r>
    </w:p>
    <w:p w14:paraId="2A80291C">
      <w:pPr>
        <w:pStyle w:val="3"/>
        <w:ind w:firstLine="420" w:firstLineChars="0"/>
        <w:rPr>
          <w:rFonts w:ascii="Times New Roman" w:hAnsi="Times New Roman" w:cs="Times New Roman"/>
        </w:rPr>
      </w:pPr>
      <w:r>
        <w:rPr>
          <w:rFonts w:hint="eastAsia" w:ascii="宋体" w:hAnsi="宋体"/>
          <w:szCs w:val="24"/>
        </w:rPr>
        <w:t>实时曲线绘制容量和流速的实时曲线。</w:t>
      </w:r>
      <w:r>
        <w:rPr>
          <w:rFonts w:hint="eastAsia" w:ascii="Times New Roman" w:hAnsi="Times New Roman" w:cs="Times New Roman"/>
        </w:rPr>
        <w:t>绿色波形代表</w:t>
      </w:r>
      <w:r>
        <w:rPr>
          <w:rFonts w:hint="eastAsia" w:cs="Times New Roman"/>
        </w:rPr>
        <w:t>容</w:t>
      </w:r>
      <w:r>
        <w:rPr>
          <w:rFonts w:hint="eastAsia" w:ascii="Times New Roman" w:hAnsi="Times New Roman" w:cs="Times New Roman"/>
        </w:rPr>
        <w:t>量，灰色波形代表流速。</w:t>
      </w:r>
    </w:p>
    <w:p w14:paraId="295EEFE7">
      <w:pPr>
        <w:pStyle w:val="3"/>
        <w:ind w:firstLine="420" w:firstLineChars="0"/>
      </w:pPr>
      <w:r>
        <w:drawing>
          <wp:inline distT="0" distB="0" distL="114300" distR="114300">
            <wp:extent cx="5271770" cy="4131310"/>
            <wp:effectExtent l="0" t="0" r="1270" b="1397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39"/>
                    <a:stretch>
                      <a:fillRect/>
                    </a:stretch>
                  </pic:blipFill>
                  <pic:spPr>
                    <a:xfrm>
                      <a:off x="0" y="0"/>
                      <a:ext cx="5271770" cy="4131310"/>
                    </a:xfrm>
                    <a:prstGeom prst="rect">
                      <a:avLst/>
                    </a:prstGeom>
                    <a:noFill/>
                    <a:ln>
                      <a:noFill/>
                    </a:ln>
                  </pic:spPr>
                </pic:pic>
              </a:graphicData>
            </a:graphic>
          </wp:inline>
        </w:drawing>
      </w:r>
    </w:p>
    <w:p w14:paraId="76E64F1B">
      <w:pPr>
        <w:pStyle w:val="3"/>
        <w:ind w:firstLine="420" w:firstLineChars="0"/>
        <w:rPr>
          <w:rFonts w:hint="eastAsia"/>
          <w:sz w:val="21"/>
          <w:szCs w:val="18"/>
          <w:lang w:val="en-US" w:eastAsia="zh-CN"/>
        </w:rPr>
      </w:pPr>
      <w:r>
        <w:rPr>
          <w:rFonts w:hint="eastAsia"/>
          <w:sz w:val="21"/>
          <w:szCs w:val="18"/>
          <w:lang w:val="en-US" w:eastAsia="zh-CN"/>
        </w:rPr>
        <w:t xml:space="preserve"> </w:t>
      </w:r>
    </w:p>
    <w:p w14:paraId="38618C57">
      <w:pPr>
        <w:pStyle w:val="3"/>
        <w:ind w:firstLine="420" w:firstLineChars="0"/>
        <w:rPr>
          <w:rFonts w:hint="eastAsia" w:ascii="宋体" w:hAnsi="宋体"/>
          <w:szCs w:val="24"/>
          <w:lang w:val="en-US" w:eastAsia="zh-CN"/>
        </w:rPr>
      </w:pPr>
      <w:r>
        <w:rPr>
          <w:rFonts w:hint="eastAsia" w:ascii="宋体" w:hAnsi="宋体"/>
          <w:szCs w:val="24"/>
          <w:lang w:val="en-US" w:eastAsia="zh-CN"/>
        </w:rPr>
        <w:t>数据处理方式说明：本软件将气体流量传感器的采集结果（整数型）按照传感器制造商提供的公式进行转化，转化成浮点数显示在UI界面上。通过流量对时间的积分可以得到容量值，最后以波形的形式显示流量和容量。</w:t>
      </w:r>
    </w:p>
    <w:p w14:paraId="212F6EF0">
      <w:pPr>
        <w:pStyle w:val="3"/>
        <w:ind w:firstLine="420" w:firstLineChars="0"/>
        <w:rPr>
          <w:rFonts w:hint="default" w:eastAsia="宋体"/>
          <w:lang w:val="en-US" w:eastAsia="zh-CN"/>
        </w:rPr>
      </w:pPr>
    </w:p>
    <w:p w14:paraId="5D28B0FA">
      <w:pPr>
        <w:pStyle w:val="2"/>
        <w:spacing w:before="120" w:after="120" w:line="360" w:lineRule="auto"/>
        <w:ind w:left="578" w:hanging="578"/>
        <w:rPr>
          <w:rFonts w:ascii="Times New Roman" w:hAnsi="Times New Roman" w:eastAsia="宋体"/>
        </w:rPr>
      </w:pPr>
      <w:bookmarkStart w:id="32" w:name="_Toc27911"/>
      <w:r>
        <w:rPr>
          <w:rFonts w:hint="eastAsia" w:ascii="Times New Roman" w:hAnsi="Times New Roman" w:eastAsia="宋体"/>
        </w:rPr>
        <w:t>设备</w:t>
      </w:r>
      <w:r>
        <w:rPr>
          <w:rFonts w:ascii="Times New Roman" w:hAnsi="Times New Roman" w:eastAsia="宋体"/>
        </w:rPr>
        <w:t>安装及使用说明</w:t>
      </w:r>
      <w:bookmarkEnd w:id="32"/>
    </w:p>
    <w:p w14:paraId="77FCCCEF">
      <w:pPr>
        <w:pStyle w:val="4"/>
        <w:tabs>
          <w:tab w:val="left" w:pos="3125"/>
          <w:tab w:val="clear" w:pos="1993"/>
        </w:tabs>
        <w:spacing w:line="360" w:lineRule="auto"/>
        <w:ind w:left="576"/>
      </w:pPr>
      <w:bookmarkStart w:id="33" w:name="_Toc16916"/>
      <w:r>
        <w:rPr>
          <w:rFonts w:hint="eastAsia" w:ascii="Times New Roman" w:hAnsi="Times New Roman" w:eastAsia="宋体"/>
        </w:rPr>
        <w:t>设备面板指示说明</w:t>
      </w:r>
      <w:bookmarkEnd w:id="33"/>
    </w:p>
    <w:p w14:paraId="422D8956">
      <w:pPr>
        <w:pStyle w:val="3"/>
        <w:numPr>
          <w:ilvl w:val="0"/>
          <w:numId w:val="12"/>
        </w:numPr>
        <w:ind w:firstLineChars="0"/>
        <w:rPr>
          <w:rFonts w:ascii="宋体" w:hAnsi="宋体"/>
        </w:rPr>
      </w:pPr>
      <w:r>
        <w:rPr>
          <w:rFonts w:hint="eastAsia" w:ascii="宋体" w:hAnsi="宋体"/>
        </w:rPr>
        <w:t xml:space="preserve">呼吸状态指示: </w:t>
      </w:r>
      <w:r>
        <w:drawing>
          <wp:inline distT="0" distB="0" distL="114300" distR="114300">
            <wp:extent cx="151130" cy="525145"/>
            <wp:effectExtent l="0" t="0" r="1270" b="825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0"/>
                    <a:stretch>
                      <a:fillRect/>
                    </a:stretch>
                  </pic:blipFill>
                  <pic:spPr>
                    <a:xfrm>
                      <a:off x="0" y="0"/>
                      <a:ext cx="151130" cy="525145"/>
                    </a:xfrm>
                    <a:prstGeom prst="rect">
                      <a:avLst/>
                    </a:prstGeom>
                    <a:noFill/>
                    <a:ln>
                      <a:noFill/>
                    </a:ln>
                  </pic:spPr>
                </pic:pic>
              </a:graphicData>
            </a:graphic>
          </wp:inline>
        </w:drawing>
      </w:r>
    </w:p>
    <w:p w14:paraId="4969465F">
      <w:pPr>
        <w:spacing w:line="360" w:lineRule="auto"/>
        <w:rPr>
          <w:rFonts w:ascii="宋体" w:hAnsi="宋体" w:cs="宋体"/>
        </w:rPr>
      </w:pPr>
      <w:r>
        <w:rPr>
          <w:rFonts w:hint="eastAsia" w:ascii="宋体" w:hAnsi="宋体" w:cs="宋体"/>
        </w:rPr>
        <w:t>通过六颗LED亮灭实时动态显示流量变化情况，可以直观获得呼吸过程中的流量变化；</w:t>
      </w:r>
    </w:p>
    <w:p w14:paraId="2324EA57">
      <w:pPr>
        <w:pStyle w:val="3"/>
        <w:numPr>
          <w:ilvl w:val="0"/>
          <w:numId w:val="12"/>
        </w:numPr>
        <w:ind w:firstLineChars="0"/>
        <w:rPr>
          <w:rFonts w:ascii="宋体" w:hAnsi="宋体"/>
        </w:rPr>
      </w:pPr>
      <w:r>
        <w:rPr>
          <w:rFonts w:hint="eastAsia" w:ascii="宋体" w:hAnsi="宋体"/>
        </w:rPr>
        <w:t>网络连接状态指示:</w:t>
      </w:r>
      <w:r>
        <w:drawing>
          <wp:inline distT="0" distB="0" distL="114300" distR="114300">
            <wp:extent cx="346075" cy="283210"/>
            <wp:effectExtent l="0" t="0" r="15875"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tretch>
                      <a:fillRect/>
                    </a:stretch>
                  </pic:blipFill>
                  <pic:spPr>
                    <a:xfrm>
                      <a:off x="0" y="0"/>
                      <a:ext cx="346075" cy="283210"/>
                    </a:xfrm>
                    <a:prstGeom prst="rect">
                      <a:avLst/>
                    </a:prstGeom>
                    <a:noFill/>
                    <a:ln>
                      <a:noFill/>
                    </a:ln>
                  </pic:spPr>
                </pic:pic>
              </a:graphicData>
            </a:graphic>
          </wp:inline>
        </w:drawing>
      </w:r>
    </w:p>
    <w:p w14:paraId="373B7F33">
      <w:pPr>
        <w:pStyle w:val="3"/>
        <w:ind w:firstLine="0" w:firstLineChars="0"/>
        <w:rPr>
          <w:rFonts w:ascii="宋体" w:hAnsi="宋体"/>
        </w:rPr>
      </w:pPr>
      <w:r>
        <w:rPr>
          <w:rFonts w:hint="eastAsia" w:ascii="宋体" w:hAnsi="宋体"/>
        </w:rPr>
        <w:t>指示</w:t>
      </w:r>
      <w:r>
        <w:rPr>
          <w:rFonts w:hint="eastAsia" w:ascii="Times New Roman" w:hAnsi="Times New Roman" w:cs="Times New Roman"/>
          <w:lang w:eastAsia="zh-CN"/>
        </w:rPr>
        <w:t>肺活量计</w:t>
      </w:r>
      <w:r>
        <w:rPr>
          <w:rFonts w:hint="eastAsia" w:ascii="宋体" w:hAnsi="宋体"/>
        </w:rPr>
        <w:t>与服务器网络连接状态，绿色为连接成功，黄色为未连接。如果始终无法连接，请参见5.3 设备连接说明进行操作；</w:t>
      </w:r>
    </w:p>
    <w:p w14:paraId="01A6F52B">
      <w:pPr>
        <w:pStyle w:val="3"/>
        <w:numPr>
          <w:ilvl w:val="0"/>
          <w:numId w:val="12"/>
        </w:numPr>
        <w:ind w:firstLineChars="0"/>
        <w:rPr>
          <w:rFonts w:ascii="宋体" w:hAnsi="宋体"/>
        </w:rPr>
      </w:pPr>
      <w:r>
        <w:rPr>
          <w:rFonts w:hint="eastAsia" w:ascii="宋体" w:hAnsi="宋体"/>
        </w:rPr>
        <w:t>充电指示:</w:t>
      </w:r>
      <w:r>
        <w:drawing>
          <wp:inline distT="0" distB="0" distL="114300" distR="114300">
            <wp:extent cx="446405" cy="343535"/>
            <wp:effectExtent l="0" t="0" r="10795" b="184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7"/>
                    <a:stretch>
                      <a:fillRect/>
                    </a:stretch>
                  </pic:blipFill>
                  <pic:spPr>
                    <a:xfrm>
                      <a:off x="0" y="0"/>
                      <a:ext cx="446405" cy="343535"/>
                    </a:xfrm>
                    <a:prstGeom prst="rect">
                      <a:avLst/>
                    </a:prstGeom>
                    <a:noFill/>
                    <a:ln>
                      <a:noFill/>
                    </a:ln>
                  </pic:spPr>
                </pic:pic>
              </a:graphicData>
            </a:graphic>
          </wp:inline>
        </w:drawing>
      </w:r>
    </w:p>
    <w:p w14:paraId="5731E66A">
      <w:pPr>
        <w:pStyle w:val="3"/>
        <w:ind w:firstLine="0" w:firstLineChars="0"/>
        <w:rPr>
          <w:rFonts w:ascii="宋体" w:hAnsi="宋体"/>
        </w:rPr>
      </w:pPr>
      <w:r>
        <w:rPr>
          <w:rFonts w:hint="eastAsia" w:ascii="Times New Roman" w:hAnsi="Times New Roman" w:cs="Times New Roman"/>
          <w:lang w:eastAsia="zh-CN"/>
        </w:rPr>
        <w:t>肺活量计</w:t>
      </w:r>
      <w:r>
        <w:rPr>
          <w:rFonts w:hint="eastAsia" w:ascii="宋体" w:hAnsi="宋体"/>
        </w:rPr>
        <w:t>充电时，绿色为充电完成，白色为充电中；</w:t>
      </w:r>
    </w:p>
    <w:p w14:paraId="65430A7E">
      <w:pPr>
        <w:pStyle w:val="3"/>
        <w:numPr>
          <w:ilvl w:val="0"/>
          <w:numId w:val="12"/>
        </w:numPr>
        <w:ind w:firstLineChars="0"/>
        <w:rPr>
          <w:rFonts w:ascii="宋体" w:hAnsi="宋体"/>
        </w:rPr>
      </w:pPr>
      <w:r>
        <w:rPr>
          <w:rFonts w:hint="eastAsia" w:ascii="宋体" w:hAnsi="宋体"/>
        </w:rPr>
        <w:t>电量指示:</w:t>
      </w:r>
      <w:r>
        <w:drawing>
          <wp:inline distT="0" distB="0" distL="114300" distR="114300">
            <wp:extent cx="485775" cy="321945"/>
            <wp:effectExtent l="0" t="0" r="9525" b="19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8"/>
                    <a:stretch>
                      <a:fillRect/>
                    </a:stretch>
                  </pic:blipFill>
                  <pic:spPr>
                    <a:xfrm>
                      <a:off x="0" y="0"/>
                      <a:ext cx="485775" cy="321945"/>
                    </a:xfrm>
                    <a:prstGeom prst="rect">
                      <a:avLst/>
                    </a:prstGeom>
                    <a:noFill/>
                    <a:ln>
                      <a:noFill/>
                    </a:ln>
                  </pic:spPr>
                </pic:pic>
              </a:graphicData>
            </a:graphic>
          </wp:inline>
        </w:drawing>
      </w:r>
    </w:p>
    <w:p w14:paraId="5B28562B">
      <w:pPr>
        <w:pStyle w:val="3"/>
        <w:ind w:firstLine="0" w:firstLineChars="0"/>
        <w:rPr>
          <w:rFonts w:hint="eastAsia" w:ascii="宋体" w:hAnsi="宋体"/>
        </w:rPr>
      </w:pPr>
      <w:r>
        <w:rPr>
          <w:rFonts w:hint="eastAsia" w:ascii="宋体" w:hAnsi="宋体"/>
        </w:rPr>
        <w:t>4颗LED全亮为满电状态；</w:t>
      </w:r>
    </w:p>
    <w:p w14:paraId="5E266B33">
      <w:pPr>
        <w:pStyle w:val="3"/>
        <w:numPr>
          <w:ilvl w:val="0"/>
          <w:numId w:val="12"/>
        </w:numPr>
        <w:ind w:firstLineChars="0"/>
        <w:rPr>
          <w:rFonts w:ascii="宋体" w:hAnsi="宋体"/>
        </w:rPr>
      </w:pPr>
      <w:r>
        <w:rPr>
          <w:rFonts w:hint="eastAsia" w:ascii="宋体" w:hAnsi="宋体"/>
        </w:rPr>
        <w:t>监控模式:</w:t>
      </w:r>
      <w:r>
        <w:drawing>
          <wp:inline distT="0" distB="0" distL="114300" distR="114300">
            <wp:extent cx="392430" cy="372745"/>
            <wp:effectExtent l="0" t="0" r="7620" b="825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9"/>
                    <a:stretch>
                      <a:fillRect/>
                    </a:stretch>
                  </pic:blipFill>
                  <pic:spPr>
                    <a:xfrm>
                      <a:off x="0" y="0"/>
                      <a:ext cx="392430" cy="372745"/>
                    </a:xfrm>
                    <a:prstGeom prst="rect">
                      <a:avLst/>
                    </a:prstGeom>
                    <a:noFill/>
                    <a:ln>
                      <a:noFill/>
                    </a:ln>
                  </pic:spPr>
                </pic:pic>
              </a:graphicData>
            </a:graphic>
          </wp:inline>
        </w:drawing>
      </w:r>
    </w:p>
    <w:p w14:paraId="1EEF35E0">
      <w:pPr>
        <w:pStyle w:val="3"/>
        <w:ind w:firstLine="0" w:firstLineChars="0"/>
        <w:rPr>
          <w:rFonts w:ascii="宋体" w:hAnsi="宋体"/>
        </w:rPr>
      </w:pPr>
      <w:r>
        <w:rPr>
          <w:rFonts w:hint="eastAsia" w:ascii="宋体" w:hAnsi="宋体"/>
        </w:rPr>
        <w:t>蓝色为呼气监护模式，白色为吸气监护模式；</w:t>
      </w:r>
    </w:p>
    <w:p w14:paraId="689A8235">
      <w:pPr>
        <w:pStyle w:val="3"/>
        <w:numPr>
          <w:ilvl w:val="0"/>
          <w:numId w:val="12"/>
        </w:numPr>
        <w:ind w:firstLineChars="0"/>
        <w:rPr>
          <w:rFonts w:ascii="宋体" w:hAnsi="宋体"/>
        </w:rPr>
      </w:pPr>
      <w:r>
        <w:rPr>
          <w:rFonts w:hint="eastAsia" w:ascii="宋体" w:hAnsi="宋体"/>
        </w:rPr>
        <w:t>拨动开关：</w:t>
      </w:r>
      <w:r>
        <w:rPr>
          <w:rFonts w:hint="eastAsia"/>
        </w:rPr>
        <w:drawing>
          <wp:inline distT="0" distB="0" distL="114300" distR="114300">
            <wp:extent cx="431165" cy="398780"/>
            <wp:effectExtent l="0" t="0" r="10795" b="12700"/>
            <wp:docPr id="20" name="图片 2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1"/>
                    <pic:cNvPicPr>
                      <a:picLocks noChangeAspect="1"/>
                    </pic:cNvPicPr>
                  </pic:nvPicPr>
                  <pic:blipFill>
                    <a:blip r:embed="rId21"/>
                    <a:stretch>
                      <a:fillRect/>
                    </a:stretch>
                  </pic:blipFill>
                  <pic:spPr>
                    <a:xfrm>
                      <a:off x="0" y="0"/>
                      <a:ext cx="431165" cy="398780"/>
                    </a:xfrm>
                    <a:prstGeom prst="rect">
                      <a:avLst/>
                    </a:prstGeom>
                  </pic:spPr>
                </pic:pic>
              </a:graphicData>
            </a:graphic>
          </wp:inline>
        </w:drawing>
      </w:r>
    </w:p>
    <w:p w14:paraId="29D8A074">
      <w:pPr>
        <w:pStyle w:val="3"/>
        <w:ind w:firstLine="0" w:firstLineChars="0"/>
        <w:rPr>
          <w:rFonts w:ascii="宋体" w:hAnsi="宋体"/>
        </w:rPr>
      </w:pPr>
      <w:r>
        <w:rPr>
          <w:rFonts w:hint="eastAsia" w:ascii="宋体" w:hAnsi="宋体"/>
          <w:lang w:eastAsia="zh-CN"/>
        </w:rPr>
        <w:t>肺活量计</w:t>
      </w:r>
      <w:r>
        <w:rPr>
          <w:rFonts w:hint="eastAsia" w:ascii="宋体" w:hAnsi="宋体"/>
        </w:rPr>
        <w:t>开关机，拨到“开”为开机，拨到“关”为关机；</w:t>
      </w:r>
    </w:p>
    <w:p w14:paraId="16E347D7">
      <w:pPr>
        <w:pStyle w:val="3"/>
        <w:numPr>
          <w:ilvl w:val="0"/>
          <w:numId w:val="12"/>
        </w:numPr>
        <w:ind w:firstLineChars="0"/>
        <w:rPr>
          <w:rFonts w:ascii="Times New Roman" w:hAnsi="Times New Roman" w:cs="Times New Roman"/>
        </w:rPr>
      </w:pPr>
      <w:r>
        <w:rPr>
          <w:rFonts w:hint="eastAsia" w:ascii="宋体" w:hAnsi="宋体"/>
        </w:rPr>
        <w:t>Micro USB接口：</w:t>
      </w:r>
      <w:r>
        <w:rPr>
          <w:rFonts w:ascii="Times New Roman" w:hAnsi="Times New Roman" w:cs="Times New Roman"/>
        </w:rPr>
        <w:drawing>
          <wp:inline distT="0" distB="0" distL="114300" distR="114300">
            <wp:extent cx="561975" cy="447675"/>
            <wp:effectExtent l="0" t="0" r="9525" b="9525"/>
            <wp:docPr id="21" name="图片 2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2"/>
                    <pic:cNvPicPr>
                      <a:picLocks noChangeAspect="1"/>
                    </pic:cNvPicPr>
                  </pic:nvPicPr>
                  <pic:blipFill>
                    <a:blip r:embed="rId41"/>
                    <a:stretch>
                      <a:fillRect/>
                    </a:stretch>
                  </pic:blipFill>
                  <pic:spPr>
                    <a:xfrm>
                      <a:off x="0" y="0"/>
                      <a:ext cx="561975" cy="447675"/>
                    </a:xfrm>
                    <a:prstGeom prst="rect">
                      <a:avLst/>
                    </a:prstGeom>
                  </pic:spPr>
                </pic:pic>
              </a:graphicData>
            </a:graphic>
          </wp:inline>
        </w:drawing>
      </w:r>
    </w:p>
    <w:p w14:paraId="6D6B5453">
      <w:pPr>
        <w:pStyle w:val="3"/>
        <w:ind w:firstLine="0" w:firstLineChars="0"/>
        <w:rPr>
          <w:rFonts w:ascii="宋体" w:hAnsi="宋体"/>
        </w:rPr>
      </w:pPr>
      <w:r>
        <w:rPr>
          <w:rFonts w:hint="eastAsia" w:ascii="宋体" w:hAnsi="宋体"/>
        </w:rPr>
        <w:t>Micro USB 接口用于给设备充电和配置网络参数；</w:t>
      </w:r>
    </w:p>
    <w:p w14:paraId="3B99EF17">
      <w:pPr>
        <w:pStyle w:val="3"/>
        <w:numPr>
          <w:ilvl w:val="0"/>
          <w:numId w:val="12"/>
        </w:numPr>
        <w:ind w:firstLineChars="0"/>
        <w:rPr>
          <w:rFonts w:ascii="宋体" w:hAnsi="宋体"/>
        </w:rPr>
      </w:pPr>
      <w:r>
        <w:rPr>
          <w:rFonts w:hint="eastAsia" w:ascii="宋体" w:hAnsi="宋体"/>
        </w:rPr>
        <w:t>监控模式切换按钮：</w:t>
      </w:r>
      <w:r>
        <w:drawing>
          <wp:inline distT="0" distB="0" distL="114300" distR="114300">
            <wp:extent cx="571500" cy="466725"/>
            <wp:effectExtent l="0" t="0" r="0"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3"/>
                    <a:stretch>
                      <a:fillRect/>
                    </a:stretch>
                  </pic:blipFill>
                  <pic:spPr>
                    <a:xfrm>
                      <a:off x="0" y="0"/>
                      <a:ext cx="571500" cy="466725"/>
                    </a:xfrm>
                    <a:prstGeom prst="rect">
                      <a:avLst/>
                    </a:prstGeom>
                    <a:noFill/>
                    <a:ln>
                      <a:noFill/>
                    </a:ln>
                  </pic:spPr>
                </pic:pic>
              </a:graphicData>
            </a:graphic>
          </wp:inline>
        </w:drawing>
      </w:r>
    </w:p>
    <w:p w14:paraId="001787CA">
      <w:pPr>
        <w:pStyle w:val="3"/>
        <w:ind w:firstLine="0" w:firstLineChars="0"/>
        <w:rPr>
          <w:rFonts w:ascii="宋体" w:hAnsi="宋体"/>
          <w:color w:val="FF0000"/>
        </w:rPr>
      </w:pPr>
      <w:r>
        <w:rPr>
          <w:rFonts w:hint="eastAsia" w:ascii="宋体" w:hAnsi="宋体"/>
          <w:color w:val="FF0000"/>
        </w:rPr>
        <w:t>通过</w:t>
      </w:r>
      <w:r>
        <w:rPr>
          <w:rFonts w:hint="eastAsia" w:ascii="宋体" w:hAnsi="宋体"/>
          <w:color w:val="FF0000"/>
          <w:lang w:val="en-US" w:eastAsia="zh-CN"/>
        </w:rPr>
        <w:t>按下</w:t>
      </w:r>
      <w:r>
        <w:rPr>
          <w:rFonts w:hint="eastAsia" w:ascii="宋体" w:hAnsi="宋体"/>
          <w:color w:val="FF0000"/>
        </w:rPr>
        <w:t>此按钮</w:t>
      </w:r>
      <w:r>
        <w:rPr>
          <w:rFonts w:hint="eastAsia" w:ascii="宋体" w:hAnsi="宋体"/>
          <w:color w:val="FF0000"/>
          <w:lang w:val="en-US" w:eastAsia="zh-CN"/>
        </w:rPr>
        <w:t>将潮气量显示数值清零</w:t>
      </w:r>
      <w:r>
        <w:rPr>
          <w:rFonts w:hint="eastAsia" w:ascii="宋体" w:hAnsi="宋体"/>
          <w:color w:val="FF0000"/>
        </w:rPr>
        <w:t>；</w:t>
      </w:r>
    </w:p>
    <w:p w14:paraId="127402D2">
      <w:pPr>
        <w:pStyle w:val="3"/>
        <w:ind w:firstLine="0" w:firstLineChars="0"/>
        <w:rPr>
          <w:rFonts w:ascii="宋体" w:hAnsi="宋体"/>
        </w:rPr>
      </w:pPr>
    </w:p>
    <w:p w14:paraId="3FA8B9D8">
      <w:pPr>
        <w:pStyle w:val="3"/>
        <w:spacing w:before="0"/>
        <w:ind w:firstLine="0" w:firstLineChars="0"/>
        <w:jc w:val="center"/>
        <w:rPr>
          <w:rFonts w:ascii="Times New Roman" w:hAnsi="Times New Roman" w:cs="Times New Roman"/>
        </w:rPr>
      </w:pPr>
      <w:r>
        <w:rPr>
          <w:rFonts w:hint="eastAsia" w:ascii="Times New Roman" w:hAnsi="Times New Roman" w:cs="Times New Roman"/>
        </w:rPr>
        <w:drawing>
          <wp:inline distT="0" distB="0" distL="114300" distR="114300">
            <wp:extent cx="1136650" cy="1798320"/>
            <wp:effectExtent l="0" t="0" r="6350" b="11430"/>
            <wp:docPr id="10" name="图片 10" descr="面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面板"/>
                    <pic:cNvPicPr>
                      <a:picLocks noChangeAspect="1"/>
                    </pic:cNvPicPr>
                  </pic:nvPicPr>
                  <pic:blipFill>
                    <a:blip r:embed="rId42"/>
                    <a:stretch>
                      <a:fillRect/>
                    </a:stretch>
                  </pic:blipFill>
                  <pic:spPr>
                    <a:xfrm>
                      <a:off x="0" y="0"/>
                      <a:ext cx="1136650" cy="1798320"/>
                    </a:xfrm>
                    <a:prstGeom prst="rect">
                      <a:avLst/>
                    </a:prstGeom>
                  </pic:spPr>
                </pic:pic>
              </a:graphicData>
            </a:graphic>
          </wp:inline>
        </w:drawing>
      </w:r>
    </w:p>
    <w:p w14:paraId="3F289305">
      <w:pPr>
        <w:pStyle w:val="3"/>
        <w:ind w:firstLine="0" w:firstLineChars="0"/>
        <w:jc w:val="center"/>
        <w:rPr>
          <w:rFonts w:ascii="Times New Roman" w:hAnsi="Times New Roman" w:cs="Times New Roman"/>
        </w:rPr>
      </w:pPr>
      <w:r>
        <w:rPr>
          <w:rFonts w:hint="eastAsia" w:ascii="Times New Roman" w:hAnsi="Times New Roman" w:cs="Times New Roman"/>
        </w:rPr>
        <w:t>图5-</w:t>
      </w:r>
      <w:r>
        <w:rPr>
          <w:rFonts w:hint="eastAsia" w:ascii="Times New Roman" w:hAnsi="Times New Roman" w:cs="Times New Roman"/>
        </w:rPr>
        <w:fldChar w:fldCharType="begin"/>
      </w:r>
      <w:r>
        <w:rPr>
          <w:rFonts w:hint="eastAsia" w:ascii="Times New Roman" w:hAnsi="Times New Roman" w:cs="Times New Roman"/>
        </w:rPr>
        <w:instrText xml:space="preserve"> SEQ 图表 \* ARABIC \s 1 </w:instrText>
      </w:r>
      <w:r>
        <w:rPr>
          <w:rFonts w:hint="eastAsia" w:ascii="Times New Roman" w:hAnsi="Times New Roman" w:cs="Times New Roman"/>
        </w:rPr>
        <w:fldChar w:fldCharType="separate"/>
      </w:r>
      <w:r>
        <w:rPr>
          <w:rFonts w:hint="eastAsia" w:ascii="Times New Roman" w:hAnsi="Times New Roman" w:cs="Times New Roman"/>
        </w:rPr>
        <w:t>1</w:t>
      </w:r>
      <w:r>
        <w:rPr>
          <w:rFonts w:hint="eastAsia" w:ascii="Times New Roman" w:hAnsi="Times New Roman" w:cs="Times New Roman"/>
        </w:rPr>
        <w:fldChar w:fldCharType="end"/>
      </w:r>
      <w:r>
        <w:rPr>
          <w:rFonts w:hint="eastAsia" w:ascii="Times New Roman" w:hAnsi="Times New Roman" w:cs="Times New Roman"/>
        </w:rPr>
        <w:t xml:space="preserve"> </w:t>
      </w:r>
      <w:r>
        <w:rPr>
          <w:rFonts w:hint="eastAsia" w:ascii="Times New Roman" w:hAnsi="Times New Roman" w:cs="Times New Roman"/>
          <w:lang w:eastAsia="zh-CN"/>
        </w:rPr>
        <w:t>控制器</w:t>
      </w:r>
      <w:r>
        <w:rPr>
          <w:rFonts w:hint="eastAsia" w:ascii="Times New Roman" w:hAnsi="Times New Roman" w:cs="Times New Roman"/>
        </w:rPr>
        <w:t>面板</w:t>
      </w:r>
    </w:p>
    <w:p w14:paraId="43C0E20F">
      <w:pPr>
        <w:pStyle w:val="3"/>
        <w:ind w:firstLine="0" w:firstLineChars="0"/>
        <w:jc w:val="both"/>
        <w:rPr>
          <w:rFonts w:ascii="Times New Roman" w:hAnsi="Times New Roman" w:cs="Times New Roman"/>
        </w:rPr>
      </w:pPr>
    </w:p>
    <w:p w14:paraId="0CD97FEA">
      <w:pPr>
        <w:pStyle w:val="4"/>
        <w:tabs>
          <w:tab w:val="left" w:pos="3125"/>
          <w:tab w:val="clear" w:pos="1993"/>
        </w:tabs>
        <w:spacing w:line="360" w:lineRule="auto"/>
        <w:ind w:left="576"/>
        <w:rPr>
          <w:rFonts w:ascii="Times New Roman" w:hAnsi="Times New Roman" w:eastAsia="宋体"/>
        </w:rPr>
      </w:pPr>
      <w:bookmarkStart w:id="34" w:name="_Toc15106"/>
      <w:r>
        <w:rPr>
          <w:rFonts w:hint="eastAsia" w:ascii="Times New Roman" w:hAnsi="Times New Roman" w:eastAsia="宋体"/>
        </w:rPr>
        <w:t>设备安装说明</w:t>
      </w:r>
      <w:bookmarkEnd w:id="34"/>
    </w:p>
    <w:p w14:paraId="04B553A8">
      <w:pPr>
        <w:pStyle w:val="3"/>
        <w:ind w:firstLine="410"/>
        <w:rPr>
          <w:rFonts w:ascii="Times New Roman" w:hAnsi="Times New Roman" w:eastAsia="Times New Roman" w:cs="Times New Roman"/>
        </w:rPr>
      </w:pPr>
      <w:r>
        <w:rPr>
          <w:rFonts w:hint="eastAsia" w:ascii="Times New Roman" w:hAnsi="Times New Roman" w:eastAsia="Times New Roman" w:cs="Times New Roman"/>
        </w:rPr>
        <w:t>气体流量传感器与</w:t>
      </w:r>
      <w:r>
        <w:rPr>
          <w:rFonts w:hint="eastAsia" w:ascii="Times New Roman" w:hAnsi="Times New Roman" w:eastAsia="宋体" w:cs="Times New Roman"/>
          <w:lang w:eastAsia="zh-CN"/>
        </w:rPr>
        <w:t>控制器</w:t>
      </w:r>
      <w:r>
        <w:rPr>
          <w:rFonts w:hint="eastAsia" w:ascii="Times New Roman" w:hAnsi="Times New Roman" w:eastAsia="Times New Roman" w:cs="Times New Roman"/>
        </w:rPr>
        <w:t>的连接方式为卡扣式连接（图5-2所示），可拆卸。在关机的状态下，松开卡扣拆下流量传感器，压紧卡扣安装流量传感器。</w:t>
      </w:r>
    </w:p>
    <w:p w14:paraId="4BE371D0">
      <w:pPr>
        <w:pStyle w:val="3"/>
        <w:ind w:firstLine="410"/>
        <w:rPr>
          <w:rFonts w:ascii="Times New Roman" w:hAnsi="Times New Roman" w:cs="Times New Roman"/>
        </w:rPr>
      </w:pPr>
      <w:r>
        <w:rPr>
          <w:rFonts w:hint="eastAsia" w:ascii="Times New Roman" w:hAnsi="Times New Roman" w:cs="Times New Roman"/>
        </w:rPr>
        <w:drawing>
          <wp:inline distT="0" distB="0" distL="114300" distR="114300">
            <wp:extent cx="2713355" cy="2059305"/>
            <wp:effectExtent l="0" t="0" r="10795" b="17145"/>
            <wp:docPr id="19" name="图片 19" descr="卡扣式安装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卡扣式安装1"/>
                    <pic:cNvPicPr>
                      <a:picLocks noChangeAspect="1"/>
                    </pic:cNvPicPr>
                  </pic:nvPicPr>
                  <pic:blipFill>
                    <a:blip r:embed="rId43"/>
                    <a:stretch>
                      <a:fillRect/>
                    </a:stretch>
                  </pic:blipFill>
                  <pic:spPr>
                    <a:xfrm>
                      <a:off x="0" y="0"/>
                      <a:ext cx="2713355" cy="2059305"/>
                    </a:xfrm>
                    <a:prstGeom prst="rect">
                      <a:avLst/>
                    </a:prstGeom>
                  </pic:spPr>
                </pic:pic>
              </a:graphicData>
            </a:graphic>
          </wp:inline>
        </w:drawing>
      </w:r>
      <w:r>
        <w:rPr>
          <w:rFonts w:hint="eastAsia" w:ascii="Times New Roman" w:hAnsi="Times New Roman" w:cs="Times New Roman"/>
        </w:rPr>
        <w:drawing>
          <wp:inline distT="0" distB="0" distL="114300" distR="114300">
            <wp:extent cx="2178050" cy="2109470"/>
            <wp:effectExtent l="0" t="0" r="12700" b="5080"/>
            <wp:docPr id="32" name="图片 32" descr="卡扣式安装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卡扣式安装2"/>
                    <pic:cNvPicPr>
                      <a:picLocks noChangeAspect="1"/>
                    </pic:cNvPicPr>
                  </pic:nvPicPr>
                  <pic:blipFill>
                    <a:blip r:embed="rId44"/>
                    <a:stretch>
                      <a:fillRect/>
                    </a:stretch>
                  </pic:blipFill>
                  <pic:spPr>
                    <a:xfrm>
                      <a:off x="0" y="0"/>
                      <a:ext cx="2178050" cy="2109470"/>
                    </a:xfrm>
                    <a:prstGeom prst="rect">
                      <a:avLst/>
                    </a:prstGeom>
                  </pic:spPr>
                </pic:pic>
              </a:graphicData>
            </a:graphic>
          </wp:inline>
        </w:drawing>
      </w:r>
    </w:p>
    <w:p w14:paraId="1FFCB564">
      <w:pPr>
        <w:pStyle w:val="3"/>
        <w:ind w:firstLine="0" w:firstLineChars="0"/>
        <w:jc w:val="center"/>
        <w:rPr>
          <w:rFonts w:ascii="Times New Roman" w:hAnsi="Times New Roman" w:cs="Times New Roman"/>
        </w:rPr>
      </w:pPr>
      <w:r>
        <w:rPr>
          <w:rFonts w:hint="eastAsia" w:ascii="Times New Roman" w:hAnsi="Times New Roman" w:cs="Times New Roman"/>
        </w:rPr>
        <w:t>图5-2 卡扣式连接</w:t>
      </w:r>
    </w:p>
    <w:p w14:paraId="2D0DCCBF">
      <w:pPr>
        <w:pStyle w:val="3"/>
        <w:ind w:firstLine="410"/>
        <w:rPr>
          <w:rFonts w:ascii="Times New Roman" w:hAnsi="Times New Roman" w:cs="Times New Roman"/>
        </w:rPr>
      </w:pPr>
    </w:p>
    <w:p w14:paraId="317C1400">
      <w:pPr>
        <w:pStyle w:val="4"/>
        <w:tabs>
          <w:tab w:val="left" w:pos="3125"/>
          <w:tab w:val="clear" w:pos="1993"/>
        </w:tabs>
        <w:spacing w:line="360" w:lineRule="auto"/>
        <w:ind w:left="576"/>
        <w:rPr>
          <w:rFonts w:ascii="Times New Roman" w:hAnsi="Times New Roman" w:eastAsia="宋体"/>
        </w:rPr>
      </w:pPr>
      <w:bookmarkStart w:id="35" w:name="_Toc7014"/>
      <w:r>
        <w:rPr>
          <w:rFonts w:hint="eastAsia" w:ascii="Times New Roman" w:hAnsi="Times New Roman" w:eastAsia="宋体"/>
        </w:rPr>
        <w:t>设备连接说明</w:t>
      </w:r>
      <w:bookmarkEnd w:id="35"/>
    </w:p>
    <w:p w14:paraId="70461504">
      <w:pPr>
        <w:pStyle w:val="69"/>
        <w:numPr>
          <w:ilvl w:val="0"/>
          <w:numId w:val="0"/>
        </w:numPr>
        <w:bidi w:val="0"/>
        <w:ind w:firstLine="480" w:firstLineChars="200"/>
        <w:jc w:val="left"/>
      </w:pPr>
      <w:r>
        <w:rPr>
          <w:rFonts w:hint="default" w:ascii="Arial Narrow" w:hAnsi="Arial Narrow" w:eastAsia="宋体" w:cs="Times New Roman"/>
          <w:kern w:val="0"/>
          <w:sz w:val="24"/>
          <w:szCs w:val="20"/>
          <w:lang w:val="en-US" w:eastAsia="zh-CN" w:bidi="ar-SA"/>
        </w:rPr>
        <w:t>1.</w:t>
      </w:r>
      <w:r>
        <w:rPr>
          <w:rFonts w:hint="eastAsia"/>
        </w:rPr>
        <w:t>使用无线路由器搭建局域网，将计算机连接至此网络。</w:t>
      </w:r>
    </w:p>
    <w:p w14:paraId="03F5AB54">
      <w:pPr>
        <w:pStyle w:val="3"/>
        <w:numPr>
          <w:ilvl w:val="0"/>
          <w:numId w:val="0"/>
        </w:numPr>
        <w:ind w:left="770" w:leftChars="0" w:hanging="360" w:firstLineChars="0"/>
        <w:rPr>
          <w:rFonts w:ascii="Times New Roman" w:hAnsi="Times New Roman" w:cs="Times New Roman"/>
        </w:rPr>
      </w:pPr>
      <w:r>
        <w:rPr>
          <w:rFonts w:hint="default" w:ascii="Times New Roman" w:hAnsi="Times New Roman" w:eastAsia="宋体" w:cs="Times New Roman"/>
          <w:kern w:val="2"/>
          <w:sz w:val="24"/>
          <w:szCs w:val="21"/>
          <w:lang w:val="en-US" w:eastAsia="zh-CN" w:bidi="ar-SA"/>
        </w:rPr>
        <w:t>2.</w:t>
      </w:r>
      <w:r>
        <w:rPr>
          <w:rFonts w:hint="eastAsia" w:ascii="Times New Roman" w:hAnsi="Times New Roman" w:cs="Times New Roman"/>
        </w:rPr>
        <w:t>使用MicroUSB数据线将</w:t>
      </w:r>
      <w:r>
        <w:rPr>
          <w:rFonts w:hint="eastAsia" w:ascii="Times New Roman" w:hAnsi="Times New Roman" w:cs="Times New Roman"/>
          <w:lang w:eastAsia="zh-CN"/>
        </w:rPr>
        <w:t>肺活量计</w:t>
      </w:r>
      <w:r>
        <w:rPr>
          <w:rFonts w:hint="eastAsia" w:ascii="Times New Roman" w:hAnsi="Times New Roman" w:cs="Times New Roman"/>
        </w:rPr>
        <w:t>与计算机连接，打开</w:t>
      </w:r>
      <w:r>
        <w:rPr>
          <w:rFonts w:hint="eastAsia" w:ascii="Times New Roman" w:hAnsi="Times New Roman" w:cs="Times New Roman"/>
          <w:lang w:eastAsia="zh-CN"/>
        </w:rPr>
        <w:t>肺活量计</w:t>
      </w:r>
      <w:r>
        <w:rPr>
          <w:rFonts w:hint="eastAsia" w:ascii="Times New Roman" w:hAnsi="Times New Roman" w:cs="Times New Roman"/>
        </w:rPr>
        <w:t>。</w:t>
      </w:r>
    </w:p>
    <w:p w14:paraId="0D8547B7">
      <w:pPr>
        <w:pStyle w:val="3"/>
        <w:numPr>
          <w:ilvl w:val="0"/>
          <w:numId w:val="0"/>
        </w:numPr>
        <w:ind w:left="770" w:leftChars="0" w:hanging="360" w:firstLineChars="0"/>
        <w:rPr>
          <w:rFonts w:ascii="Times New Roman" w:hAnsi="Times New Roman" w:cs="Times New Roman"/>
        </w:rPr>
      </w:pPr>
      <w:r>
        <w:rPr>
          <w:rFonts w:hint="default" w:ascii="Times New Roman" w:hAnsi="Times New Roman" w:eastAsia="宋体" w:cs="Times New Roman"/>
          <w:kern w:val="2"/>
          <w:sz w:val="24"/>
          <w:szCs w:val="21"/>
          <w:lang w:val="en-US" w:eastAsia="zh-CN" w:bidi="ar-SA"/>
        </w:rPr>
        <w:t>3.</w:t>
      </w:r>
      <w:r>
        <w:rPr>
          <w:rFonts w:ascii="Times New Roman" w:hAnsi="Times New Roman" w:cs="Times New Roman"/>
        </w:rPr>
        <w:t>双击启动软件</w:t>
      </w:r>
      <w:r>
        <w:rPr>
          <w:rFonts w:hint="eastAsia" w:ascii="Times New Roman" w:hAnsi="Times New Roman" w:cs="Times New Roman"/>
        </w:rPr>
        <w:t>，</w:t>
      </w:r>
      <w:r>
        <w:rPr>
          <w:rFonts w:ascii="Times New Roman" w:hAnsi="Times New Roman" w:cs="Times New Roman"/>
        </w:rPr>
        <w:t>即可进入软件登录界面，</w:t>
      </w:r>
      <w:r>
        <w:rPr>
          <w:rFonts w:hint="eastAsia" w:ascii="Times New Roman" w:hAnsi="Times New Roman" w:cs="Times New Roman"/>
        </w:rPr>
        <w:t>输入账号和密码，点击【登录】进入主界面。</w:t>
      </w:r>
    </w:p>
    <w:p w14:paraId="238BA9D1">
      <w:pPr>
        <w:pStyle w:val="3"/>
        <w:numPr>
          <w:ilvl w:val="0"/>
          <w:numId w:val="0"/>
        </w:numPr>
        <w:ind w:left="770" w:leftChars="0" w:hanging="360" w:firstLineChars="0"/>
        <w:rPr>
          <w:rFonts w:ascii="Times New Roman" w:hAnsi="Times New Roman" w:cs="Times New Roman"/>
        </w:rPr>
      </w:pPr>
      <w:r>
        <w:rPr>
          <w:rFonts w:hint="default" w:ascii="Times New Roman" w:hAnsi="Times New Roman" w:eastAsia="宋体" w:cs="Times New Roman"/>
          <w:kern w:val="2"/>
          <w:sz w:val="24"/>
          <w:szCs w:val="21"/>
          <w:lang w:val="en-US" w:eastAsia="zh-CN" w:bidi="ar-SA"/>
        </w:rPr>
        <w:t>4.</w:t>
      </w:r>
      <w:r>
        <w:rPr>
          <w:rFonts w:hint="eastAsia" w:ascii="Times New Roman" w:hAnsi="Times New Roman" w:cs="Times New Roman"/>
        </w:rPr>
        <w:t>在主界面上点击【网络配置】按钮进入网络配置界面，点击【刷新】后点击【保存参数】，提示配置完成，点击【OK】，关闭网络配置界面。</w:t>
      </w:r>
    </w:p>
    <w:p w14:paraId="3D261DBF">
      <w:pPr>
        <w:pStyle w:val="3"/>
        <w:numPr>
          <w:ilvl w:val="0"/>
          <w:numId w:val="0"/>
        </w:numPr>
        <w:ind w:left="770" w:leftChars="0" w:hanging="360" w:firstLineChars="0"/>
        <w:rPr>
          <w:rFonts w:ascii="Times New Roman" w:hAnsi="Times New Roman" w:cs="Times New Roman"/>
        </w:rPr>
      </w:pPr>
      <w:r>
        <w:rPr>
          <w:rFonts w:hint="default" w:ascii="Times New Roman" w:hAnsi="Times New Roman" w:eastAsia="宋体" w:cs="Times New Roman"/>
          <w:kern w:val="2"/>
          <w:sz w:val="24"/>
          <w:szCs w:val="21"/>
          <w:lang w:val="en-US" w:eastAsia="zh-CN" w:bidi="ar-SA"/>
        </w:rPr>
        <w:t>5.</w:t>
      </w:r>
      <w:r>
        <w:rPr>
          <w:rFonts w:hint="eastAsia" w:ascii="Times New Roman" w:hAnsi="Times New Roman" w:cs="Times New Roman"/>
        </w:rPr>
        <w:t>在主界面上点击【参数配置】按钮进入参数配置界面，点击【确定】。</w:t>
      </w:r>
    </w:p>
    <w:p w14:paraId="33EDBBF6">
      <w:pPr>
        <w:pStyle w:val="3"/>
        <w:rPr>
          <w:rFonts w:hint="eastAsia" w:ascii="宋体" w:hAnsi="宋体"/>
        </w:rPr>
      </w:pPr>
      <w:r>
        <w:rPr>
          <w:rFonts w:hint="default" w:ascii="宋体" w:hAnsi="宋体"/>
          <w:lang w:val="en-US" w:eastAsia="zh-CN"/>
        </w:rPr>
        <w:t>6.</w:t>
      </w:r>
      <w:r>
        <w:rPr>
          <w:rFonts w:hint="eastAsia" w:ascii="宋体" w:hAnsi="宋体"/>
        </w:rPr>
        <w:t>在主界面上点击【数据处理】按钮进入呼吸数据显示界面。</w:t>
      </w:r>
    </w:p>
    <w:p w14:paraId="0F48D819">
      <w:pPr>
        <w:pStyle w:val="3"/>
        <w:numPr>
          <w:ilvl w:val="0"/>
          <w:numId w:val="0"/>
        </w:numPr>
        <w:ind w:left="770" w:leftChars="0" w:hanging="360" w:firstLineChars="0"/>
        <w:rPr>
          <w:rFonts w:ascii="Times New Roman" w:hAnsi="Times New Roman" w:cs="Times New Roman"/>
        </w:rPr>
      </w:pPr>
      <w:r>
        <w:rPr>
          <w:rFonts w:hint="default" w:ascii="Times New Roman" w:hAnsi="Times New Roman" w:eastAsia="宋体" w:cs="Times New Roman"/>
          <w:kern w:val="2"/>
          <w:sz w:val="24"/>
          <w:szCs w:val="21"/>
          <w:lang w:val="en-US" w:eastAsia="zh-CN" w:bidi="ar-SA"/>
        </w:rPr>
        <w:t>7.</w:t>
      </w:r>
      <w:r>
        <w:rPr>
          <w:rFonts w:hint="eastAsia" w:ascii="Times New Roman" w:hAnsi="Times New Roman" w:cs="Times New Roman"/>
        </w:rPr>
        <w:t>关闭</w:t>
      </w:r>
      <w:r>
        <w:rPr>
          <w:rFonts w:hint="eastAsia" w:ascii="Times New Roman" w:hAnsi="Times New Roman" w:cs="Times New Roman"/>
          <w:lang w:eastAsia="zh-CN"/>
        </w:rPr>
        <w:t>肺活量计</w:t>
      </w:r>
      <w:r>
        <w:rPr>
          <w:rFonts w:hint="eastAsia" w:ascii="Times New Roman" w:hAnsi="Times New Roman" w:cs="Times New Roman"/>
        </w:rPr>
        <w:t>，再次打开</w:t>
      </w:r>
      <w:r>
        <w:rPr>
          <w:rFonts w:hint="eastAsia" w:ascii="Times New Roman" w:hAnsi="Times New Roman" w:cs="Times New Roman"/>
          <w:lang w:eastAsia="zh-CN"/>
        </w:rPr>
        <w:t>肺活量计</w:t>
      </w:r>
      <w:r>
        <w:rPr>
          <w:rFonts w:hint="eastAsia" w:ascii="Times New Roman" w:hAnsi="Times New Roman" w:cs="Times New Roman"/>
        </w:rPr>
        <w:t>，等待</w:t>
      </w:r>
      <w:r>
        <w:rPr>
          <w:rFonts w:hint="eastAsia" w:ascii="Times New Roman" w:hAnsi="Times New Roman" w:cs="Times New Roman"/>
          <w:lang w:eastAsia="zh-CN"/>
        </w:rPr>
        <w:t>控制器</w:t>
      </w:r>
      <w:r>
        <w:rPr>
          <w:rFonts w:hint="eastAsia" w:ascii="Times New Roman" w:hAnsi="Times New Roman" w:cs="Times New Roman"/>
        </w:rPr>
        <w:t>面板上连接状态指示灯变为绿色，呼吸数据显示界面显示绿色实线，随气体流量传感器采集到的气流数据而形成波动曲线。</w:t>
      </w:r>
    </w:p>
    <w:p w14:paraId="35B2299C">
      <w:pPr>
        <w:pStyle w:val="3"/>
        <w:numPr>
          <w:ilvl w:val="0"/>
          <w:numId w:val="0"/>
        </w:numPr>
        <w:ind w:left="770" w:leftChars="0" w:hanging="360" w:firstLineChars="0"/>
        <w:rPr>
          <w:rFonts w:ascii="Times New Roman" w:hAnsi="Times New Roman" w:cs="Times New Roman"/>
        </w:rPr>
      </w:pPr>
      <w:r>
        <w:rPr>
          <w:rFonts w:hint="default" w:ascii="Times New Roman" w:hAnsi="Times New Roman" w:eastAsia="宋体" w:cs="Times New Roman"/>
          <w:kern w:val="2"/>
          <w:sz w:val="24"/>
          <w:szCs w:val="21"/>
          <w:lang w:val="en-US" w:eastAsia="zh-CN" w:bidi="ar-SA"/>
        </w:rPr>
        <w:t>8.</w:t>
      </w:r>
      <w:r>
        <w:rPr>
          <w:rFonts w:hint="eastAsia" w:ascii="Times New Roman" w:hAnsi="Times New Roman" w:cs="Times New Roman"/>
        </w:rPr>
        <w:t>如需增加或删除用户，在主界面上点击【用户管理】按钮进入用户管理界面，在用户管理界面上添加或删除用户。</w:t>
      </w:r>
    </w:p>
    <w:tbl>
      <w:tblPr>
        <w:tblStyle w:val="35"/>
        <w:tblpPr w:leftFromText="180" w:rightFromText="180" w:vertAnchor="text" w:horzAnchor="page" w:tblpX="1831" w:tblpY="478"/>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652"/>
      </w:tblGrid>
      <w:tr w14:paraId="1BC12F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9" w:hRule="atLeast"/>
        </w:trPr>
        <w:tc>
          <w:tcPr>
            <w:tcW w:w="1644" w:type="dxa"/>
          </w:tcPr>
          <w:p w14:paraId="41B10541">
            <w:pPr>
              <w:pStyle w:val="3"/>
              <w:spacing w:before="0"/>
              <w:ind w:firstLine="0" w:firstLineChars="0"/>
              <w:rPr>
                <w:rFonts w:ascii="Times New Roman" w:hAnsi="Times New Roman" w:cs="Times New Roman"/>
              </w:rPr>
            </w:pPr>
            <w:r>
              <w:drawing>
                <wp:anchor distT="0" distB="0" distL="114300" distR="114300" simplePos="0" relativeHeight="251666432" behindDoc="0" locked="0" layoutInCell="1" allowOverlap="1">
                  <wp:simplePos x="0" y="0"/>
                  <wp:positionH relativeFrom="column">
                    <wp:posOffset>93345</wp:posOffset>
                  </wp:positionH>
                  <wp:positionV relativeFrom="paragraph">
                    <wp:posOffset>222885</wp:posOffset>
                  </wp:positionV>
                  <wp:extent cx="780415" cy="739775"/>
                  <wp:effectExtent l="0" t="0" r="635" b="3175"/>
                  <wp:wrapSquare wrapText="bothSides"/>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13"/>
                          <a:stretch>
                            <a:fillRect/>
                          </a:stretch>
                        </pic:blipFill>
                        <pic:spPr>
                          <a:xfrm>
                            <a:off x="0" y="0"/>
                            <a:ext cx="780415" cy="739775"/>
                          </a:xfrm>
                          <a:prstGeom prst="rect">
                            <a:avLst/>
                          </a:prstGeom>
                          <a:noFill/>
                          <a:ln>
                            <a:noFill/>
                          </a:ln>
                        </pic:spPr>
                      </pic:pic>
                    </a:graphicData>
                  </a:graphic>
                </wp:anchor>
              </w:drawing>
            </w:r>
          </w:p>
        </w:tc>
        <w:tc>
          <w:tcPr>
            <w:tcW w:w="6652" w:type="dxa"/>
          </w:tcPr>
          <w:p w14:paraId="0031C085">
            <w:pPr>
              <w:pStyle w:val="3"/>
              <w:spacing w:before="0"/>
              <w:ind w:firstLine="0" w:firstLineChars="0"/>
              <w:rPr>
                <w:rFonts w:ascii="Times New Roman" w:hAnsi="Times New Roman" w:cs="Times New Roman"/>
                <w:u w:val="single"/>
              </w:rPr>
            </w:pPr>
            <w:r>
              <w:rPr>
                <w:rFonts w:ascii="Times New Roman" w:hAnsi="Times New Roman" w:cs="Times New Roman"/>
                <w:u w:val="single"/>
              </w:rPr>
              <w:t>注意：</w:t>
            </w:r>
          </w:p>
          <w:p w14:paraId="2EE1207A">
            <w:pPr>
              <w:pStyle w:val="3"/>
              <w:numPr>
                <w:ilvl w:val="0"/>
                <w:numId w:val="11"/>
              </w:numPr>
              <w:spacing w:before="0"/>
              <w:ind w:firstLineChars="0"/>
              <w:rPr>
                <w:rFonts w:ascii="Times New Roman" w:hAnsi="Times New Roman" w:cs="Times New Roman"/>
              </w:rPr>
            </w:pPr>
            <w:r>
              <w:rPr>
                <w:rFonts w:hint="eastAsia" w:ascii="Times New Roman" w:hAnsi="Times New Roman" w:cs="Times New Roman"/>
                <w:kern w:val="0"/>
                <w:szCs w:val="24"/>
              </w:rPr>
              <w:t>重新配置网络信息后，需重新启动</w:t>
            </w:r>
            <w:r>
              <w:rPr>
                <w:rFonts w:hint="eastAsia" w:ascii="Times New Roman" w:hAnsi="Times New Roman" w:cs="Times New Roman"/>
                <w:kern w:val="0"/>
                <w:szCs w:val="24"/>
                <w:lang w:eastAsia="zh-CN"/>
              </w:rPr>
              <w:t>肺活量计</w:t>
            </w:r>
            <w:r>
              <w:rPr>
                <w:rFonts w:hint="eastAsia" w:ascii="Times New Roman" w:hAnsi="Times New Roman" w:cs="Times New Roman"/>
                <w:kern w:val="0"/>
                <w:szCs w:val="24"/>
              </w:rPr>
              <w:t>设备。</w:t>
            </w:r>
          </w:p>
          <w:p w14:paraId="1602590E">
            <w:pPr>
              <w:pStyle w:val="3"/>
              <w:numPr>
                <w:ilvl w:val="0"/>
                <w:numId w:val="11"/>
              </w:numPr>
              <w:spacing w:before="0"/>
              <w:ind w:firstLineChars="0"/>
              <w:rPr>
                <w:rFonts w:ascii="Times New Roman" w:hAnsi="Times New Roman" w:cs="Times New Roman"/>
              </w:rPr>
            </w:pPr>
            <w:r>
              <w:rPr>
                <w:rFonts w:hint="eastAsia" w:ascii="Times New Roman" w:hAnsi="Times New Roman" w:cs="Times New Roman"/>
              </w:rPr>
              <w:t>配置网络信息时，请确保气体流量传感器与</w:t>
            </w:r>
            <w:r>
              <w:rPr>
                <w:rFonts w:hint="eastAsia" w:ascii="Times New Roman" w:hAnsi="Times New Roman" w:cs="Times New Roman"/>
                <w:lang w:eastAsia="zh-CN"/>
              </w:rPr>
              <w:t>控制器</w:t>
            </w:r>
            <w:r>
              <w:rPr>
                <w:rFonts w:hint="eastAsia" w:ascii="Times New Roman" w:hAnsi="Times New Roman" w:cs="Times New Roman"/>
              </w:rPr>
              <w:t>已经正确安装连接。</w:t>
            </w:r>
          </w:p>
        </w:tc>
      </w:tr>
    </w:tbl>
    <w:p w14:paraId="364B0FC7">
      <w:pPr>
        <w:pStyle w:val="3"/>
        <w:ind w:firstLine="0" w:firstLineChars="0"/>
        <w:rPr>
          <w:rFonts w:ascii="Times New Roman" w:hAnsi="Times New Roman"/>
        </w:rPr>
      </w:pPr>
    </w:p>
    <w:p w14:paraId="042787EA">
      <w:pPr>
        <w:pStyle w:val="4"/>
        <w:tabs>
          <w:tab w:val="clear" w:pos="1993"/>
        </w:tabs>
        <w:spacing w:line="360" w:lineRule="auto"/>
        <w:ind w:left="576"/>
        <w:rPr>
          <w:rFonts w:ascii="Times New Roman" w:hAnsi="Times New Roman" w:eastAsia="宋体"/>
        </w:rPr>
      </w:pPr>
      <w:bookmarkStart w:id="36" w:name="_Toc15968"/>
      <w:r>
        <w:rPr>
          <w:rFonts w:hint="eastAsia" w:ascii="Times New Roman" w:hAnsi="Times New Roman" w:eastAsia="宋体"/>
        </w:rPr>
        <w:t>充电</w:t>
      </w:r>
      <w:r>
        <w:rPr>
          <w:rFonts w:ascii="Times New Roman" w:hAnsi="Times New Roman" w:eastAsia="宋体"/>
        </w:rPr>
        <w:t>方法</w:t>
      </w:r>
      <w:bookmarkEnd w:id="36"/>
    </w:p>
    <w:p w14:paraId="3C1CA633">
      <w:pPr>
        <w:pStyle w:val="3"/>
        <w:ind w:firstLine="410"/>
        <w:rPr>
          <w:rFonts w:ascii="Times New Roman" w:hAnsi="Times New Roman" w:cs="Times New Roman"/>
        </w:rPr>
      </w:pPr>
      <w:r>
        <w:rPr>
          <w:rFonts w:hint="eastAsia" w:ascii="Times New Roman" w:hAnsi="Times New Roman" w:cs="Times New Roman"/>
        </w:rPr>
        <w:t>使用医用电源和标准Micro USB充电线对本产品进行充电，额定功率为5V(DC) /1A。</w:t>
      </w:r>
    </w:p>
    <w:p w14:paraId="247B7C97">
      <w:pPr>
        <w:pStyle w:val="3"/>
        <w:ind w:firstLine="410"/>
        <w:rPr>
          <w:rFonts w:ascii="Times New Roman" w:hAnsi="Times New Roman" w:cs="Times New Roman"/>
        </w:rPr>
      </w:pPr>
      <w:r>
        <w:rPr>
          <w:rFonts w:hint="eastAsia" w:ascii="Times New Roman" w:hAnsi="Times New Roman" w:cs="Times New Roman"/>
        </w:rPr>
        <w:t>充电指示白色代表充电中，绿色代表充电完成。</w:t>
      </w:r>
    </w:p>
    <w:p w14:paraId="5C55C7C1">
      <w:pPr>
        <w:pStyle w:val="3"/>
        <w:ind w:firstLine="410"/>
        <w:rPr>
          <w:rFonts w:ascii="宋体" w:hAnsi="宋体"/>
        </w:rPr>
      </w:pPr>
      <w:r>
        <w:rPr>
          <w:rFonts w:hint="eastAsia" w:ascii="Times New Roman" w:hAnsi="Times New Roman" w:cs="Times New Roman"/>
        </w:rPr>
        <w:t>电量指示</w:t>
      </w:r>
      <w:r>
        <w:rPr>
          <w:rFonts w:hint="eastAsia" w:ascii="宋体" w:hAnsi="宋体"/>
        </w:rPr>
        <w:t>4颗LED全亮为满电状态。</w:t>
      </w:r>
    </w:p>
    <w:tbl>
      <w:tblPr>
        <w:tblStyle w:val="35"/>
        <w:tblW w:w="85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3"/>
        <w:gridCol w:w="6896"/>
      </w:tblGrid>
      <w:tr w14:paraId="6857A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703" w:type="dxa"/>
          </w:tcPr>
          <w:p w14:paraId="0D4EEBB6">
            <w:pPr>
              <w:pStyle w:val="3"/>
              <w:spacing w:before="0"/>
              <w:ind w:firstLine="0" w:firstLineChars="0"/>
              <w:rPr>
                <w:rFonts w:ascii="Times New Roman" w:hAnsi="Times New Roman" w:cs="Times New Roman"/>
              </w:rPr>
            </w:pPr>
            <w:r>
              <w:rPr>
                <w:rFonts w:ascii="Times New Roman" w:hAnsi="Times New Roman" w:cs="Times New Roman"/>
              </w:rPr>
              <w:drawing>
                <wp:anchor distT="0" distB="0" distL="114300" distR="114300" simplePos="0" relativeHeight="251661312" behindDoc="0" locked="0" layoutInCell="1" allowOverlap="1">
                  <wp:simplePos x="0" y="0"/>
                  <wp:positionH relativeFrom="column">
                    <wp:posOffset>217170</wp:posOffset>
                  </wp:positionH>
                  <wp:positionV relativeFrom="paragraph">
                    <wp:posOffset>492760</wp:posOffset>
                  </wp:positionV>
                  <wp:extent cx="599440" cy="523240"/>
                  <wp:effectExtent l="0" t="0" r="10160" b="1016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4"/>
                          <a:stretch>
                            <a:fillRect/>
                          </a:stretch>
                        </pic:blipFill>
                        <pic:spPr>
                          <a:xfrm>
                            <a:off x="0" y="0"/>
                            <a:ext cx="599440" cy="523240"/>
                          </a:xfrm>
                          <a:prstGeom prst="rect">
                            <a:avLst/>
                          </a:prstGeom>
                        </pic:spPr>
                      </pic:pic>
                    </a:graphicData>
                  </a:graphic>
                </wp:anchor>
              </w:drawing>
            </w:r>
          </w:p>
        </w:tc>
        <w:tc>
          <w:tcPr>
            <w:tcW w:w="6896" w:type="dxa"/>
            <w:shd w:val="clear" w:color="auto" w:fill="FFFFFF" w:themeFill="background1"/>
          </w:tcPr>
          <w:p w14:paraId="6B36F0CC">
            <w:pPr>
              <w:pStyle w:val="3"/>
              <w:spacing w:before="0"/>
              <w:ind w:firstLine="0" w:firstLineChars="0"/>
              <w:rPr>
                <w:rFonts w:ascii="Times New Roman" w:hAnsi="Times New Roman" w:cs="Times New Roman"/>
                <w:u w:val="single"/>
              </w:rPr>
            </w:pPr>
            <w:r>
              <w:rPr>
                <w:rFonts w:ascii="Times New Roman" w:hAnsi="Times New Roman" w:cs="Times New Roman"/>
                <w:u w:val="single"/>
              </w:rPr>
              <w:t>警告：</w:t>
            </w:r>
          </w:p>
          <w:p w14:paraId="70B6CF4E">
            <w:pPr>
              <w:pStyle w:val="3"/>
              <w:numPr>
                <w:ilvl w:val="0"/>
                <w:numId w:val="7"/>
              </w:numPr>
              <w:spacing w:before="0" w:after="120" w:afterLines="50"/>
              <w:ind w:firstLineChars="0"/>
              <w:rPr>
                <w:rFonts w:ascii="Times New Roman" w:hAnsi="Times New Roman" w:cs="Times New Roman"/>
                <w:kern w:val="0"/>
                <w:szCs w:val="24"/>
              </w:rPr>
            </w:pPr>
            <w:r>
              <w:rPr>
                <w:rFonts w:ascii="Times New Roman" w:hAnsi="Times New Roman" w:cs="Times New Roman"/>
                <w:kern w:val="0"/>
                <w:szCs w:val="24"/>
              </w:rPr>
              <w:t>在</w:t>
            </w:r>
            <w:r>
              <w:rPr>
                <w:rFonts w:hint="eastAsia" w:ascii="Times New Roman" w:hAnsi="Times New Roman" w:cs="Times New Roman"/>
                <w:kern w:val="0"/>
                <w:szCs w:val="24"/>
              </w:rPr>
              <w:t>充电</w:t>
            </w:r>
            <w:r>
              <w:rPr>
                <w:rFonts w:ascii="Times New Roman" w:hAnsi="Times New Roman" w:cs="Times New Roman"/>
                <w:kern w:val="0"/>
                <w:szCs w:val="24"/>
              </w:rPr>
              <w:t>前，请注意检查</w:t>
            </w:r>
            <w:r>
              <w:rPr>
                <w:rFonts w:hint="eastAsia" w:ascii="Times New Roman" w:hAnsi="Times New Roman" w:cs="Times New Roman"/>
                <w:kern w:val="0"/>
                <w:szCs w:val="24"/>
              </w:rPr>
              <w:t>充电</w:t>
            </w:r>
            <w:r>
              <w:rPr>
                <w:rFonts w:ascii="Times New Roman" w:hAnsi="Times New Roman" w:cs="Times New Roman"/>
                <w:kern w:val="0"/>
                <w:szCs w:val="24"/>
              </w:rPr>
              <w:t>线是否破损</w:t>
            </w:r>
            <w:r>
              <w:rPr>
                <w:rFonts w:hint="eastAsia" w:ascii="宋体" w:hAnsi="宋体"/>
                <w:szCs w:val="24"/>
              </w:rPr>
              <w:t>。</w:t>
            </w:r>
          </w:p>
          <w:p w14:paraId="11A9895E">
            <w:pPr>
              <w:numPr>
                <w:ilvl w:val="0"/>
                <w:numId w:val="7"/>
              </w:numPr>
              <w:spacing w:line="360" w:lineRule="auto"/>
              <w:rPr>
                <w:rFonts w:ascii="宋体" w:hAnsi="宋体"/>
                <w:szCs w:val="24"/>
              </w:rPr>
            </w:pPr>
            <w:r>
              <w:rPr>
                <w:rFonts w:hint="eastAsia" w:ascii="宋体" w:hAnsi="宋体"/>
                <w:szCs w:val="24"/>
              </w:rPr>
              <w:t>设备通过Micro USB接口充电，充电电压为5V(DC) 1A，过高电压可能损坏设备。</w:t>
            </w:r>
          </w:p>
          <w:p w14:paraId="164C8D5C">
            <w:pPr>
              <w:pStyle w:val="3"/>
              <w:numPr>
                <w:ilvl w:val="0"/>
                <w:numId w:val="7"/>
              </w:numPr>
              <w:shd w:val="clear" w:color="auto" w:fill="FFFFFF" w:themeFill="background1"/>
              <w:spacing w:before="0" w:after="120" w:afterLines="50"/>
              <w:ind w:firstLineChars="0"/>
              <w:rPr>
                <w:rFonts w:ascii="Times New Roman" w:hAnsi="Times New Roman" w:cs="Times New Roman"/>
                <w:kern w:val="0"/>
                <w:szCs w:val="24"/>
              </w:rPr>
            </w:pPr>
            <w:r>
              <w:rPr>
                <w:rFonts w:hint="eastAsia" w:ascii="宋体" w:hAnsi="宋体"/>
                <w:szCs w:val="24"/>
              </w:rPr>
              <w:t>设备充电器应选用符合IEC60601标准的医用电源。</w:t>
            </w:r>
          </w:p>
          <w:p w14:paraId="5BC88A32">
            <w:pPr>
              <w:pStyle w:val="3"/>
              <w:numPr>
                <w:ilvl w:val="0"/>
                <w:numId w:val="7"/>
              </w:numPr>
              <w:shd w:val="clear" w:color="auto" w:fill="FFFFFF" w:themeFill="background1"/>
              <w:spacing w:before="0" w:after="120" w:afterLines="50"/>
              <w:ind w:firstLineChars="0"/>
              <w:rPr>
                <w:rFonts w:ascii="Times New Roman" w:hAnsi="Times New Roman" w:cs="Times New Roman"/>
                <w:kern w:val="0"/>
                <w:szCs w:val="24"/>
              </w:rPr>
            </w:pPr>
            <w:r>
              <w:rPr>
                <w:rFonts w:hint="eastAsia" w:ascii="宋体" w:hAnsi="宋体"/>
                <w:kern w:val="0"/>
                <w:shd w:val="clear" w:color="auto" w:fill="FFFFFF" w:themeFill="background1"/>
              </w:rPr>
              <w:t>仅接入规定为ME系统组成部分的部件或规定与ME系统兼容的部件</w:t>
            </w:r>
            <w:r>
              <w:rPr>
                <w:rFonts w:hint="eastAsia" w:ascii="宋体" w:hAnsi="宋体"/>
                <w:szCs w:val="24"/>
                <w:shd w:val="clear" w:color="auto" w:fill="FFFFFF" w:themeFill="background1"/>
              </w:rPr>
              <w:t>。</w:t>
            </w:r>
          </w:p>
        </w:tc>
      </w:tr>
      <w:bookmarkEnd w:id="3"/>
    </w:tbl>
    <w:tbl>
      <w:tblPr>
        <w:tblStyle w:val="35"/>
        <w:tblpPr w:leftFromText="180" w:rightFromText="180" w:vertAnchor="text" w:horzAnchor="page" w:tblpX="1831" w:tblpY="478"/>
        <w:tblOverlap w:val="never"/>
        <w:tblW w:w="8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6932"/>
      </w:tblGrid>
      <w:tr w14:paraId="5AC88A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1644" w:type="dxa"/>
          </w:tcPr>
          <w:p w14:paraId="46481FA8">
            <w:pPr>
              <w:pStyle w:val="3"/>
              <w:spacing w:before="0"/>
              <w:ind w:firstLine="0" w:firstLineChars="0"/>
              <w:rPr>
                <w:rFonts w:ascii="Times New Roman" w:hAnsi="Times New Roman" w:cs="Times New Roman"/>
              </w:rPr>
            </w:pPr>
            <w:r>
              <w:drawing>
                <wp:anchor distT="0" distB="0" distL="114300" distR="114300" simplePos="0" relativeHeight="251667456" behindDoc="0" locked="0" layoutInCell="1" allowOverlap="1">
                  <wp:simplePos x="0" y="0"/>
                  <wp:positionH relativeFrom="column">
                    <wp:posOffset>55245</wp:posOffset>
                  </wp:positionH>
                  <wp:positionV relativeFrom="paragraph">
                    <wp:posOffset>298450</wp:posOffset>
                  </wp:positionV>
                  <wp:extent cx="780415" cy="739775"/>
                  <wp:effectExtent l="0" t="0" r="635" b="3175"/>
                  <wp:wrapSquare wrapText="bothSides"/>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13"/>
                          <a:stretch>
                            <a:fillRect/>
                          </a:stretch>
                        </pic:blipFill>
                        <pic:spPr>
                          <a:xfrm>
                            <a:off x="0" y="0"/>
                            <a:ext cx="780415" cy="739775"/>
                          </a:xfrm>
                          <a:prstGeom prst="rect">
                            <a:avLst/>
                          </a:prstGeom>
                          <a:noFill/>
                          <a:ln>
                            <a:noFill/>
                          </a:ln>
                        </pic:spPr>
                      </pic:pic>
                    </a:graphicData>
                  </a:graphic>
                </wp:anchor>
              </w:drawing>
            </w:r>
          </w:p>
        </w:tc>
        <w:tc>
          <w:tcPr>
            <w:tcW w:w="6932" w:type="dxa"/>
          </w:tcPr>
          <w:p w14:paraId="28C6ED4B">
            <w:pPr>
              <w:pStyle w:val="3"/>
              <w:spacing w:before="0"/>
              <w:ind w:firstLine="0" w:firstLineChars="0"/>
              <w:rPr>
                <w:rFonts w:ascii="Times New Roman" w:hAnsi="Times New Roman" w:cs="Times New Roman"/>
                <w:u w:val="single"/>
              </w:rPr>
            </w:pPr>
            <w:r>
              <w:rPr>
                <w:rFonts w:ascii="Times New Roman" w:hAnsi="Times New Roman" w:cs="Times New Roman"/>
                <w:u w:val="single"/>
              </w:rPr>
              <w:t>注意：</w:t>
            </w:r>
          </w:p>
          <w:p w14:paraId="45CAC89C">
            <w:pPr>
              <w:pStyle w:val="3"/>
              <w:numPr>
                <w:ilvl w:val="0"/>
                <w:numId w:val="7"/>
              </w:numPr>
              <w:spacing w:before="0" w:after="120" w:afterLines="50"/>
              <w:ind w:firstLineChars="0"/>
              <w:rPr>
                <w:rFonts w:ascii="Times New Roman" w:hAnsi="Times New Roman" w:cs="Times New Roman"/>
                <w:kern w:val="0"/>
                <w:szCs w:val="24"/>
              </w:rPr>
            </w:pPr>
            <w:r>
              <w:rPr>
                <w:rFonts w:hint="eastAsia" w:ascii="Times New Roman" w:hAnsi="Times New Roman" w:cs="Times New Roman"/>
                <w:kern w:val="0"/>
                <w:szCs w:val="24"/>
              </w:rPr>
              <w:t>电量指示状态为一颗LED亮时，请对本产品及时充电，避免电池电量耗尽。</w:t>
            </w:r>
          </w:p>
          <w:p w14:paraId="12012ABA">
            <w:pPr>
              <w:pStyle w:val="3"/>
              <w:numPr>
                <w:ilvl w:val="0"/>
                <w:numId w:val="7"/>
              </w:numPr>
              <w:spacing w:before="0" w:after="120" w:afterLines="50"/>
              <w:ind w:firstLineChars="0"/>
              <w:rPr>
                <w:rFonts w:ascii="Times New Roman" w:hAnsi="Times New Roman" w:cs="Times New Roman"/>
              </w:rPr>
            </w:pPr>
            <w:r>
              <w:rPr>
                <w:rFonts w:hint="eastAsia" w:ascii="Times New Roman" w:hAnsi="Times New Roman" w:cs="Times New Roman"/>
                <w:kern w:val="0"/>
                <w:szCs w:val="24"/>
              </w:rPr>
              <w:t>使用前请确保设备有足够的电量。</w:t>
            </w:r>
          </w:p>
        </w:tc>
      </w:tr>
    </w:tbl>
    <w:p w14:paraId="7478D3AC">
      <w:pPr>
        <w:jc w:val="left"/>
        <w:rPr>
          <w:rFonts w:ascii="Times New Roman" w:hAnsi="Times New Roman"/>
        </w:rPr>
      </w:pPr>
      <w:r>
        <w:rPr>
          <w:rFonts w:hint="eastAsia" w:ascii="Times New Roman" w:hAnsi="Times New Roman"/>
        </w:rPr>
        <w:t xml:space="preserve">      </w:t>
      </w:r>
      <w:r>
        <w:rPr>
          <w:rFonts w:ascii="Times New Roman" w:hAnsi="Times New Roman"/>
        </w:rPr>
        <w:t xml:space="preserve">                                </w:t>
      </w:r>
    </w:p>
    <w:p w14:paraId="6274468B">
      <w:pPr>
        <w:pStyle w:val="2"/>
        <w:spacing w:before="120" w:after="120" w:line="360" w:lineRule="auto"/>
        <w:ind w:left="578" w:hanging="578"/>
        <w:rPr>
          <w:rFonts w:ascii="Times New Roman" w:hAnsi="Times New Roman" w:eastAsia="宋体"/>
        </w:rPr>
      </w:pPr>
      <w:bookmarkStart w:id="37" w:name="_Toc22511"/>
      <w:r>
        <w:rPr>
          <w:rFonts w:ascii="Times New Roman" w:hAnsi="Times New Roman" w:eastAsia="宋体"/>
        </w:rPr>
        <w:t>产品使用流程</w:t>
      </w:r>
      <w:bookmarkEnd w:id="37"/>
    </w:p>
    <w:p w14:paraId="39D78A85">
      <w:pPr>
        <w:pStyle w:val="4"/>
        <w:tabs>
          <w:tab w:val="clear" w:pos="1993"/>
        </w:tabs>
        <w:spacing w:line="360" w:lineRule="auto"/>
        <w:ind w:left="576"/>
        <w:rPr>
          <w:rFonts w:ascii="Times New Roman" w:hAnsi="Times New Roman" w:eastAsia="宋体"/>
        </w:rPr>
      </w:pPr>
      <w:bookmarkStart w:id="38" w:name="_Toc22273"/>
      <w:r>
        <w:rPr>
          <w:rFonts w:hint="eastAsia" w:ascii="Times New Roman" w:hAnsi="Times New Roman" w:eastAsia="宋体"/>
        </w:rPr>
        <w:t>佩戴面罩</w:t>
      </w:r>
      <w:bookmarkEnd w:id="38"/>
    </w:p>
    <w:p w14:paraId="7BA16153">
      <w:pPr>
        <w:pStyle w:val="3"/>
        <w:ind w:firstLine="410"/>
        <w:jc w:val="both"/>
        <w:rPr>
          <w:rFonts w:ascii="Times New Roman" w:hAnsi="Times New Roman" w:cs="Times New Roman"/>
        </w:rPr>
      </w:pPr>
      <w:bookmarkStart w:id="39" w:name="OLE_LINK1"/>
      <w:r>
        <w:rPr>
          <w:rFonts w:hint="eastAsia" w:ascii="Times New Roman" w:hAnsi="Times New Roman" w:cs="Times New Roman"/>
        </w:rPr>
        <w:t>患者佩戴好医用一次性呼吸面罩，面罩与气体流量传感器通过一次性医用过滤器、L型连接管连接</w:t>
      </w:r>
      <w:bookmarkEnd w:id="39"/>
      <w:r>
        <w:rPr>
          <w:rFonts w:hint="eastAsia" w:ascii="Times New Roman" w:hAnsi="Times New Roman" w:cs="Times New Roman"/>
        </w:rPr>
        <w:t>。如图6-1。</w:t>
      </w:r>
    </w:p>
    <w:p w14:paraId="4A7CCFF4">
      <w:pPr>
        <w:pStyle w:val="3"/>
        <w:ind w:firstLine="410"/>
        <w:jc w:val="center"/>
        <w:rPr>
          <w:rFonts w:ascii="Times New Roman" w:hAnsi="Times New Roman" w:cs="Times New Roman"/>
        </w:rPr>
      </w:pPr>
      <w:r>
        <w:rPr>
          <w:rFonts w:hint="eastAsia" w:ascii="Times New Roman" w:hAnsi="Times New Roman" w:cs="Times New Roman"/>
        </w:rPr>
        <w:drawing>
          <wp:inline distT="0" distB="0" distL="114300" distR="114300">
            <wp:extent cx="3401060" cy="3211195"/>
            <wp:effectExtent l="0" t="0" r="8890" b="8255"/>
            <wp:docPr id="35" name="图片 35" descr="卡扣式安装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卡扣式安装3"/>
                    <pic:cNvPicPr>
                      <a:picLocks noChangeAspect="1"/>
                    </pic:cNvPicPr>
                  </pic:nvPicPr>
                  <pic:blipFill>
                    <a:blip r:embed="rId45"/>
                    <a:stretch>
                      <a:fillRect/>
                    </a:stretch>
                  </pic:blipFill>
                  <pic:spPr>
                    <a:xfrm>
                      <a:off x="0" y="0"/>
                      <a:ext cx="3401060" cy="3211195"/>
                    </a:xfrm>
                    <a:prstGeom prst="rect">
                      <a:avLst/>
                    </a:prstGeom>
                  </pic:spPr>
                </pic:pic>
              </a:graphicData>
            </a:graphic>
          </wp:inline>
        </w:drawing>
      </w:r>
    </w:p>
    <w:p w14:paraId="06A594BF">
      <w:pPr>
        <w:pStyle w:val="3"/>
        <w:ind w:firstLine="0" w:firstLineChars="0"/>
        <w:jc w:val="center"/>
        <w:rPr>
          <w:rFonts w:ascii="Times New Roman" w:hAnsi="Times New Roman" w:cs="Times New Roman"/>
        </w:rPr>
      </w:pPr>
      <w:r>
        <w:rPr>
          <w:rFonts w:hint="eastAsia" w:ascii="Times New Roman" w:hAnsi="Times New Roman" w:cs="Times New Roman"/>
        </w:rPr>
        <w:t>图6-1 佩戴示意图</w:t>
      </w:r>
    </w:p>
    <w:p w14:paraId="11DFD7E6">
      <w:pPr>
        <w:pStyle w:val="4"/>
        <w:tabs>
          <w:tab w:val="clear" w:pos="1993"/>
        </w:tabs>
        <w:spacing w:line="360" w:lineRule="auto"/>
        <w:ind w:left="576"/>
        <w:rPr>
          <w:rFonts w:ascii="Times New Roman" w:hAnsi="Times New Roman" w:eastAsia="宋体"/>
        </w:rPr>
      </w:pPr>
      <w:bookmarkStart w:id="40" w:name="_Toc15613"/>
      <w:r>
        <w:rPr>
          <w:rFonts w:hint="eastAsia" w:ascii="Times New Roman" w:hAnsi="Times New Roman" w:eastAsia="宋体"/>
        </w:rPr>
        <w:t>启动</w:t>
      </w:r>
      <w:r>
        <w:rPr>
          <w:rFonts w:hint="eastAsia" w:ascii="Times New Roman" w:hAnsi="Times New Roman" w:eastAsia="宋体"/>
          <w:lang w:eastAsia="zh-CN"/>
        </w:rPr>
        <w:t>肺活量计</w:t>
      </w:r>
      <w:bookmarkEnd w:id="40"/>
    </w:p>
    <w:p w14:paraId="6300E8A9">
      <w:pPr>
        <w:pStyle w:val="13"/>
      </w:pPr>
      <w:r>
        <w:rPr>
          <w:rFonts w:hint="eastAsia"/>
        </w:rPr>
        <w:t>按照5.2配置好</w:t>
      </w:r>
      <w:r>
        <w:rPr>
          <w:rFonts w:hint="eastAsia"/>
          <w:lang w:eastAsia="zh-CN"/>
        </w:rPr>
        <w:t>肺活量计</w:t>
      </w:r>
      <w:r>
        <w:rPr>
          <w:rFonts w:hint="eastAsia"/>
        </w:rPr>
        <w:t>和</w:t>
      </w:r>
      <w:r>
        <w:rPr>
          <w:rFonts w:hint="eastAsia"/>
          <w:lang w:eastAsia="zh-CN"/>
        </w:rPr>
        <w:t>肺活量计</w:t>
      </w:r>
      <w:r>
        <w:rPr>
          <w:rFonts w:hint="eastAsia"/>
        </w:rPr>
        <w:t>软件，约8秒左右，等待网络状态指示灯变为绿色，即</w:t>
      </w:r>
      <w:r>
        <w:rPr>
          <w:rFonts w:hint="eastAsia"/>
          <w:lang w:eastAsia="zh-CN"/>
        </w:rPr>
        <w:t>肺活量计</w:t>
      </w:r>
      <w:r>
        <w:rPr>
          <w:rFonts w:hint="eastAsia"/>
        </w:rPr>
        <w:t>与</w:t>
      </w:r>
      <w:r>
        <w:rPr>
          <w:rFonts w:hint="eastAsia"/>
          <w:lang w:eastAsia="zh-CN"/>
        </w:rPr>
        <w:t>肺活量计</w:t>
      </w:r>
      <w:r>
        <w:rPr>
          <w:rFonts w:hint="eastAsia"/>
        </w:rPr>
        <w:t>软件连接成功。通过</w:t>
      </w:r>
      <w:r>
        <w:rPr>
          <w:rFonts w:hint="eastAsia"/>
          <w:lang w:eastAsia="zh-CN"/>
        </w:rPr>
        <w:t>肺活量计</w:t>
      </w:r>
      <w:r>
        <w:rPr>
          <w:rFonts w:hint="eastAsia"/>
        </w:rPr>
        <w:t>上的模式选择按钮选择呼吸</w:t>
      </w:r>
      <w:r>
        <w:rPr>
          <w:rFonts w:hint="eastAsia" w:ascii="宋体" w:hAnsi="宋体" w:cs="宋体"/>
          <w:szCs w:val="21"/>
        </w:rPr>
        <w:t>监护模式（绿色为呼气监护模式，白色为吸气监护模式）。</w:t>
      </w:r>
      <w:r>
        <w:rPr>
          <w:rFonts w:hint="eastAsia"/>
        </w:rPr>
        <w:t>待患者状态平稳，观察软件显示的呼吸数据和波形。</w:t>
      </w:r>
    </w:p>
    <w:p w14:paraId="4AAD58C8">
      <w:pPr>
        <w:pStyle w:val="13"/>
      </w:pPr>
    </w:p>
    <w:p w14:paraId="07206841">
      <w:pPr>
        <w:pStyle w:val="4"/>
        <w:tabs>
          <w:tab w:val="clear" w:pos="1993"/>
        </w:tabs>
        <w:spacing w:line="360" w:lineRule="auto"/>
        <w:ind w:left="576"/>
        <w:rPr>
          <w:rFonts w:ascii="Times New Roman" w:hAnsi="Times New Roman" w:eastAsia="宋体"/>
        </w:rPr>
      </w:pPr>
      <w:bookmarkStart w:id="41" w:name="_Toc19999"/>
      <w:r>
        <w:rPr>
          <w:rFonts w:hint="eastAsia" w:ascii="Times New Roman" w:hAnsi="Times New Roman" w:eastAsia="宋体"/>
        </w:rPr>
        <w:t>记录患者肺内气体流量数据</w:t>
      </w:r>
      <w:bookmarkEnd w:id="41"/>
    </w:p>
    <w:p w14:paraId="5D15BD20">
      <w:pPr>
        <w:pStyle w:val="51"/>
        <w:tabs>
          <w:tab w:val="right" w:pos="7832"/>
        </w:tabs>
        <w:ind w:firstLine="480" w:firstLineChars="200"/>
        <w:jc w:val="left"/>
        <w:rPr>
          <w:rFonts w:ascii="Times New Roman" w:hAnsi="Times New Roman" w:cs="Times New Roman"/>
        </w:rPr>
      </w:pPr>
      <w:r>
        <w:rPr>
          <w:rFonts w:hint="eastAsia" w:ascii="Times New Roman" w:hAnsi="Times New Roman" w:cs="Times New Roman"/>
        </w:rPr>
        <w:t>电极</w:t>
      </w:r>
      <w:r>
        <w:rPr>
          <w:rFonts w:hint="eastAsia" w:ascii="Times New Roman" w:hAnsi="Times New Roman" w:cs="Times New Roman"/>
          <w:lang w:eastAsia="zh-CN"/>
        </w:rPr>
        <w:t>肺活量计</w:t>
      </w:r>
      <w:r>
        <w:rPr>
          <w:rFonts w:hint="eastAsia" w:ascii="Times New Roman" w:hAnsi="Times New Roman" w:cs="Times New Roman"/>
        </w:rPr>
        <w:t>软件中的记录呼吸状态按钮来记录当前患者</w:t>
      </w:r>
      <w:r>
        <w:rPr>
          <w:rFonts w:hint="eastAsia" w:ascii="Times New Roman" w:hAnsi="Times New Roman" w:cs="Times New Roman"/>
          <w:lang w:val="en-US" w:eastAsia="zh-CN"/>
        </w:rPr>
        <w:t>呼吸流量参数</w:t>
      </w:r>
      <w:r>
        <w:rPr>
          <w:rFonts w:hint="eastAsia" w:ascii="Times New Roman" w:hAnsi="Times New Roman" w:cs="Times New Roman"/>
        </w:rPr>
        <w:t>。</w:t>
      </w:r>
      <w:r>
        <w:rPr>
          <w:rFonts w:hint="eastAsia" w:ascii="Times New Roman" w:hAnsi="Times New Roman" w:cs="Times New Roman"/>
        </w:rPr>
        <w:tab/>
      </w:r>
    </w:p>
    <w:p w14:paraId="5A753053">
      <w:pPr>
        <w:pStyle w:val="4"/>
        <w:tabs>
          <w:tab w:val="clear" w:pos="1993"/>
        </w:tabs>
        <w:spacing w:line="360" w:lineRule="auto"/>
        <w:ind w:left="576"/>
        <w:rPr>
          <w:rFonts w:ascii="Times New Roman" w:hAnsi="Times New Roman" w:eastAsia="宋体"/>
        </w:rPr>
      </w:pPr>
      <w:bookmarkStart w:id="42" w:name="_Toc19304"/>
      <w:r>
        <w:rPr>
          <w:rFonts w:hint="eastAsia" w:ascii="Times New Roman" w:hAnsi="Times New Roman" w:eastAsia="宋体"/>
        </w:rPr>
        <w:t>监护结束</w:t>
      </w:r>
      <w:bookmarkEnd w:id="42"/>
    </w:p>
    <w:p w14:paraId="53363B32">
      <w:pPr>
        <w:pStyle w:val="3"/>
        <w:ind w:firstLine="410"/>
        <w:rPr>
          <w:rFonts w:ascii="Times New Roman" w:hAnsi="Times New Roman" w:cs="Times New Roman"/>
        </w:rPr>
      </w:pPr>
      <w:r>
        <w:rPr>
          <w:rFonts w:hint="eastAsia" w:ascii="Times New Roman" w:hAnsi="Times New Roman" w:cs="Times New Roman"/>
        </w:rPr>
        <w:t>监护结束后，取下患者的医用一次性呼吸面罩，</w:t>
      </w:r>
      <w:r>
        <w:rPr>
          <w:rFonts w:hint="eastAsia" w:ascii="Times New Roman" w:hAnsi="Times New Roman" w:cs="Times New Roman"/>
          <w:lang w:eastAsia="zh-CN"/>
        </w:rPr>
        <w:t>控制器</w:t>
      </w:r>
      <w:r>
        <w:rPr>
          <w:rFonts w:hint="eastAsia" w:ascii="Times New Roman" w:hAnsi="Times New Roman" w:cs="Times New Roman"/>
        </w:rPr>
        <w:t>关机，关闭软件。</w:t>
      </w:r>
    </w:p>
    <w:tbl>
      <w:tblPr>
        <w:tblStyle w:val="92"/>
        <w:tblW w:w="798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94"/>
        <w:gridCol w:w="6395"/>
      </w:tblGrid>
      <w:tr w14:paraId="7E963A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8" w:hRule="atLeast"/>
        </w:trPr>
        <w:tc>
          <w:tcPr>
            <w:tcW w:w="1594" w:type="dxa"/>
            <w:tcBorders>
              <w:top w:val="single" w:color="000000" w:sz="4" w:space="0"/>
              <w:left w:val="single" w:color="000000" w:sz="4" w:space="0"/>
              <w:bottom w:val="single" w:color="000000" w:sz="4" w:space="0"/>
              <w:right w:val="single" w:color="000000" w:sz="4" w:space="0"/>
            </w:tcBorders>
          </w:tcPr>
          <w:p w14:paraId="218DBA02">
            <w:pPr>
              <w:spacing w:after="100" w:afterAutospacing="1" w:line="360" w:lineRule="auto"/>
              <w:jc w:val="left"/>
              <w:rPr>
                <w:rFonts w:ascii="Times New Roman" w:hAnsi="Times New Roman" w:eastAsia="Times New Roman"/>
                <w:szCs w:val="24"/>
              </w:rPr>
            </w:pPr>
            <w:r>
              <w:rPr>
                <w:rFonts w:eastAsia="Times New Roman"/>
              </w:rPr>
              <w:drawing>
                <wp:anchor distT="0" distB="0" distL="114300" distR="114300" simplePos="0" relativeHeight="251668480" behindDoc="0" locked="0" layoutInCell="1" allowOverlap="1">
                  <wp:simplePos x="0" y="0"/>
                  <wp:positionH relativeFrom="column">
                    <wp:posOffset>66675</wp:posOffset>
                  </wp:positionH>
                  <wp:positionV relativeFrom="paragraph">
                    <wp:posOffset>154940</wp:posOffset>
                  </wp:positionV>
                  <wp:extent cx="780415" cy="739775"/>
                  <wp:effectExtent l="0" t="0" r="635" b="3175"/>
                  <wp:wrapSquare wrapText="bothSides"/>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13"/>
                          <a:stretch>
                            <a:fillRect/>
                          </a:stretch>
                        </pic:blipFill>
                        <pic:spPr>
                          <a:xfrm>
                            <a:off x="0" y="0"/>
                            <a:ext cx="780415" cy="739775"/>
                          </a:xfrm>
                          <a:prstGeom prst="rect">
                            <a:avLst/>
                          </a:prstGeom>
                          <a:noFill/>
                          <a:ln>
                            <a:noFill/>
                          </a:ln>
                        </pic:spPr>
                      </pic:pic>
                    </a:graphicData>
                  </a:graphic>
                </wp:anchor>
              </w:drawing>
            </w:r>
          </w:p>
        </w:tc>
        <w:tc>
          <w:tcPr>
            <w:tcW w:w="6395" w:type="dxa"/>
            <w:tcBorders>
              <w:top w:val="single" w:color="000000" w:sz="4" w:space="0"/>
              <w:left w:val="single" w:color="000000" w:sz="4" w:space="0"/>
              <w:bottom w:val="single" w:color="000000" w:sz="4" w:space="0"/>
              <w:right w:val="single" w:color="000000" w:sz="4" w:space="0"/>
            </w:tcBorders>
          </w:tcPr>
          <w:p w14:paraId="243F9141">
            <w:pPr>
              <w:jc w:val="left"/>
              <w:rPr>
                <w:rFonts w:ascii="Times New Roman" w:hAnsi="Times New Roman" w:eastAsia="Times New Roman"/>
              </w:rPr>
            </w:pPr>
            <w:r>
              <w:rPr>
                <w:rFonts w:hint="eastAsia" w:ascii="宋体" w:hAnsi="宋体" w:eastAsia="Times New Roman" w:cs="宋体"/>
              </w:rPr>
              <w:t>注意：</w:t>
            </w:r>
          </w:p>
          <w:p w14:paraId="30E4C816">
            <w:pPr>
              <w:pStyle w:val="51"/>
              <w:numPr>
                <w:ilvl w:val="0"/>
                <w:numId w:val="13"/>
              </w:numPr>
              <w:ind w:firstLineChars="0"/>
              <w:jc w:val="left"/>
              <w:rPr>
                <w:rFonts w:ascii="Times New Roman" w:hAnsi="Times New Roman" w:eastAsia="Times New Roman" w:cs="Times New Roman"/>
              </w:rPr>
            </w:pPr>
            <w:r>
              <w:rPr>
                <w:rFonts w:ascii="Times New Roman" w:hAnsi="Times New Roman" w:eastAsia="Times New Roman" w:cs="Times New Roman"/>
              </w:rPr>
              <w:t>使用本设备时</w:t>
            </w:r>
            <w:r>
              <w:rPr>
                <w:rFonts w:hint="eastAsia" w:cs="Times New Roman" w:asciiTheme="minorEastAsia" w:hAnsiTheme="minorEastAsia" w:eastAsiaTheme="minorEastAsia"/>
              </w:rPr>
              <w:t>，</w:t>
            </w:r>
            <w:r>
              <w:rPr>
                <w:rFonts w:ascii="Times New Roman" w:hAnsi="Times New Roman" w:eastAsia="Times New Roman" w:cs="Times New Roman"/>
              </w:rPr>
              <w:t>需等待患者呼吸状态平稳</w:t>
            </w:r>
            <w:r>
              <w:rPr>
                <w:rFonts w:hint="eastAsia" w:cs="Times New Roman" w:asciiTheme="minorEastAsia" w:hAnsiTheme="minorEastAsia" w:eastAsiaTheme="minorEastAsia"/>
              </w:rPr>
              <w:t>（3-5个呼吸周期）后再观测</w:t>
            </w:r>
            <w:r>
              <w:rPr>
                <w:rFonts w:hint="eastAsia" w:cs="Times New Roman" w:asciiTheme="minorEastAsia" w:hAnsiTheme="minorEastAsia" w:eastAsiaTheme="minorEastAsia"/>
                <w:lang w:val="en-US" w:eastAsia="zh-CN"/>
              </w:rPr>
              <w:t>呼吸流量参数</w:t>
            </w:r>
            <w:r>
              <w:rPr>
                <w:rFonts w:hint="eastAsia" w:cs="Times New Roman" w:asciiTheme="minorEastAsia" w:hAnsiTheme="minorEastAsia" w:eastAsiaTheme="minorEastAsia"/>
              </w:rPr>
              <w:t>。</w:t>
            </w:r>
          </w:p>
          <w:p w14:paraId="6FFAD294">
            <w:pPr>
              <w:pStyle w:val="51"/>
              <w:numPr>
                <w:ilvl w:val="0"/>
                <w:numId w:val="13"/>
              </w:numPr>
              <w:ind w:firstLineChars="0"/>
              <w:jc w:val="left"/>
              <w:rPr>
                <w:rFonts w:ascii="Times New Roman" w:hAnsi="Times New Roman" w:eastAsia="Times New Roman" w:cs="Times New Roman"/>
              </w:rPr>
            </w:pPr>
            <w:r>
              <w:rPr>
                <w:rFonts w:hint="eastAsia" w:ascii="Times New Roman" w:hAnsi="Times New Roman" w:eastAsia="Times New Roman" w:cs="Times New Roman"/>
              </w:rPr>
              <w:t>同一网络环境下仅支持显示一个</w:t>
            </w:r>
            <w:r>
              <w:rPr>
                <w:rFonts w:hint="eastAsia" w:ascii="Times New Roman" w:hAnsi="Times New Roman" w:cs="Times New Roman"/>
                <w:lang w:eastAsia="zh-CN"/>
              </w:rPr>
              <w:t>肺活量计</w:t>
            </w:r>
            <w:r>
              <w:rPr>
                <w:rFonts w:hint="eastAsia" w:ascii="Times New Roman" w:hAnsi="Times New Roman" w:eastAsia="Times New Roman" w:cs="Times New Roman"/>
              </w:rPr>
              <w:t>数据显示。</w:t>
            </w:r>
          </w:p>
        </w:tc>
      </w:tr>
    </w:tbl>
    <w:p w14:paraId="567979A7">
      <w:pPr>
        <w:pStyle w:val="3"/>
        <w:ind w:firstLine="410"/>
      </w:pPr>
    </w:p>
    <w:p w14:paraId="2C7ED926">
      <w:pPr>
        <w:pStyle w:val="2"/>
        <w:spacing w:before="120" w:after="120" w:line="360" w:lineRule="auto"/>
        <w:ind w:left="578" w:hanging="578"/>
        <w:rPr>
          <w:rFonts w:ascii="Times New Roman" w:hAnsi="Times New Roman" w:eastAsia="宋体"/>
        </w:rPr>
      </w:pPr>
      <w:bookmarkStart w:id="43" w:name="_Toc5040"/>
      <w:r>
        <w:rPr>
          <w:rFonts w:ascii="Times New Roman" w:hAnsi="Times New Roman" w:eastAsia="宋体"/>
        </w:rPr>
        <w:t>产品事项</w:t>
      </w:r>
      <w:bookmarkEnd w:id="43"/>
    </w:p>
    <w:p w14:paraId="75A399A4">
      <w:pPr>
        <w:pStyle w:val="4"/>
        <w:tabs>
          <w:tab w:val="clear" w:pos="1993"/>
        </w:tabs>
        <w:spacing w:line="360" w:lineRule="auto"/>
        <w:ind w:left="576"/>
        <w:rPr>
          <w:rFonts w:ascii="Times New Roman" w:hAnsi="Times New Roman" w:eastAsia="宋体"/>
        </w:rPr>
      </w:pPr>
      <w:bookmarkStart w:id="44" w:name="_Toc17373"/>
      <w:r>
        <w:rPr>
          <w:rFonts w:ascii="Times New Roman" w:hAnsi="Times New Roman" w:eastAsia="宋体"/>
        </w:rPr>
        <w:t>产品装配</w:t>
      </w:r>
      <w:bookmarkEnd w:id="44"/>
    </w:p>
    <w:tbl>
      <w:tblPr>
        <w:tblStyle w:val="92"/>
        <w:tblW w:w="798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94"/>
        <w:gridCol w:w="6395"/>
      </w:tblGrid>
      <w:tr w14:paraId="7573F3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8" w:hRule="atLeast"/>
        </w:trPr>
        <w:tc>
          <w:tcPr>
            <w:tcW w:w="1594" w:type="dxa"/>
            <w:tcBorders>
              <w:top w:val="single" w:color="000000" w:sz="4" w:space="0"/>
              <w:left w:val="single" w:color="000000" w:sz="4" w:space="0"/>
              <w:bottom w:val="single" w:color="000000" w:sz="4" w:space="0"/>
              <w:right w:val="single" w:color="000000" w:sz="4" w:space="0"/>
            </w:tcBorders>
          </w:tcPr>
          <w:p w14:paraId="69DB1B95">
            <w:pPr>
              <w:spacing w:after="100" w:afterAutospacing="1" w:line="360" w:lineRule="auto"/>
              <w:jc w:val="left"/>
              <w:rPr>
                <w:rFonts w:ascii="Times New Roman" w:hAnsi="Times New Roman" w:eastAsia="Times New Roman"/>
                <w:szCs w:val="24"/>
              </w:rPr>
            </w:pPr>
            <w:r>
              <w:rPr>
                <w:rFonts w:eastAsia="Times New Roman"/>
              </w:rPr>
              <w:drawing>
                <wp:anchor distT="0" distB="0" distL="114300" distR="114300" simplePos="0" relativeHeight="251669504" behindDoc="0" locked="0" layoutInCell="1" allowOverlap="1">
                  <wp:simplePos x="0" y="0"/>
                  <wp:positionH relativeFrom="column">
                    <wp:posOffset>57150</wp:posOffset>
                  </wp:positionH>
                  <wp:positionV relativeFrom="paragraph">
                    <wp:posOffset>2289175</wp:posOffset>
                  </wp:positionV>
                  <wp:extent cx="780415" cy="739775"/>
                  <wp:effectExtent l="0" t="0" r="635" b="3175"/>
                  <wp:wrapSquare wrapText="bothSides"/>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13"/>
                          <a:stretch>
                            <a:fillRect/>
                          </a:stretch>
                        </pic:blipFill>
                        <pic:spPr>
                          <a:xfrm>
                            <a:off x="0" y="0"/>
                            <a:ext cx="780415" cy="739775"/>
                          </a:xfrm>
                          <a:prstGeom prst="rect">
                            <a:avLst/>
                          </a:prstGeom>
                          <a:noFill/>
                          <a:ln>
                            <a:noFill/>
                          </a:ln>
                        </pic:spPr>
                      </pic:pic>
                    </a:graphicData>
                  </a:graphic>
                </wp:anchor>
              </w:drawing>
            </w:r>
          </w:p>
        </w:tc>
        <w:tc>
          <w:tcPr>
            <w:tcW w:w="6395" w:type="dxa"/>
            <w:tcBorders>
              <w:top w:val="single" w:color="000000" w:sz="4" w:space="0"/>
              <w:left w:val="single" w:color="000000" w:sz="4" w:space="0"/>
              <w:bottom w:val="single" w:color="000000" w:sz="4" w:space="0"/>
              <w:right w:val="single" w:color="000000" w:sz="4" w:space="0"/>
            </w:tcBorders>
          </w:tcPr>
          <w:p w14:paraId="55CA0F2D">
            <w:pPr>
              <w:jc w:val="left"/>
              <w:rPr>
                <w:rFonts w:ascii="Times New Roman" w:hAnsi="Times New Roman" w:eastAsia="Times New Roman"/>
              </w:rPr>
            </w:pPr>
            <w:r>
              <w:rPr>
                <w:rFonts w:hint="eastAsia" w:ascii="宋体" w:hAnsi="宋体" w:eastAsia="Times New Roman" w:cs="宋体"/>
              </w:rPr>
              <w:t>注意：</w:t>
            </w:r>
          </w:p>
          <w:p w14:paraId="15841BE0">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rPr>
              <w:t>装配时应参照使用说明书的相关内容。</w:t>
            </w:r>
          </w:p>
          <w:p w14:paraId="30E21CDC">
            <w:pPr>
              <w:pStyle w:val="51"/>
              <w:numPr>
                <w:ilvl w:val="0"/>
                <w:numId w:val="13"/>
              </w:numPr>
              <w:ind w:firstLineChars="0"/>
              <w:jc w:val="left"/>
              <w:rPr>
                <w:rFonts w:ascii="宋体" w:hAnsi="宋体" w:eastAsia="Times New Roman"/>
              </w:rPr>
            </w:pPr>
            <w:r>
              <w:rPr>
                <w:rFonts w:hint="eastAsia" w:ascii="宋体" w:hAnsi="宋体" w:eastAsia="Times New Roman"/>
              </w:rPr>
              <w:t>本产品各组成部分及附件配套使用，请勿自行替换。</w:t>
            </w:r>
          </w:p>
          <w:p w14:paraId="56C770C8">
            <w:pPr>
              <w:pStyle w:val="51"/>
              <w:numPr>
                <w:ilvl w:val="0"/>
                <w:numId w:val="13"/>
              </w:numPr>
              <w:ind w:firstLineChars="0"/>
              <w:jc w:val="left"/>
              <w:rPr>
                <w:rFonts w:ascii="宋体" w:hAnsi="宋体" w:eastAsia="Times New Roman"/>
              </w:rPr>
            </w:pPr>
            <w:r>
              <w:rPr>
                <w:rFonts w:hint="eastAsia" w:ascii="宋体" w:hAnsi="宋体" w:eastAsia="Times New Roman"/>
              </w:rPr>
              <w:t>本产品可拆卸部分为气体流量传感器。</w:t>
            </w:r>
          </w:p>
          <w:tbl>
            <w:tblPr>
              <w:tblStyle w:val="36"/>
              <w:tblW w:w="2864" w:type="dxa"/>
              <w:tblInd w:w="14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1377"/>
            </w:tblGrid>
            <w:tr w14:paraId="55E8BD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1487" w:type="dxa"/>
                </w:tcPr>
                <w:p w14:paraId="05155D7D">
                  <w:pPr>
                    <w:pStyle w:val="51"/>
                    <w:ind w:firstLine="0" w:firstLineChars="0"/>
                    <w:jc w:val="left"/>
                    <w:rPr>
                      <w:rFonts w:ascii="宋体" w:hAnsi="宋体" w:eastAsia="Times New Roman"/>
                    </w:rPr>
                  </w:pPr>
                  <w:r>
                    <w:rPr>
                      <w:rFonts w:hint="eastAsia" w:ascii="宋体" w:hAnsi="宋体" w:cs="Calibri"/>
                      <w:szCs w:val="24"/>
                    </w:rPr>
                    <w:t>B型传感器</w:t>
                  </w:r>
                </w:p>
              </w:tc>
              <w:tc>
                <w:tcPr>
                  <w:tcW w:w="1377" w:type="dxa"/>
                </w:tcPr>
                <w:p w14:paraId="5C2B82E0">
                  <w:pPr>
                    <w:pStyle w:val="51"/>
                    <w:ind w:firstLine="0" w:firstLineChars="0"/>
                    <w:jc w:val="left"/>
                    <w:rPr>
                      <w:rFonts w:ascii="宋体" w:hAnsi="宋体" w:eastAsia="Times New Roman"/>
                    </w:rPr>
                  </w:pPr>
                  <w:r>
                    <w:rPr>
                      <w:rFonts w:hint="eastAsia" w:ascii="宋体" w:hAnsi="宋体" w:cs="Calibri"/>
                      <w:szCs w:val="24"/>
                    </w:rPr>
                    <w:t>B1-SB</w:t>
                  </w:r>
                </w:p>
              </w:tc>
            </w:tr>
          </w:tbl>
          <w:p w14:paraId="370B7052">
            <w:pPr>
              <w:pStyle w:val="51"/>
              <w:numPr>
                <w:ilvl w:val="0"/>
                <w:numId w:val="13"/>
              </w:numPr>
              <w:ind w:firstLineChars="0"/>
              <w:jc w:val="left"/>
              <w:rPr>
                <w:rFonts w:ascii="宋体" w:hAnsi="宋体" w:eastAsia="Times New Roman"/>
              </w:rPr>
            </w:pPr>
            <w:r>
              <w:rPr>
                <w:rFonts w:hint="eastAsia" w:ascii="宋体" w:hAnsi="宋体" w:eastAsia="Times New Roman"/>
              </w:rPr>
              <w:t>一次性医用呼吸面罩与一次性医用过滤器连接孔的内径为22mm；一次性医用过滤器与一次性医用呼吸面罩连接孔的外径为22mm；一次性医用过滤器与L型连接管连接孔的内径为22mm；L型连接管与一次性医用过滤器连接孔的外径为22mm；L型连接管与气体流量传感器连接孔的内径为22mm；请严格按照以上尺寸配置</w:t>
            </w:r>
            <w:bookmarkStart w:id="45" w:name="OLE_LINK4"/>
            <w:r>
              <w:rPr>
                <w:rFonts w:hint="eastAsia" w:ascii="宋体" w:hAnsi="宋体" w:eastAsia="Times New Roman"/>
              </w:rPr>
              <w:t>一次性医用呼吸面罩</w:t>
            </w:r>
            <w:bookmarkEnd w:id="45"/>
            <w:r>
              <w:rPr>
                <w:rFonts w:hint="eastAsia" w:ascii="宋体" w:hAnsi="宋体" w:eastAsia="Times New Roman"/>
              </w:rPr>
              <w:t>（#3、#4、#5、#6四种规格）、一次性医用过滤器和L型连接管。</w:t>
            </w:r>
          </w:p>
          <w:p w14:paraId="476D2DAC">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rPr>
              <w:t xml:space="preserve">使用非本公司提供的部件、附件有可能导致本产品不能正常使用、损坏、甚至发生危险。 </w:t>
            </w:r>
          </w:p>
          <w:p w14:paraId="49A6D026">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shd w:val="clear" w:color="auto" w:fill="FFFFFF" w:themeFill="background1"/>
              </w:rPr>
              <w:t>未经本公司授权不要改装本产品。</w:t>
            </w:r>
          </w:p>
          <w:p w14:paraId="4754D78C">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color w:val="auto"/>
              </w:rPr>
              <w:t>一次性医用</w:t>
            </w:r>
            <w:r>
              <w:rPr>
                <w:rFonts w:hint="eastAsia" w:ascii="宋体" w:hAnsi="宋体" w:eastAsia="宋体"/>
                <w:color w:val="auto"/>
                <w:lang w:val="en-US" w:eastAsia="zh-CN"/>
              </w:rPr>
              <w:t>呼吸</w:t>
            </w:r>
            <w:r>
              <w:rPr>
                <w:rFonts w:hint="eastAsia" w:ascii="宋体" w:hAnsi="宋体" w:eastAsia="Times New Roman"/>
                <w:color w:val="auto"/>
              </w:rPr>
              <w:t>过滤器</w:t>
            </w:r>
            <w:r>
              <w:rPr>
                <w:rFonts w:hint="eastAsia" w:ascii="宋体" w:hAnsi="宋体"/>
                <w:color w:val="auto"/>
                <w:lang w:val="en-US" w:eastAsia="zh-CN"/>
              </w:rPr>
              <w:t>呼吸阻力不超过6.0cm(cmH2O压力),在90L/min流量下</w:t>
            </w:r>
          </w:p>
          <w:p w14:paraId="69573F07">
            <w:pPr>
              <w:pStyle w:val="51"/>
              <w:numPr>
                <w:ilvl w:val="0"/>
                <w:numId w:val="13"/>
              </w:numPr>
              <w:ind w:firstLineChars="0"/>
              <w:jc w:val="left"/>
              <w:rPr>
                <w:rFonts w:ascii="Times New Roman" w:hAnsi="Times New Roman" w:eastAsia="Times New Roman" w:cs="Times New Roman"/>
              </w:rPr>
            </w:pPr>
            <w:r>
              <w:rPr>
                <w:rFonts w:hint="eastAsia" w:ascii="宋体" w:hAnsi="宋体" w:eastAsia="宋体" w:cs="宋体"/>
                <w:color w:val="000000" w:themeColor="text1"/>
                <w:sz w:val="24"/>
                <w:szCs w:val="24"/>
                <w14:textFill>
                  <w14:solidFill>
                    <w14:schemeClr w14:val="tx1"/>
                  </w14:solidFill>
                </w14:textFill>
              </w:rPr>
              <w:t>产品组成中不包含一次性</w:t>
            </w:r>
            <w:r>
              <w:rPr>
                <w:rFonts w:hint="eastAsia" w:ascii="宋体" w:hAnsi="宋体" w:cs="宋体"/>
                <w:color w:val="000000" w:themeColor="text1"/>
                <w:sz w:val="24"/>
                <w:szCs w:val="24"/>
                <w:lang w:val="en-US" w:eastAsia="zh-CN"/>
                <w14:textFill>
                  <w14:solidFill>
                    <w14:schemeClr w14:val="tx1"/>
                  </w14:solidFill>
                </w14:textFill>
              </w:rPr>
              <w:t>使用</w:t>
            </w:r>
            <w:r>
              <w:rPr>
                <w:rFonts w:hint="eastAsia" w:ascii="宋体" w:hAnsi="宋体" w:eastAsia="宋体" w:cs="宋体"/>
                <w:color w:val="000000" w:themeColor="text1"/>
                <w:sz w:val="24"/>
                <w:szCs w:val="24"/>
                <w14:textFill>
                  <w14:solidFill>
                    <w14:schemeClr w14:val="tx1"/>
                  </w14:solidFill>
                </w14:textFill>
              </w:rPr>
              <w:t>医用呼吸过滤器，请用户自行配备，配备的医用呼吸过滤器应符合YY/T0321.2标准或YY/T 0321.3-2022标准：滤除空气中大于或等于0.5μｍ的微粒的滤除率应不小于90％</w:t>
            </w:r>
            <w:r>
              <w:rPr>
                <w:rFonts w:hint="eastAsia" w:ascii="宋体" w:hAnsi="宋体" w:eastAsia="Times New Roman"/>
                <w:color w:val="000000" w:themeColor="text1"/>
                <w:lang w:val="en-US" w:eastAsia="zh-CN"/>
                <w14:textFill>
                  <w14:solidFill>
                    <w14:schemeClr w14:val="tx1"/>
                  </w14:solidFill>
                </w14:textFill>
              </w:rPr>
              <w:t>。</w:t>
            </w:r>
          </w:p>
        </w:tc>
      </w:tr>
    </w:tbl>
    <w:p w14:paraId="7F656E8E">
      <w:pPr>
        <w:pStyle w:val="4"/>
        <w:tabs>
          <w:tab w:val="clear" w:pos="1993"/>
        </w:tabs>
        <w:spacing w:line="360" w:lineRule="auto"/>
        <w:ind w:left="576"/>
        <w:rPr>
          <w:rFonts w:ascii="Times New Roman" w:hAnsi="Times New Roman" w:eastAsia="宋体"/>
        </w:rPr>
      </w:pPr>
      <w:bookmarkStart w:id="46" w:name="_Toc31736"/>
      <w:r>
        <w:rPr>
          <w:rFonts w:ascii="Times New Roman" w:hAnsi="Times New Roman" w:eastAsia="宋体"/>
        </w:rPr>
        <w:t>产品使用</w:t>
      </w:r>
      <w:bookmarkEnd w:id="46"/>
    </w:p>
    <w:tbl>
      <w:tblPr>
        <w:tblStyle w:val="92"/>
        <w:tblW w:w="798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94"/>
        <w:gridCol w:w="6395"/>
      </w:tblGrid>
      <w:tr w14:paraId="40DCE6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1594" w:type="dxa"/>
            <w:tcBorders>
              <w:top w:val="single" w:color="000000" w:sz="4" w:space="0"/>
              <w:left w:val="single" w:color="000000" w:sz="4" w:space="0"/>
              <w:bottom w:val="single" w:color="000000" w:sz="4" w:space="0"/>
              <w:right w:val="single" w:color="000000" w:sz="4" w:space="0"/>
            </w:tcBorders>
          </w:tcPr>
          <w:p w14:paraId="3BF23076">
            <w:pPr>
              <w:spacing w:after="100" w:afterAutospacing="1" w:line="360" w:lineRule="auto"/>
              <w:jc w:val="left"/>
              <w:rPr>
                <w:rFonts w:ascii="Times New Roman" w:hAnsi="Times New Roman" w:eastAsia="Times New Roman"/>
                <w:szCs w:val="24"/>
              </w:rPr>
            </w:pPr>
            <w:r>
              <w:rPr>
                <w:rFonts w:eastAsia="Times New Roman"/>
              </w:rPr>
              <w:drawing>
                <wp:anchor distT="0" distB="0" distL="114300" distR="114300" simplePos="0" relativeHeight="251670528" behindDoc="0" locked="0" layoutInCell="1" allowOverlap="1">
                  <wp:simplePos x="0" y="0"/>
                  <wp:positionH relativeFrom="column">
                    <wp:posOffset>66675</wp:posOffset>
                  </wp:positionH>
                  <wp:positionV relativeFrom="paragraph">
                    <wp:posOffset>1695450</wp:posOffset>
                  </wp:positionV>
                  <wp:extent cx="780415" cy="739775"/>
                  <wp:effectExtent l="0" t="0" r="635" b="3175"/>
                  <wp:wrapSquare wrapText="bothSides"/>
                  <wp:docPr id="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
                          <pic:cNvPicPr>
                            <a:picLocks noChangeAspect="1"/>
                          </pic:cNvPicPr>
                        </pic:nvPicPr>
                        <pic:blipFill>
                          <a:blip r:embed="rId13"/>
                          <a:stretch>
                            <a:fillRect/>
                          </a:stretch>
                        </pic:blipFill>
                        <pic:spPr>
                          <a:xfrm>
                            <a:off x="0" y="0"/>
                            <a:ext cx="780415" cy="739775"/>
                          </a:xfrm>
                          <a:prstGeom prst="rect">
                            <a:avLst/>
                          </a:prstGeom>
                          <a:noFill/>
                          <a:ln>
                            <a:noFill/>
                          </a:ln>
                        </pic:spPr>
                      </pic:pic>
                    </a:graphicData>
                  </a:graphic>
                </wp:anchor>
              </w:drawing>
            </w:r>
          </w:p>
        </w:tc>
        <w:tc>
          <w:tcPr>
            <w:tcW w:w="6395" w:type="dxa"/>
            <w:tcBorders>
              <w:top w:val="single" w:color="000000" w:sz="4" w:space="0"/>
              <w:left w:val="single" w:color="000000" w:sz="4" w:space="0"/>
              <w:bottom w:val="single" w:color="000000" w:sz="4" w:space="0"/>
              <w:right w:val="single" w:color="000000" w:sz="4" w:space="0"/>
            </w:tcBorders>
          </w:tcPr>
          <w:p w14:paraId="27936283">
            <w:pPr>
              <w:jc w:val="left"/>
              <w:rPr>
                <w:rFonts w:ascii="Times New Roman" w:hAnsi="Times New Roman" w:eastAsia="Times New Roman"/>
              </w:rPr>
            </w:pPr>
            <w:r>
              <w:rPr>
                <w:rFonts w:hint="eastAsia" w:ascii="宋体" w:hAnsi="宋体" w:eastAsia="Times New Roman" w:cs="宋体"/>
              </w:rPr>
              <w:t>注意：</w:t>
            </w:r>
          </w:p>
          <w:p w14:paraId="28420CDA">
            <w:pPr>
              <w:pStyle w:val="71"/>
              <w:numPr>
                <w:ilvl w:val="0"/>
                <w:numId w:val="14"/>
              </w:numPr>
              <w:ind w:firstLineChars="0"/>
              <w:rPr>
                <w:rFonts w:ascii="Times New Roman" w:hAnsi="Times New Roman" w:eastAsia="Times New Roman" w:cs="Times New Roman"/>
              </w:rPr>
            </w:pPr>
            <w:r>
              <w:rPr>
                <w:rFonts w:hint="eastAsia" w:ascii="Times New Roman" w:hAnsi="Times New Roman" w:eastAsia="Times New Roman" w:cs="Times New Roman"/>
              </w:rPr>
              <w:t>使用前，准备好一次性医用呼吸面罩、一次性医用过滤器、L型连接管、无线路由器和计算机。</w:t>
            </w:r>
          </w:p>
          <w:p w14:paraId="5F77E6E0">
            <w:pPr>
              <w:pStyle w:val="71"/>
              <w:numPr>
                <w:ilvl w:val="0"/>
                <w:numId w:val="14"/>
              </w:numPr>
              <w:ind w:firstLineChars="0"/>
              <w:rPr>
                <w:rFonts w:ascii="Times New Roman" w:hAnsi="Times New Roman" w:eastAsia="Times New Roman" w:cs="Times New Roman"/>
              </w:rPr>
            </w:pPr>
            <w:r>
              <w:rPr>
                <w:rFonts w:hint="eastAsia" w:ascii="Times New Roman" w:hAnsi="Times New Roman" w:eastAsia="Times New Roman" w:cs="Times New Roman"/>
              </w:rPr>
              <w:t>计算机的IP地址不能与其他设备冲突和被占用。</w:t>
            </w:r>
          </w:p>
          <w:p w14:paraId="50792181">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rPr>
              <w:t>如果本产品在使用过程中发生故障，应立即停止使用，并及时向售后反馈。</w:t>
            </w:r>
          </w:p>
          <w:p w14:paraId="00B61BC4">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rPr>
              <w:t>本产品属于精密医疗器械，不可用力挤压各部件。</w:t>
            </w:r>
          </w:p>
          <w:p w14:paraId="5D745071">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rPr>
              <w:t>本产品不可暴力操作使用。</w:t>
            </w:r>
          </w:p>
          <w:p w14:paraId="341704BF">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rPr>
              <w:t>本产品需远离电视塔、高压线等强电磁干扰源。</w:t>
            </w:r>
          </w:p>
          <w:p w14:paraId="50A53BEA">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rPr>
              <w:t>采用与取得医疗器械注册证的设备配合使用，并在产品交付用户使用时检查设备是否符合要求。</w:t>
            </w:r>
          </w:p>
          <w:p w14:paraId="1F75E4EA">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rPr>
              <w:t>产品到期后请联系售后，超期使用存在风险。</w:t>
            </w:r>
          </w:p>
          <w:p w14:paraId="299F076C">
            <w:pPr>
              <w:pStyle w:val="51"/>
              <w:numPr>
                <w:ilvl w:val="0"/>
                <w:numId w:val="13"/>
              </w:numPr>
              <w:ind w:firstLineChars="0"/>
              <w:jc w:val="left"/>
              <w:rPr>
                <w:rFonts w:ascii="Times New Roman" w:hAnsi="Times New Roman" w:eastAsia="Times New Roman" w:cs="Times New Roman"/>
              </w:rPr>
            </w:pPr>
            <w:r>
              <w:rPr>
                <w:rFonts w:hint="eastAsia" w:ascii="宋体" w:hAnsi="宋体" w:eastAsia="宋体"/>
                <w:color w:val="auto"/>
                <w:lang w:val="en-US" w:eastAsia="zh-CN"/>
              </w:rPr>
              <w:t>产品若使用过程中出现非正常读数请停止使用并联系厂家售后人员进行服务</w:t>
            </w:r>
          </w:p>
        </w:tc>
      </w:tr>
    </w:tbl>
    <w:p w14:paraId="07189464">
      <w:pPr>
        <w:pStyle w:val="4"/>
        <w:tabs>
          <w:tab w:val="left" w:pos="1001"/>
          <w:tab w:val="clear" w:pos="1002"/>
          <w:tab w:val="clear" w:pos="1993"/>
        </w:tabs>
        <w:spacing w:line="360" w:lineRule="auto"/>
        <w:ind w:left="576"/>
        <w:rPr>
          <w:rFonts w:ascii="Times New Roman" w:hAnsi="Times New Roman" w:eastAsia="宋体"/>
        </w:rPr>
      </w:pPr>
      <w:bookmarkStart w:id="47" w:name="_Toc3764"/>
      <w:r>
        <w:rPr>
          <w:rFonts w:ascii="Times New Roman" w:hAnsi="Times New Roman" w:eastAsia="宋体"/>
        </w:rPr>
        <w:t>产品标签说明</w:t>
      </w:r>
      <w:bookmarkEnd w:id="47"/>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5076"/>
        <w:gridCol w:w="2215"/>
      </w:tblGrid>
      <w:tr w14:paraId="69FD7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shd w:val="clear" w:color="auto" w:fill="FFC000"/>
          </w:tcPr>
          <w:p w14:paraId="6B425673">
            <w:pPr>
              <w:pStyle w:val="3"/>
              <w:ind w:firstLine="0" w:firstLineChars="0"/>
              <w:rPr>
                <w:rFonts w:ascii="Times New Roman" w:hAnsi="Times New Roman" w:cs="Times New Roman"/>
              </w:rPr>
            </w:pPr>
            <w:r>
              <w:rPr>
                <w:rFonts w:ascii="Times New Roman" w:hAnsi="Times New Roman" w:cs="Times New Roman"/>
              </w:rPr>
              <w:t>编号</w:t>
            </w:r>
          </w:p>
        </w:tc>
        <w:tc>
          <w:tcPr>
            <w:tcW w:w="5076" w:type="dxa"/>
            <w:shd w:val="clear" w:color="auto" w:fill="FFC000"/>
          </w:tcPr>
          <w:p w14:paraId="06C8F3F0">
            <w:pPr>
              <w:pStyle w:val="3"/>
              <w:ind w:firstLine="0" w:firstLineChars="0"/>
              <w:rPr>
                <w:rFonts w:ascii="Times New Roman" w:hAnsi="Times New Roman" w:cs="Times New Roman"/>
              </w:rPr>
            </w:pPr>
            <w:r>
              <w:rPr>
                <w:rFonts w:ascii="Times New Roman" w:hAnsi="Times New Roman" w:cs="Times New Roman"/>
              </w:rPr>
              <w:t>产品标签图示</w:t>
            </w:r>
          </w:p>
        </w:tc>
        <w:tc>
          <w:tcPr>
            <w:tcW w:w="2215" w:type="dxa"/>
            <w:shd w:val="clear" w:color="auto" w:fill="FFC000"/>
          </w:tcPr>
          <w:p w14:paraId="163AC542">
            <w:pPr>
              <w:pStyle w:val="3"/>
              <w:ind w:firstLine="0" w:firstLineChars="0"/>
              <w:rPr>
                <w:rFonts w:ascii="Times New Roman" w:hAnsi="Times New Roman" w:cs="Times New Roman"/>
              </w:rPr>
            </w:pPr>
            <w:r>
              <w:rPr>
                <w:rFonts w:ascii="Times New Roman" w:hAnsi="Times New Roman" w:cs="Times New Roman"/>
              </w:rPr>
              <w:t>标签说明</w:t>
            </w:r>
          </w:p>
        </w:tc>
      </w:tr>
      <w:tr w14:paraId="2B180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0" w:hRule="atLeast"/>
        </w:trPr>
        <w:tc>
          <w:tcPr>
            <w:tcW w:w="1231" w:type="dxa"/>
          </w:tcPr>
          <w:p w14:paraId="53698469">
            <w:pPr>
              <w:pStyle w:val="3"/>
              <w:ind w:firstLine="0" w:firstLineChars="0"/>
              <w:rPr>
                <w:rFonts w:ascii="Times New Roman" w:hAnsi="Times New Roman" w:cs="Times New Roman"/>
              </w:rPr>
            </w:pPr>
            <w:r>
              <w:rPr>
                <w:rFonts w:hint="eastAsia" w:ascii="Times New Roman" w:hAnsi="Times New Roman" w:cs="Times New Roman"/>
              </w:rPr>
              <w:t>1</w:t>
            </w:r>
          </w:p>
        </w:tc>
        <w:tc>
          <w:tcPr>
            <w:tcW w:w="5076" w:type="dxa"/>
          </w:tcPr>
          <w:tbl>
            <w:tblPr>
              <w:tblStyle w:val="36"/>
              <w:tblpPr w:leftFromText="180" w:rightFromText="180" w:vertAnchor="text" w:horzAnchor="page" w:tblpX="1060" w:tblpY="129"/>
              <w:tblOverlap w:val="never"/>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3040"/>
            </w:tblGrid>
            <w:tr w14:paraId="6A502FB2">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170" w:hRule="atLeast"/>
              </w:trPr>
              <w:tc>
                <w:tcPr>
                  <w:tcW w:w="3040" w:type="dxa"/>
                  <w:tcBorders>
                    <w:tl2br w:val="nil"/>
                    <w:tr2bl w:val="nil"/>
                  </w:tcBorders>
                </w:tcPr>
                <w:p w14:paraId="553E0FF6">
                  <w:pPr>
                    <w:keepNext w:val="0"/>
                    <w:keepLines w:val="0"/>
                    <w:pageBreakBefore w:val="0"/>
                    <w:widowControl/>
                    <w:suppressLineNumbers w:val="0"/>
                    <w:kinsoku/>
                    <w:wordWrap/>
                    <w:overflowPunct/>
                    <w:topLinePunct w:val="0"/>
                    <w:autoSpaceDE/>
                    <w:autoSpaceDN/>
                    <w:bidi w:val="0"/>
                    <w:adjustRightInd/>
                    <w:snapToGrid/>
                    <w:spacing w:line="200" w:lineRule="exact"/>
                    <w:jc w:val="left"/>
                    <w:textAlignment w:val="auto"/>
                    <w:rPr>
                      <w:rFonts w:hint="eastAsia" w:ascii="宋体" w:hAnsi="宋体" w:eastAsia="宋体" w:cs="宋体"/>
                      <w:b w:val="0"/>
                      <w:bCs w:val="0"/>
                      <w:color w:val="231F20"/>
                      <w:kern w:val="0"/>
                      <w:sz w:val="18"/>
                      <w:szCs w:val="18"/>
                      <w:lang w:val="en-US" w:eastAsia="zh-CN" w:bidi="ar"/>
                    </w:rPr>
                  </w:pPr>
                  <w:r>
                    <w:rPr>
                      <w:rFonts w:hint="eastAsia" w:ascii="宋体" w:hAnsi="宋体" w:cs="宋体"/>
                      <w:b w:val="0"/>
                      <w:bCs w:val="0"/>
                      <w:color w:val="231F20"/>
                      <w:kern w:val="0"/>
                      <w:sz w:val="18"/>
                      <w:szCs w:val="18"/>
                      <w:lang w:val="en-US" w:eastAsia="zh-CN" w:bidi="ar"/>
                    </w:rPr>
                    <w:t>肺活量计</w:t>
                  </w:r>
                  <w:r>
                    <w:rPr>
                      <w:rFonts w:hint="eastAsia" w:ascii="宋体" w:hAnsi="宋体" w:eastAsia="宋体" w:cs="宋体"/>
                      <w:b w:val="0"/>
                      <w:bCs w:val="0"/>
                      <w:color w:val="231F20"/>
                      <w:kern w:val="0"/>
                      <w:sz w:val="18"/>
                      <w:szCs w:val="18"/>
                      <w:lang w:val="en-US" w:eastAsia="zh-CN" w:bidi="ar"/>
                    </w:rPr>
                    <w:t xml:space="preserve">      </w:t>
                  </w:r>
                </w:p>
                <w:p w14:paraId="32C6301A">
                  <w:pPr>
                    <w:keepNext w:val="0"/>
                    <w:keepLines w:val="0"/>
                    <w:pageBreakBefore w:val="0"/>
                    <w:widowControl/>
                    <w:suppressLineNumbers w:val="0"/>
                    <w:kinsoku/>
                    <w:wordWrap/>
                    <w:overflowPunct/>
                    <w:topLinePunct w:val="0"/>
                    <w:autoSpaceDE/>
                    <w:autoSpaceDN/>
                    <w:bidi w:val="0"/>
                    <w:adjustRightInd/>
                    <w:snapToGrid/>
                    <w:spacing w:line="200" w:lineRule="exact"/>
                    <w:jc w:val="left"/>
                    <w:textAlignment w:val="auto"/>
                    <w:rPr>
                      <w:rFonts w:hint="eastAsia" w:ascii="宋体" w:hAnsi="宋体" w:eastAsia="宋体" w:cs="宋体"/>
                      <w:b w:val="0"/>
                      <w:bCs w:val="0"/>
                      <w:color w:val="231F20"/>
                      <w:kern w:val="0"/>
                      <w:sz w:val="18"/>
                      <w:szCs w:val="18"/>
                      <w:lang w:val="en-US" w:eastAsia="zh-CN" w:bidi="ar"/>
                    </w:rPr>
                  </w:pPr>
                  <w:r>
                    <w:rPr>
                      <w:rFonts w:hint="eastAsia" w:ascii="宋体" w:hAnsi="宋体" w:eastAsia="宋体" w:cs="宋体"/>
                      <w:b w:val="0"/>
                      <w:bCs w:val="0"/>
                      <w:color w:val="231F20"/>
                      <w:kern w:val="0"/>
                      <w:sz w:val="18"/>
                      <w:szCs w:val="18"/>
                      <w:lang w:val="en-US" w:eastAsia="zh-CN" w:bidi="ar"/>
                    </w:rPr>
                    <w:t>型号：TH-B1     SN：B1</w:t>
                  </w:r>
                  <w:r>
                    <w:rPr>
                      <w:rFonts w:hint="eastAsia" w:ascii="宋体" w:hAnsi="宋体" w:eastAsia="宋体" w:cs="宋体"/>
                      <w:b w:val="0"/>
                      <w:bCs w:val="0"/>
                      <w:color w:val="000000"/>
                      <w:sz w:val="18"/>
                      <w:szCs w:val="18"/>
                      <w:lang w:val="en-US" w:eastAsia="zh-CN"/>
                    </w:rPr>
                    <w:t>202207001</w:t>
                  </w:r>
                  <w:r>
                    <w:rPr>
                      <w:rFonts w:hint="eastAsia" w:ascii="宋体" w:hAnsi="宋体" w:eastAsia="宋体" w:cs="宋体"/>
                      <w:b w:val="0"/>
                      <w:bCs w:val="0"/>
                      <w:color w:val="231F20"/>
                      <w:kern w:val="0"/>
                      <w:sz w:val="18"/>
                      <w:szCs w:val="18"/>
                      <w:lang w:val="en-US" w:eastAsia="zh-CN" w:bidi="ar"/>
                    </w:rPr>
                    <w:t xml:space="preserve">  </w:t>
                  </w:r>
                </w:p>
                <w:p w14:paraId="2C33CD1E">
                  <w:pPr>
                    <w:keepNext w:val="0"/>
                    <w:keepLines w:val="0"/>
                    <w:pageBreakBefore w:val="0"/>
                    <w:widowControl/>
                    <w:suppressLineNumbers w:val="0"/>
                    <w:kinsoku/>
                    <w:wordWrap/>
                    <w:overflowPunct/>
                    <w:topLinePunct w:val="0"/>
                    <w:autoSpaceDE/>
                    <w:autoSpaceDN/>
                    <w:bidi w:val="0"/>
                    <w:adjustRightInd/>
                    <w:snapToGrid/>
                    <w:spacing w:line="200" w:lineRule="exact"/>
                    <w:jc w:val="left"/>
                    <w:textAlignment w:val="auto"/>
                    <w:rPr>
                      <w:rFonts w:hint="eastAsia" w:ascii="宋体" w:hAnsi="宋体" w:eastAsia="宋体" w:cs="宋体"/>
                      <w:b w:val="0"/>
                      <w:bCs w:val="0"/>
                      <w:color w:val="231F20"/>
                      <w:kern w:val="0"/>
                      <w:sz w:val="18"/>
                      <w:szCs w:val="18"/>
                      <w:lang w:val="en-US" w:eastAsia="zh-CN" w:bidi="ar"/>
                    </w:rPr>
                  </w:pPr>
                  <w:r>
                    <w:rPr>
                      <w:rFonts w:hint="eastAsia" w:ascii="宋体" w:hAnsi="宋体" w:eastAsia="宋体" w:cs="宋体"/>
                      <w:b w:val="0"/>
                      <w:bCs w:val="0"/>
                      <w:color w:val="231F20"/>
                      <w:kern w:val="0"/>
                      <w:sz w:val="18"/>
                      <w:szCs w:val="18"/>
                      <w:lang w:val="en-US" w:eastAsia="zh-CN" w:bidi="ar"/>
                    </w:rPr>
                    <w:t xml:space="preserve">生产日期：2022年7月   </w:t>
                  </w:r>
                </w:p>
                <w:p w14:paraId="17889E4D">
                  <w:pPr>
                    <w:keepNext w:val="0"/>
                    <w:keepLines w:val="0"/>
                    <w:pageBreakBefore w:val="0"/>
                    <w:widowControl/>
                    <w:suppressLineNumbers w:val="0"/>
                    <w:kinsoku/>
                    <w:wordWrap/>
                    <w:overflowPunct/>
                    <w:topLinePunct w:val="0"/>
                    <w:autoSpaceDE/>
                    <w:autoSpaceDN/>
                    <w:bidi w:val="0"/>
                    <w:adjustRightInd/>
                    <w:snapToGrid/>
                    <w:spacing w:line="200" w:lineRule="exact"/>
                    <w:jc w:val="left"/>
                    <w:textAlignment w:val="auto"/>
                    <w:rPr>
                      <w:rFonts w:hint="eastAsia" w:ascii="宋体" w:hAnsi="宋体" w:eastAsia="宋体" w:cs="宋体"/>
                      <w:b w:val="0"/>
                      <w:bCs w:val="0"/>
                      <w:color w:val="231F20"/>
                      <w:kern w:val="0"/>
                      <w:sz w:val="18"/>
                      <w:szCs w:val="18"/>
                      <w:lang w:val="en-US" w:eastAsia="zh-CN" w:bidi="ar"/>
                    </w:rPr>
                  </w:pPr>
                  <w:r>
                    <w:rPr>
                      <w:rFonts w:hint="eastAsia" w:ascii="宋体" w:hAnsi="宋体" w:eastAsia="宋体" w:cs="宋体"/>
                      <w:b w:val="0"/>
                      <w:bCs w:val="0"/>
                      <w:color w:val="231F20"/>
                      <w:kern w:val="0"/>
                      <w:sz w:val="18"/>
                      <w:szCs w:val="18"/>
                      <w:lang w:val="en-US" w:eastAsia="zh-CN" w:bidi="ar"/>
                    </w:rPr>
                    <w:t>使用期限：2年</w:t>
                  </w:r>
                </w:p>
                <w:p w14:paraId="29D021AC">
                  <w:pPr>
                    <w:keepNext w:val="0"/>
                    <w:keepLines w:val="0"/>
                    <w:pageBreakBefore w:val="0"/>
                    <w:widowControl/>
                    <w:suppressLineNumbers w:val="0"/>
                    <w:kinsoku/>
                    <w:wordWrap/>
                    <w:overflowPunct/>
                    <w:topLinePunct w:val="0"/>
                    <w:autoSpaceDE/>
                    <w:autoSpaceDN/>
                    <w:bidi w:val="0"/>
                    <w:adjustRightInd/>
                    <w:snapToGrid/>
                    <w:spacing w:line="200" w:lineRule="exact"/>
                    <w:jc w:val="left"/>
                    <w:textAlignment w:val="auto"/>
                    <w:rPr>
                      <w:rFonts w:hint="eastAsia" w:ascii="宋体" w:hAnsi="宋体" w:eastAsia="宋体" w:cs="宋体"/>
                      <w:b w:val="0"/>
                      <w:bCs w:val="0"/>
                      <w:color w:val="231F20"/>
                      <w:kern w:val="0"/>
                      <w:sz w:val="18"/>
                      <w:szCs w:val="18"/>
                      <w:lang w:val="en-US" w:eastAsia="zh-CN" w:bidi="ar"/>
                    </w:rPr>
                  </w:pPr>
                  <w:r>
                    <w:rPr>
                      <w:rFonts w:hint="eastAsia" w:ascii="宋体" w:hAnsi="宋体" w:eastAsia="宋体" w:cs="宋体"/>
                      <w:b w:val="0"/>
                      <w:bCs w:val="0"/>
                      <w:color w:val="231F20"/>
                      <w:kern w:val="0"/>
                      <w:sz w:val="18"/>
                      <w:szCs w:val="18"/>
                      <w:lang w:val="en-US" w:eastAsia="zh-CN" w:bidi="ar"/>
                    </w:rPr>
                    <w:t xml:space="preserve">工作电源：内部锂电池DC3.7V（可充电）      </w:t>
                  </w:r>
                </w:p>
                <w:p w14:paraId="380FC9A1">
                  <w:pPr>
                    <w:keepNext w:val="0"/>
                    <w:keepLines w:val="0"/>
                    <w:pageBreakBefore w:val="0"/>
                    <w:widowControl/>
                    <w:suppressLineNumbers w:val="0"/>
                    <w:kinsoku/>
                    <w:wordWrap/>
                    <w:overflowPunct/>
                    <w:topLinePunct w:val="0"/>
                    <w:autoSpaceDE/>
                    <w:autoSpaceDN/>
                    <w:bidi w:val="0"/>
                    <w:adjustRightInd/>
                    <w:snapToGrid/>
                    <w:spacing w:line="200" w:lineRule="exact"/>
                    <w:jc w:val="left"/>
                    <w:textAlignment w:val="auto"/>
                    <w:rPr>
                      <w:rFonts w:hint="eastAsia" w:ascii="宋体" w:hAnsi="宋体" w:eastAsia="宋体" w:cs="宋体"/>
                      <w:b w:val="0"/>
                      <w:bCs w:val="0"/>
                      <w:color w:val="231F20"/>
                      <w:kern w:val="0"/>
                      <w:sz w:val="18"/>
                      <w:szCs w:val="18"/>
                      <w:lang w:val="en-US" w:eastAsia="zh-CN" w:bidi="ar"/>
                    </w:rPr>
                  </w:pPr>
                  <w:r>
                    <w:rPr>
                      <w:rFonts w:hint="eastAsia" w:ascii="宋体" w:hAnsi="宋体" w:eastAsia="宋体" w:cs="宋体"/>
                      <w:b w:val="0"/>
                      <w:bCs w:val="0"/>
                      <w:color w:val="000000" w:themeColor="text1"/>
                      <w:kern w:val="0"/>
                      <w:sz w:val="18"/>
                      <w:szCs w:val="18"/>
                      <w14:textFill>
                        <w14:solidFill>
                          <w14:schemeClr w14:val="tx1"/>
                        </w14:solidFill>
                      </w14:textFill>
                    </w:rPr>
                    <w:t>注册人</w:t>
                  </w:r>
                  <w:r>
                    <w:rPr>
                      <w:rFonts w:hint="eastAsia" w:ascii="宋体" w:hAnsi="宋体" w:eastAsia="宋体" w:cs="宋体"/>
                      <w:b w:val="0"/>
                      <w:bCs w:val="0"/>
                      <w:color w:val="000000" w:themeColor="text1"/>
                      <w:kern w:val="0"/>
                      <w:sz w:val="18"/>
                      <w:szCs w:val="18"/>
                      <w:lang w:val="en-US" w:eastAsia="zh-CN"/>
                      <w14:textFill>
                        <w14:solidFill>
                          <w14:schemeClr w14:val="tx1"/>
                        </w14:solidFill>
                      </w14:textFill>
                    </w:rPr>
                    <w:t>/生产企业</w:t>
                  </w:r>
                  <w:r>
                    <w:rPr>
                      <w:rFonts w:hint="eastAsia" w:ascii="宋体" w:hAnsi="宋体" w:eastAsia="宋体" w:cs="宋体"/>
                      <w:b w:val="0"/>
                      <w:bCs w:val="0"/>
                      <w:color w:val="000000" w:themeColor="text1"/>
                      <w:kern w:val="0"/>
                      <w:sz w:val="18"/>
                      <w:szCs w:val="18"/>
                      <w14:textFill>
                        <w14:solidFill>
                          <w14:schemeClr w14:val="tx1"/>
                        </w14:solidFill>
                      </w14:textFill>
                    </w:rPr>
                    <w:t>：真健康（</w:t>
                  </w:r>
                  <w:r>
                    <w:rPr>
                      <w:rFonts w:hint="eastAsia" w:ascii="宋体" w:hAnsi="宋体" w:eastAsia="宋体" w:cs="宋体"/>
                      <w:b w:val="0"/>
                      <w:bCs w:val="0"/>
                      <w:color w:val="000000" w:themeColor="text1"/>
                      <w:kern w:val="0"/>
                      <w:sz w:val="18"/>
                      <w:szCs w:val="18"/>
                      <w:lang w:val="en-US" w:eastAsia="zh-CN"/>
                      <w14:textFill>
                        <w14:solidFill>
                          <w14:schemeClr w14:val="tx1"/>
                        </w14:solidFill>
                      </w14:textFill>
                    </w:rPr>
                    <w:t>珠海</w:t>
                  </w:r>
                  <w:r>
                    <w:rPr>
                      <w:rFonts w:hint="eastAsia" w:ascii="宋体" w:hAnsi="宋体" w:eastAsia="宋体" w:cs="宋体"/>
                      <w:b w:val="0"/>
                      <w:bCs w:val="0"/>
                      <w:color w:val="000000" w:themeColor="text1"/>
                      <w:kern w:val="0"/>
                      <w:sz w:val="18"/>
                      <w:szCs w:val="18"/>
                      <w14:textFill>
                        <w14:solidFill>
                          <w14:schemeClr w14:val="tx1"/>
                        </w14:solidFill>
                      </w14:textFill>
                    </w:rPr>
                    <w:t>）医疗科技有限公司</w:t>
                  </w:r>
                  <w:r>
                    <w:rPr>
                      <w:rFonts w:hint="eastAsia" w:ascii="宋体" w:hAnsi="宋体" w:eastAsia="宋体" w:cs="宋体"/>
                      <w:b w:val="0"/>
                      <w:bCs w:val="0"/>
                      <w:color w:val="000000" w:themeColor="text1"/>
                      <w:kern w:val="0"/>
                      <w:sz w:val="18"/>
                      <w:szCs w:val="18"/>
                      <w:lang w:val="en-US" w:eastAsia="zh-CN"/>
                      <w14:textFill>
                        <w14:solidFill>
                          <w14:schemeClr w14:val="tx1"/>
                        </w14:solidFill>
                      </w14:textFill>
                    </w:rPr>
                    <w:t xml:space="preserve"> </w:t>
                  </w:r>
                  <w:r>
                    <w:rPr>
                      <w:rFonts w:hint="eastAsia" w:ascii="宋体" w:hAnsi="宋体" w:eastAsia="宋体" w:cs="宋体"/>
                      <w:b w:val="0"/>
                      <w:bCs w:val="0"/>
                      <w:color w:val="231F20"/>
                      <w:kern w:val="0"/>
                      <w:sz w:val="18"/>
                      <w:szCs w:val="18"/>
                      <w:lang w:val="en-US" w:eastAsia="zh-CN" w:bidi="ar"/>
                    </w:rPr>
                    <w:t xml:space="preserve">   </w:t>
                  </w:r>
                </w:p>
                <w:p w14:paraId="072C9408">
                  <w:pPr>
                    <w:keepNext w:val="0"/>
                    <w:keepLines w:val="0"/>
                    <w:pageBreakBefore w:val="0"/>
                    <w:widowControl/>
                    <w:suppressLineNumbers w:val="0"/>
                    <w:kinsoku/>
                    <w:wordWrap/>
                    <w:overflowPunct/>
                    <w:topLinePunct w:val="0"/>
                    <w:autoSpaceDE/>
                    <w:autoSpaceDN/>
                    <w:bidi w:val="0"/>
                    <w:adjustRightInd/>
                    <w:snapToGrid/>
                    <w:spacing w:line="200" w:lineRule="exact"/>
                    <w:jc w:val="left"/>
                    <w:textAlignment w:val="auto"/>
                    <w:rPr>
                      <w:rFonts w:hint="eastAsia" w:ascii="宋体" w:hAnsi="宋体" w:eastAsia="宋体" w:cs="宋体"/>
                      <w:b w:val="0"/>
                      <w:bCs w:val="0"/>
                      <w:sz w:val="18"/>
                      <w:szCs w:val="18"/>
                      <w:lang w:val="en-US" w:eastAsia="zh-CN"/>
                    </w:rPr>
                  </w:pPr>
                  <w:r>
                    <w:rPr>
                      <w:rFonts w:hint="eastAsia" w:ascii="宋体" w:hAnsi="宋体" w:eastAsia="宋体" w:cs="宋体"/>
                      <w:b w:val="0"/>
                      <w:bCs w:val="0"/>
                      <w:color w:val="231F20"/>
                      <w:kern w:val="0"/>
                      <w:sz w:val="18"/>
                      <w:szCs w:val="18"/>
                      <w:lang w:val="en-US" w:eastAsia="zh-CN" w:bidi="ar"/>
                    </w:rPr>
                    <w:t>联系电话：</w:t>
                  </w:r>
                  <w:r>
                    <w:rPr>
                      <w:rFonts w:hint="eastAsia" w:ascii="宋体" w:hAnsi="宋体" w:eastAsia="宋体" w:cs="宋体"/>
                      <w:b w:val="0"/>
                      <w:bCs w:val="0"/>
                      <w:kern w:val="0"/>
                      <w:sz w:val="18"/>
                      <w:szCs w:val="18"/>
                    </w:rPr>
                    <w:t>0756-3388807</w:t>
                  </w:r>
                  <w:r>
                    <w:rPr>
                      <w:rFonts w:hint="eastAsia" w:ascii="宋体" w:hAnsi="宋体" w:eastAsia="宋体" w:cs="宋体"/>
                      <w:b w:val="0"/>
                      <w:bCs w:val="0"/>
                      <w:color w:val="231F20"/>
                      <w:kern w:val="0"/>
                      <w:sz w:val="18"/>
                      <w:szCs w:val="18"/>
                      <w:lang w:val="en-US" w:eastAsia="zh-CN" w:bidi="ar"/>
                    </w:rPr>
                    <w:t xml:space="preserve">   </w:t>
                  </w:r>
                  <w:r>
                    <w:rPr>
                      <w:rFonts w:hint="eastAsia" w:ascii="宋体" w:hAnsi="宋体" w:eastAsia="宋体" w:cs="宋体"/>
                      <w:b w:val="0"/>
                      <w:bCs w:val="0"/>
                      <w:color w:val="000000" w:themeColor="text1"/>
                      <w:kern w:val="0"/>
                      <w:sz w:val="18"/>
                      <w:szCs w:val="18"/>
                      <w:lang w:val="en-US" w:eastAsia="zh-CN"/>
                      <w14:textFill>
                        <w14:solidFill>
                          <w14:schemeClr w14:val="tx1"/>
                        </w14:solidFill>
                      </w14:textFill>
                    </w:rPr>
                    <w:t xml:space="preserve">      </w:t>
                  </w:r>
                  <w:r>
                    <w:rPr>
                      <w:rFonts w:hint="eastAsia" w:ascii="宋体" w:hAnsi="宋体" w:eastAsia="宋体" w:cs="宋体"/>
                      <w:b w:val="0"/>
                      <w:bCs w:val="0"/>
                      <w:sz w:val="18"/>
                      <w:szCs w:val="18"/>
                      <w:lang w:val="en-US" w:eastAsia="zh-CN"/>
                    </w:rPr>
                    <w:t xml:space="preserve">  </w:t>
                  </w:r>
                </w:p>
                <w:p w14:paraId="1AA1B022">
                  <w:pPr>
                    <w:keepNext w:val="0"/>
                    <w:keepLines w:val="0"/>
                    <w:pageBreakBefore w:val="0"/>
                    <w:widowControl/>
                    <w:kinsoku/>
                    <w:wordWrap/>
                    <w:overflowPunct/>
                    <w:topLinePunct w:val="0"/>
                    <w:autoSpaceDE/>
                    <w:autoSpaceDN/>
                    <w:bidi w:val="0"/>
                    <w:adjustRightInd/>
                    <w:snapToGrid/>
                    <w:spacing w:line="200" w:lineRule="exact"/>
                    <w:jc w:val="left"/>
                    <w:textAlignment w:val="auto"/>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 xml:space="preserve">其他内容详见说明书          </w:t>
                  </w:r>
                </w:p>
                <w:p w14:paraId="15EC608E">
                  <w:pPr>
                    <w:keepNext w:val="0"/>
                    <w:keepLines w:val="0"/>
                    <w:pageBreakBefore w:val="0"/>
                    <w:widowControl/>
                    <w:kinsoku/>
                    <w:wordWrap/>
                    <w:overflowPunct/>
                    <w:topLinePunct w:val="0"/>
                    <w:autoSpaceDE/>
                    <w:autoSpaceDN/>
                    <w:bidi w:val="0"/>
                    <w:adjustRightInd/>
                    <w:snapToGrid/>
                    <w:spacing w:line="200" w:lineRule="exact"/>
                    <w:jc w:val="left"/>
                    <w:textAlignment w:val="auto"/>
                    <w:rPr>
                      <w:rFonts w:hint="default" w:ascii="微软雅黑" w:hAnsi="微软雅黑" w:eastAsia="微软雅黑" w:cs="微软雅黑"/>
                      <w:b w:val="0"/>
                      <w:bCs w:val="0"/>
                      <w:sz w:val="10"/>
                      <w:szCs w:val="10"/>
                      <w:lang w:val="en-US" w:eastAsia="zh-CN"/>
                    </w:rPr>
                  </w:pPr>
                </w:p>
              </w:tc>
            </w:tr>
          </w:tbl>
          <w:p w14:paraId="2F50789A">
            <w:pPr>
              <w:pStyle w:val="3"/>
              <w:ind w:firstLine="0" w:firstLineChars="0"/>
              <w:rPr>
                <w:rFonts w:ascii="Times New Roman" w:hAnsi="Times New Roman" w:cs="Times New Roman"/>
              </w:rPr>
            </w:pPr>
          </w:p>
        </w:tc>
        <w:tc>
          <w:tcPr>
            <w:tcW w:w="2215" w:type="dxa"/>
          </w:tcPr>
          <w:p w14:paraId="0E9C33B3">
            <w:pPr>
              <w:pStyle w:val="3"/>
              <w:ind w:firstLine="0" w:firstLineChars="0"/>
              <w:rPr>
                <w:rFonts w:ascii="Times New Roman" w:hAnsi="Times New Roman" w:cs="Times New Roman"/>
              </w:rPr>
            </w:pPr>
            <w:r>
              <w:rPr>
                <w:rFonts w:hint="eastAsia" w:ascii="Times New Roman" w:hAnsi="Times New Roman" w:cs="Times New Roman"/>
                <w:lang w:eastAsia="zh-CN"/>
              </w:rPr>
              <w:t>肺活量计</w:t>
            </w:r>
            <w:r>
              <w:rPr>
                <w:rFonts w:ascii="Times New Roman" w:hAnsi="Times New Roman" w:cs="Times New Roman"/>
              </w:rPr>
              <w:t>标签</w:t>
            </w:r>
          </w:p>
        </w:tc>
      </w:tr>
    </w:tbl>
    <w:p w14:paraId="2B8B0531">
      <w:pPr>
        <w:pStyle w:val="4"/>
        <w:tabs>
          <w:tab w:val="clear" w:pos="1993"/>
        </w:tabs>
        <w:spacing w:line="360" w:lineRule="auto"/>
        <w:ind w:left="576"/>
        <w:rPr>
          <w:rFonts w:ascii="Times New Roman" w:hAnsi="Times New Roman" w:eastAsia="宋体"/>
        </w:rPr>
      </w:pPr>
      <w:bookmarkStart w:id="48" w:name="_Toc9860"/>
      <w:r>
        <w:rPr>
          <w:rFonts w:ascii="Times New Roman" w:hAnsi="Times New Roman" w:eastAsia="宋体"/>
        </w:rPr>
        <w:t>电磁兼容性能的说明</w:t>
      </w:r>
      <w:bookmarkEnd w:id="48"/>
    </w:p>
    <w:p w14:paraId="3B7D5F5A">
      <w:pPr>
        <w:pStyle w:val="3"/>
        <w:ind w:firstLine="410"/>
      </w:pPr>
      <w:r>
        <w:rPr>
          <w:rFonts w:ascii="Times New Roman" w:hAnsi="Times New Roman" w:cs="Times New Roman"/>
        </w:rPr>
        <w:t>详见附录A。</w:t>
      </w:r>
    </w:p>
    <w:p w14:paraId="62EDDDA5">
      <w:pPr>
        <w:pStyle w:val="4"/>
        <w:tabs>
          <w:tab w:val="clear" w:pos="1993"/>
        </w:tabs>
        <w:spacing w:line="360" w:lineRule="auto"/>
        <w:ind w:left="576"/>
        <w:rPr>
          <w:rFonts w:ascii="Times New Roman" w:hAnsi="Times New Roman" w:eastAsia="宋体"/>
        </w:rPr>
      </w:pPr>
      <w:bookmarkStart w:id="49" w:name="_Toc11127"/>
      <w:r>
        <w:rPr>
          <w:rFonts w:ascii="Times New Roman" w:hAnsi="Times New Roman" w:eastAsia="宋体"/>
        </w:rPr>
        <w:t>其他注意事项</w:t>
      </w:r>
      <w:bookmarkEnd w:id="49"/>
    </w:p>
    <w:p w14:paraId="5201E0C4">
      <w:pPr>
        <w:pStyle w:val="3"/>
        <w:ind w:firstLine="410"/>
        <w:rPr>
          <w:rFonts w:ascii="Times New Roman" w:hAnsi="Times New Roman" w:cs="Times New Roman"/>
          <w:b/>
          <w:bCs/>
          <w:kern w:val="44"/>
          <w:sz w:val="32"/>
          <w:szCs w:val="44"/>
        </w:rPr>
      </w:pPr>
      <w:r>
        <w:rPr>
          <w:rFonts w:ascii="Times New Roman" w:hAnsi="Times New Roman" w:cs="Times New Roman"/>
        </w:rPr>
        <w:t>本产品报废后应按国家医疗垃圾、电子垃圾要求处理、不得随意丢弃。</w:t>
      </w:r>
    </w:p>
    <w:p w14:paraId="42343005">
      <w:pPr>
        <w:pStyle w:val="2"/>
        <w:spacing w:before="120" w:after="120" w:line="360" w:lineRule="auto"/>
        <w:ind w:left="578" w:hanging="578"/>
        <w:rPr>
          <w:rFonts w:ascii="Times New Roman" w:hAnsi="Times New Roman" w:eastAsia="宋体"/>
        </w:rPr>
      </w:pPr>
      <w:bookmarkStart w:id="50" w:name="_Toc16934"/>
      <w:r>
        <w:rPr>
          <w:rFonts w:ascii="Times New Roman" w:hAnsi="Times New Roman" w:eastAsia="宋体"/>
        </w:rPr>
        <w:t>产品存储和运输</w:t>
      </w:r>
      <w:bookmarkEnd w:id="50"/>
    </w:p>
    <w:p w14:paraId="0630A444">
      <w:pPr>
        <w:pStyle w:val="4"/>
        <w:tabs>
          <w:tab w:val="clear" w:pos="1993"/>
        </w:tabs>
        <w:spacing w:line="360" w:lineRule="auto"/>
        <w:ind w:left="576"/>
        <w:rPr>
          <w:rFonts w:ascii="Times New Roman" w:hAnsi="Times New Roman" w:eastAsia="宋体"/>
        </w:rPr>
      </w:pPr>
      <w:bookmarkStart w:id="51" w:name="_Toc11636"/>
      <w:r>
        <w:rPr>
          <w:rFonts w:ascii="Times New Roman" w:hAnsi="Times New Roman" w:eastAsia="宋体"/>
        </w:rPr>
        <w:t>产品存储</w:t>
      </w:r>
      <w:bookmarkEnd w:id="51"/>
    </w:p>
    <w:p w14:paraId="2F006EA5">
      <w:pPr>
        <w:pStyle w:val="3"/>
        <w:ind w:firstLine="410"/>
        <w:rPr>
          <w:rFonts w:ascii="Times New Roman" w:hAnsi="Times New Roman" w:cs="Times New Roman"/>
        </w:rPr>
      </w:pPr>
      <w:r>
        <w:rPr>
          <w:rFonts w:ascii="Times New Roman" w:hAnsi="Times New Roman" w:cs="Times New Roman"/>
        </w:rPr>
        <w:t>本产品存储环境要求：</w:t>
      </w:r>
    </w:p>
    <w:p w14:paraId="5CC9E4E5">
      <w:pPr>
        <w:pStyle w:val="3"/>
        <w:ind w:firstLine="410"/>
        <w:rPr>
          <w:rFonts w:ascii="Times New Roman" w:hAnsi="Times New Roman" w:cs="Times New Roman"/>
        </w:rPr>
      </w:pPr>
      <w:r>
        <w:rPr>
          <w:rFonts w:ascii="Times New Roman" w:hAnsi="Times New Roman" w:cs="Times New Roman"/>
        </w:rPr>
        <w:t>温度：-</w:t>
      </w:r>
      <w:r>
        <w:rPr>
          <w:rFonts w:hint="eastAsia" w:ascii="Times New Roman" w:hAnsi="Times New Roman" w:cs="Times New Roman"/>
        </w:rPr>
        <w:t>4</w:t>
      </w:r>
      <w:r>
        <w:rPr>
          <w:rFonts w:ascii="Times New Roman" w:hAnsi="Times New Roman" w:cs="Times New Roman"/>
        </w:rPr>
        <w:t>0~55℃</w:t>
      </w:r>
    </w:p>
    <w:p w14:paraId="53850EBA">
      <w:pPr>
        <w:pStyle w:val="3"/>
        <w:ind w:firstLine="410"/>
        <w:rPr>
          <w:rFonts w:ascii="Times New Roman" w:hAnsi="Times New Roman" w:cs="Times New Roman"/>
        </w:rPr>
      </w:pPr>
      <w:r>
        <w:rPr>
          <w:rFonts w:ascii="Times New Roman" w:hAnsi="Times New Roman" w:cs="Times New Roman"/>
        </w:rPr>
        <w:t>湿度：相对湿度&lt;=90%</w:t>
      </w:r>
    </w:p>
    <w:p w14:paraId="44952173">
      <w:pPr>
        <w:pStyle w:val="3"/>
        <w:ind w:firstLine="410"/>
        <w:rPr>
          <w:rFonts w:ascii="Times New Roman" w:hAnsi="Times New Roman" w:cs="Times New Roman"/>
        </w:rPr>
      </w:pPr>
      <w:r>
        <w:rPr>
          <w:rFonts w:ascii="Times New Roman" w:hAnsi="Times New Roman" w:cs="Times New Roman"/>
        </w:rPr>
        <w:t>其他：无腐蚀性气体，室内通风良好</w:t>
      </w:r>
    </w:p>
    <w:p w14:paraId="15F745AC">
      <w:pPr>
        <w:pStyle w:val="4"/>
        <w:tabs>
          <w:tab w:val="clear" w:pos="1993"/>
        </w:tabs>
        <w:spacing w:line="360" w:lineRule="auto"/>
        <w:ind w:left="576"/>
        <w:rPr>
          <w:rFonts w:ascii="Times New Roman" w:hAnsi="Times New Roman" w:eastAsia="宋体"/>
        </w:rPr>
      </w:pPr>
      <w:bookmarkStart w:id="52" w:name="_Toc15786"/>
      <w:r>
        <w:rPr>
          <w:rFonts w:ascii="Times New Roman" w:hAnsi="Times New Roman" w:eastAsia="宋体"/>
        </w:rPr>
        <w:t>产品运输</w:t>
      </w:r>
      <w:bookmarkEnd w:id="52"/>
    </w:p>
    <w:p w14:paraId="31CC569B">
      <w:pPr>
        <w:pStyle w:val="3"/>
        <w:ind w:firstLine="410"/>
        <w:rPr>
          <w:rFonts w:ascii="Times New Roman" w:hAnsi="Times New Roman" w:cs="Times New Roman"/>
        </w:rPr>
      </w:pPr>
      <w:r>
        <w:rPr>
          <w:rFonts w:ascii="Times New Roman" w:hAnsi="Times New Roman" w:cs="Times New Roman"/>
        </w:rPr>
        <w:t>包装好的</w:t>
      </w:r>
      <w:r>
        <w:rPr>
          <w:rFonts w:hint="eastAsia" w:ascii="Times New Roman" w:hAnsi="Times New Roman" w:cs="Times New Roman"/>
          <w:lang w:eastAsia="zh-CN"/>
        </w:rPr>
        <w:t>肺活量计</w:t>
      </w:r>
      <w:r>
        <w:rPr>
          <w:rFonts w:ascii="Times New Roman" w:hAnsi="Times New Roman" w:cs="Times New Roman"/>
        </w:rPr>
        <w:t>应按照订货合同的规定进行运输。在运输过程中，应避免雪雨淋溅、剧烈震动和机械碰撞。</w:t>
      </w:r>
    </w:p>
    <w:tbl>
      <w:tblPr>
        <w:tblStyle w:val="92"/>
        <w:tblW w:w="798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94"/>
        <w:gridCol w:w="6395"/>
      </w:tblGrid>
      <w:tr w14:paraId="09F8BA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99" w:hRule="atLeast"/>
        </w:trPr>
        <w:tc>
          <w:tcPr>
            <w:tcW w:w="1594" w:type="dxa"/>
            <w:tcBorders>
              <w:top w:val="single" w:color="000000" w:sz="4" w:space="0"/>
              <w:left w:val="single" w:color="000000" w:sz="4" w:space="0"/>
              <w:bottom w:val="single" w:color="000000" w:sz="4" w:space="0"/>
              <w:right w:val="single" w:color="000000" w:sz="4" w:space="0"/>
            </w:tcBorders>
          </w:tcPr>
          <w:p w14:paraId="2C152531">
            <w:pPr>
              <w:spacing w:after="100" w:afterAutospacing="1" w:line="360" w:lineRule="auto"/>
              <w:jc w:val="left"/>
              <w:rPr>
                <w:rFonts w:ascii="Times New Roman" w:hAnsi="Times New Roman" w:eastAsia="Times New Roman"/>
                <w:szCs w:val="24"/>
              </w:rPr>
            </w:pPr>
            <w:r>
              <w:rPr>
                <w:rFonts w:eastAsia="Times New Roman"/>
              </w:rPr>
              <w:drawing>
                <wp:anchor distT="0" distB="0" distL="114300" distR="114300" simplePos="0" relativeHeight="251671552" behindDoc="0" locked="0" layoutInCell="1" allowOverlap="1">
                  <wp:simplePos x="0" y="0"/>
                  <wp:positionH relativeFrom="column">
                    <wp:posOffset>66675</wp:posOffset>
                  </wp:positionH>
                  <wp:positionV relativeFrom="paragraph">
                    <wp:posOffset>288925</wp:posOffset>
                  </wp:positionV>
                  <wp:extent cx="780415" cy="739775"/>
                  <wp:effectExtent l="0" t="0" r="635" b="3175"/>
                  <wp:wrapSquare wrapText="bothSides"/>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13"/>
                          <a:stretch>
                            <a:fillRect/>
                          </a:stretch>
                        </pic:blipFill>
                        <pic:spPr>
                          <a:xfrm>
                            <a:off x="0" y="0"/>
                            <a:ext cx="780415" cy="739775"/>
                          </a:xfrm>
                          <a:prstGeom prst="rect">
                            <a:avLst/>
                          </a:prstGeom>
                          <a:noFill/>
                          <a:ln>
                            <a:noFill/>
                          </a:ln>
                        </pic:spPr>
                      </pic:pic>
                    </a:graphicData>
                  </a:graphic>
                </wp:anchor>
              </w:drawing>
            </w:r>
          </w:p>
        </w:tc>
        <w:tc>
          <w:tcPr>
            <w:tcW w:w="6395" w:type="dxa"/>
            <w:tcBorders>
              <w:top w:val="single" w:color="000000" w:sz="4" w:space="0"/>
              <w:left w:val="single" w:color="000000" w:sz="4" w:space="0"/>
              <w:bottom w:val="single" w:color="000000" w:sz="4" w:space="0"/>
              <w:right w:val="single" w:color="000000" w:sz="4" w:space="0"/>
            </w:tcBorders>
          </w:tcPr>
          <w:p w14:paraId="19F282CD">
            <w:pPr>
              <w:jc w:val="left"/>
              <w:rPr>
                <w:rFonts w:ascii="Times New Roman" w:hAnsi="Times New Roman" w:eastAsia="Times New Roman"/>
              </w:rPr>
            </w:pPr>
            <w:r>
              <w:rPr>
                <w:rFonts w:hint="eastAsia" w:ascii="宋体" w:hAnsi="宋体" w:eastAsia="Times New Roman" w:cs="宋体"/>
              </w:rPr>
              <w:t>注意：</w:t>
            </w:r>
          </w:p>
          <w:p w14:paraId="12831065">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rPr>
              <w:t>请按照要求对仪器进行存储和运输。</w:t>
            </w:r>
          </w:p>
          <w:p w14:paraId="4C0CF2CC">
            <w:pPr>
              <w:pStyle w:val="71"/>
              <w:numPr>
                <w:ilvl w:val="0"/>
                <w:numId w:val="13"/>
              </w:numPr>
              <w:ind w:firstLineChars="0"/>
              <w:rPr>
                <w:rFonts w:ascii="Times New Roman" w:hAnsi="Times New Roman" w:eastAsia="Times New Roman" w:cs="Times New Roman"/>
              </w:rPr>
            </w:pPr>
            <w:r>
              <w:rPr>
                <w:rFonts w:hint="eastAsia" w:eastAsia="Times New Roman"/>
              </w:rPr>
              <w:t>本产品为精密设备，请小心移动。</w:t>
            </w:r>
          </w:p>
          <w:p w14:paraId="638C49F6">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rPr>
              <w:t>未接受过培训的人员请勿随意移动本仪器。</w:t>
            </w:r>
          </w:p>
        </w:tc>
      </w:tr>
    </w:tbl>
    <w:p w14:paraId="73DCB49B">
      <w:pPr>
        <w:pStyle w:val="4"/>
        <w:tabs>
          <w:tab w:val="clear" w:pos="1993"/>
        </w:tabs>
        <w:spacing w:line="360" w:lineRule="auto"/>
        <w:ind w:left="576"/>
        <w:rPr>
          <w:rFonts w:ascii="Times New Roman" w:hAnsi="Times New Roman" w:eastAsia="宋体"/>
        </w:rPr>
      </w:pPr>
      <w:bookmarkStart w:id="53" w:name="_Toc13846"/>
      <w:r>
        <w:rPr>
          <w:rFonts w:ascii="Times New Roman" w:hAnsi="Times New Roman" w:eastAsia="宋体"/>
        </w:rPr>
        <w:t>日常维护和保养</w:t>
      </w:r>
      <w:bookmarkEnd w:id="53"/>
    </w:p>
    <w:p w14:paraId="29EE912B">
      <w:pPr>
        <w:pStyle w:val="5"/>
        <w:spacing w:line="360" w:lineRule="auto"/>
        <w:rPr>
          <w:rFonts w:ascii="Times New Roman" w:hAnsi="Times New Roman" w:eastAsia="宋体"/>
        </w:rPr>
      </w:pPr>
      <w:bookmarkStart w:id="54" w:name="_Toc13148"/>
      <w:r>
        <w:rPr>
          <w:rFonts w:ascii="Times New Roman" w:hAnsi="Times New Roman" w:eastAsia="宋体"/>
        </w:rPr>
        <w:t>清</w:t>
      </w:r>
      <w:r>
        <w:rPr>
          <w:rFonts w:hint="eastAsia" w:ascii="Times New Roman" w:hAnsi="Times New Roman" w:eastAsia="宋体"/>
        </w:rPr>
        <w:t>洁消毒</w:t>
      </w:r>
      <w:r>
        <w:rPr>
          <w:rFonts w:ascii="Times New Roman" w:hAnsi="Times New Roman" w:eastAsia="宋体"/>
        </w:rPr>
        <w:t>方法</w:t>
      </w:r>
      <w:bookmarkEnd w:id="54"/>
    </w:p>
    <w:p w14:paraId="69424A39">
      <w:pPr>
        <w:pStyle w:val="3"/>
        <w:ind w:firstLine="410"/>
        <w:rPr>
          <w:rFonts w:ascii="Times New Roman" w:hAnsi="Times New Roman" w:cs="Times New Roman"/>
        </w:rPr>
      </w:pPr>
      <w:r>
        <w:rPr>
          <w:rFonts w:ascii="Times New Roman" w:hAnsi="Times New Roman" w:cs="Times New Roman"/>
        </w:rPr>
        <w:t>本产品使用前需要用户进行清</w:t>
      </w:r>
      <w:r>
        <w:rPr>
          <w:rFonts w:hint="eastAsia" w:ascii="Times New Roman" w:hAnsi="Times New Roman" w:cs="Times New Roman"/>
        </w:rPr>
        <w:t>洁消毒</w:t>
      </w:r>
      <w:r>
        <w:rPr>
          <w:rFonts w:ascii="Times New Roman" w:hAnsi="Times New Roman" w:cs="Times New Roman"/>
        </w:rPr>
        <w:t>处理，</w:t>
      </w:r>
      <w:r>
        <w:rPr>
          <w:rFonts w:hint="eastAsia" w:ascii="Times New Roman" w:hAnsi="Times New Roman" w:cs="Times New Roman"/>
        </w:rPr>
        <w:t>建议采用以下的清洁消毒方法，也可采用其他经过验证合格的清洁消毒方法。</w:t>
      </w:r>
    </w:p>
    <w:tbl>
      <w:tblPr>
        <w:tblStyle w:val="3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39"/>
        <w:gridCol w:w="4857"/>
      </w:tblGrid>
      <w:tr w14:paraId="04837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39" w:type="dxa"/>
            <w:shd w:val="clear" w:color="auto" w:fill="FABF8F" w:themeFill="accent6" w:themeFillTint="99"/>
          </w:tcPr>
          <w:p w14:paraId="4355F2E1">
            <w:pPr>
              <w:pStyle w:val="3"/>
              <w:ind w:firstLine="0" w:firstLineChars="0"/>
              <w:rPr>
                <w:rFonts w:ascii="Times New Roman" w:hAnsi="Times New Roman" w:cs="Times New Roman"/>
              </w:rPr>
            </w:pPr>
            <w:r>
              <w:rPr>
                <w:rFonts w:ascii="Times New Roman" w:hAnsi="Times New Roman" w:cs="Times New Roman"/>
              </w:rPr>
              <w:t xml:space="preserve">       名称</w:t>
            </w:r>
          </w:p>
        </w:tc>
        <w:tc>
          <w:tcPr>
            <w:tcW w:w="4857" w:type="dxa"/>
            <w:shd w:val="clear" w:color="auto" w:fill="FABF8F" w:themeFill="accent6" w:themeFillTint="99"/>
          </w:tcPr>
          <w:p w14:paraId="67E11E92">
            <w:pPr>
              <w:pStyle w:val="3"/>
              <w:ind w:firstLine="0" w:firstLineChars="0"/>
              <w:rPr>
                <w:rFonts w:ascii="Times New Roman" w:hAnsi="Times New Roman" w:cs="Times New Roman"/>
              </w:rPr>
            </w:pPr>
            <w:r>
              <w:rPr>
                <w:rFonts w:ascii="Times New Roman" w:hAnsi="Times New Roman" w:cs="Times New Roman"/>
              </w:rPr>
              <w:t>方法和参数</w:t>
            </w:r>
          </w:p>
        </w:tc>
      </w:tr>
      <w:tr w14:paraId="7388A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trPr>
        <w:tc>
          <w:tcPr>
            <w:tcW w:w="3439" w:type="dxa"/>
          </w:tcPr>
          <w:p w14:paraId="0AFF03EE">
            <w:pPr>
              <w:spacing w:line="360" w:lineRule="auto"/>
              <w:jc w:val="center"/>
              <w:rPr>
                <w:rFonts w:ascii="Times New Roman" w:hAnsi="Times New Roman"/>
              </w:rPr>
            </w:pPr>
          </w:p>
          <w:p w14:paraId="59C5E412">
            <w:pPr>
              <w:spacing w:line="360" w:lineRule="auto"/>
              <w:jc w:val="center"/>
              <w:rPr>
                <w:rFonts w:ascii="Times New Roman" w:hAnsi="Times New Roman"/>
              </w:rPr>
            </w:pPr>
          </w:p>
          <w:p w14:paraId="7B499C46">
            <w:pPr>
              <w:spacing w:line="360" w:lineRule="auto"/>
              <w:ind w:firstLine="1200" w:firstLineChars="500"/>
              <w:rPr>
                <w:rFonts w:hint="eastAsia" w:ascii="Times New Roman" w:hAnsi="Times New Roman" w:eastAsia="宋体"/>
                <w:lang w:eastAsia="zh-CN"/>
              </w:rPr>
            </w:pPr>
            <w:r>
              <w:rPr>
                <w:rFonts w:hint="eastAsia" w:ascii="Times New Roman" w:hAnsi="Times New Roman"/>
                <w:lang w:eastAsia="zh-CN"/>
              </w:rPr>
              <w:t>控制器</w:t>
            </w:r>
          </w:p>
        </w:tc>
        <w:tc>
          <w:tcPr>
            <w:tcW w:w="4857" w:type="dxa"/>
          </w:tcPr>
          <w:p w14:paraId="34DFAA04">
            <w:pPr>
              <w:rPr>
                <w:rFonts w:ascii="Times New Roman" w:hAnsi="Times New Roman"/>
              </w:rPr>
            </w:pPr>
            <w:r>
              <w:rPr>
                <w:rFonts w:hint="eastAsia" w:ascii="Times New Roman" w:hAnsi="Times New Roman"/>
              </w:rPr>
              <w:t>清洁消毒</w:t>
            </w:r>
            <w:r>
              <w:rPr>
                <w:rFonts w:ascii="Times New Roman" w:hAnsi="Times New Roman"/>
              </w:rPr>
              <w:t>方式</w:t>
            </w:r>
            <w:r>
              <w:rPr>
                <w:rFonts w:hint="eastAsia" w:ascii="Times New Roman" w:hAnsi="Times New Roman"/>
              </w:rPr>
              <w:t>：</w:t>
            </w:r>
          </w:p>
          <w:p w14:paraId="4F4B8937">
            <w:r>
              <w:rPr>
                <w:rFonts w:hint="eastAsia"/>
              </w:rPr>
              <w:t>a.将无菌软布在70%~80%（体积比）乙醇消毒液中完全浸湿，彻底擦拭控制盒表面10次，每次擦拭后更换无菌布。</w:t>
            </w:r>
          </w:p>
          <w:p w14:paraId="4DEBDF48">
            <w:pPr>
              <w:rPr>
                <w:rFonts w:ascii="Times New Roman" w:hAnsi="Times New Roman"/>
              </w:rPr>
            </w:pPr>
            <w:r>
              <w:rPr>
                <w:rFonts w:hint="eastAsia"/>
              </w:rPr>
              <w:t>b.自然风干或用洁净、干爽的软布擦干。</w:t>
            </w:r>
          </w:p>
        </w:tc>
      </w:tr>
      <w:tr w14:paraId="08079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3439" w:type="dxa"/>
          </w:tcPr>
          <w:p w14:paraId="586A1A5E">
            <w:pPr>
              <w:pStyle w:val="3"/>
              <w:ind w:firstLine="0" w:firstLineChars="0"/>
              <w:rPr>
                <w:rFonts w:ascii="Times New Roman" w:hAnsi="Times New Roman" w:cs="Times New Roman"/>
                <w:color w:val="auto"/>
              </w:rPr>
            </w:pPr>
            <w:r>
              <w:rPr>
                <w:rFonts w:ascii="Times New Roman" w:hAnsi="Times New Roman" w:cs="Times New Roman"/>
                <w:color w:val="auto"/>
              </w:rPr>
              <w:t xml:space="preserve">  </w:t>
            </w:r>
          </w:p>
          <w:p w14:paraId="7BAB4773">
            <w:pPr>
              <w:pStyle w:val="3"/>
              <w:ind w:firstLine="0" w:firstLineChars="0"/>
              <w:rPr>
                <w:rFonts w:ascii="Times New Roman" w:hAnsi="Times New Roman" w:cs="Times New Roman"/>
                <w:color w:val="auto"/>
              </w:rPr>
            </w:pPr>
            <w:r>
              <w:rPr>
                <w:rFonts w:ascii="Times New Roman" w:hAnsi="Times New Roman" w:cs="Times New Roman"/>
                <w:color w:val="auto"/>
              </w:rPr>
              <w:t xml:space="preserve">       </w:t>
            </w:r>
          </w:p>
          <w:p w14:paraId="124239B9">
            <w:pPr>
              <w:pStyle w:val="3"/>
              <w:ind w:firstLine="890" w:firstLineChars="371"/>
              <w:jc w:val="both"/>
              <w:rPr>
                <w:rFonts w:ascii="Times New Roman" w:hAnsi="Times New Roman" w:cs="Times New Roman"/>
                <w:color w:val="auto"/>
              </w:rPr>
            </w:pPr>
            <w:r>
              <w:rPr>
                <w:rFonts w:hint="eastAsia" w:ascii="Times New Roman" w:hAnsi="Times New Roman" w:cs="Times New Roman"/>
                <w:color w:val="auto"/>
              </w:rPr>
              <w:t>气体流量传感器</w:t>
            </w:r>
          </w:p>
        </w:tc>
        <w:tc>
          <w:tcPr>
            <w:tcW w:w="4857" w:type="dxa"/>
          </w:tcPr>
          <w:p w14:paraId="16DD9920">
            <w:pPr>
              <w:rPr>
                <w:rFonts w:ascii="Times New Roman" w:hAnsi="Times New Roman"/>
                <w:color w:val="auto"/>
              </w:rPr>
            </w:pPr>
            <w:r>
              <w:rPr>
                <w:rFonts w:hint="eastAsia" w:ascii="Times New Roman" w:hAnsi="Times New Roman"/>
                <w:color w:val="auto"/>
              </w:rPr>
              <w:t>清洁消毒</w:t>
            </w:r>
            <w:r>
              <w:rPr>
                <w:rFonts w:ascii="Times New Roman" w:hAnsi="Times New Roman"/>
                <w:color w:val="auto"/>
              </w:rPr>
              <w:t>方式</w:t>
            </w:r>
            <w:r>
              <w:rPr>
                <w:rFonts w:hint="eastAsia" w:ascii="Times New Roman" w:hAnsi="Times New Roman"/>
                <w:color w:val="auto"/>
              </w:rPr>
              <w:t>：</w:t>
            </w:r>
          </w:p>
          <w:p w14:paraId="2CF36D81">
            <w:pPr>
              <w:pStyle w:val="3"/>
              <w:ind w:firstLine="0" w:firstLineChars="0"/>
              <w:rPr>
                <w:rFonts w:hint="default" w:ascii="Times New Roman" w:hAnsi="Times New Roman" w:eastAsia="宋体" w:cs="Times New Roman"/>
                <w:color w:val="auto"/>
                <w:lang w:val="en-US" w:eastAsia="zh-CN"/>
              </w:rPr>
            </w:pPr>
            <w:r>
              <w:rPr>
                <w:rFonts w:hint="eastAsia"/>
                <w:color w:val="auto"/>
              </w:rPr>
              <w:t>a.</w:t>
            </w:r>
            <w:r>
              <w:rPr>
                <w:rFonts w:hint="eastAsia" w:ascii="Times New Roman" w:hAnsi="Times New Roman" w:cs="Times New Roman"/>
                <w:color w:val="auto"/>
              </w:rPr>
              <w:t>将洁净干燥的气体流量传感器完全浸入</w:t>
            </w:r>
            <w:r>
              <w:rPr>
                <w:rFonts w:hint="eastAsia"/>
                <w:color w:val="auto"/>
              </w:rPr>
              <w:t>70%~80%（体积比）乙醇消毒液</w:t>
            </w:r>
            <w:r>
              <w:rPr>
                <w:rFonts w:hint="eastAsia" w:ascii="Times New Roman" w:hAnsi="Times New Roman" w:cs="Times New Roman"/>
                <w:color w:val="auto"/>
              </w:rPr>
              <w:t>中。在清洁区域内轻轻移动传感器，使溶液进入所有空腔。在环境温度（21</w:t>
            </w:r>
            <w:r>
              <w:rPr>
                <w:rFonts w:ascii="Times New Roman" w:hAnsi="Times New Roman" w:cs="Times New Roman"/>
                <w:color w:val="auto"/>
              </w:rPr>
              <w:t>℃</w:t>
            </w:r>
            <w:r>
              <w:rPr>
                <w:rFonts w:hint="eastAsia" w:ascii="Times New Roman" w:hAnsi="Times New Roman" w:cs="Times New Roman"/>
                <w:color w:val="auto"/>
              </w:rPr>
              <w:t>）下，将传感器在</w:t>
            </w:r>
            <w:r>
              <w:rPr>
                <w:rFonts w:hint="eastAsia"/>
                <w:color w:val="auto"/>
              </w:rPr>
              <w:t>70%~80%（体积比）乙醇消毒液</w:t>
            </w:r>
            <w:r>
              <w:rPr>
                <w:rFonts w:hint="eastAsia" w:ascii="Times New Roman" w:hAnsi="Times New Roman" w:cs="Times New Roman"/>
                <w:color w:val="auto"/>
              </w:rPr>
              <w:t>中浸泡15分钟。</w:t>
            </w:r>
          </w:p>
          <w:p w14:paraId="2A241105">
            <w:pPr>
              <w:pStyle w:val="3"/>
              <w:ind w:firstLine="0" w:firstLineChars="0"/>
              <w:rPr>
                <w:rFonts w:ascii="Times New Roman" w:hAnsi="Times New Roman" w:cs="Times New Roman"/>
                <w:color w:val="auto"/>
              </w:rPr>
            </w:pPr>
            <w:r>
              <w:rPr>
                <w:rFonts w:hint="eastAsia"/>
                <w:color w:val="auto"/>
              </w:rPr>
              <w:t>b.</w:t>
            </w:r>
            <w:r>
              <w:rPr>
                <w:rFonts w:hint="eastAsia" w:ascii="Times New Roman" w:hAnsi="Times New Roman" w:cs="Times New Roman"/>
                <w:color w:val="auto"/>
              </w:rPr>
              <w:t>从槽中取出传感器，倒出传感器外壳中多余的溶液。用蒸馏水冲洗三次，每次冲洗时间约为5分钟。冲洗后使用异丙醇冲洗一次，便于干燥过程。</w:t>
            </w:r>
          </w:p>
          <w:p w14:paraId="6C247B77">
            <w:pPr>
              <w:pStyle w:val="3"/>
              <w:ind w:firstLine="0" w:firstLineChars="0"/>
              <w:rPr>
                <w:rFonts w:hint="eastAsia" w:ascii="Times New Roman" w:hAnsi="Times New Roman" w:cs="Times New Roman"/>
                <w:color w:val="auto"/>
              </w:rPr>
            </w:pPr>
            <w:r>
              <w:rPr>
                <w:rFonts w:hint="eastAsia"/>
                <w:color w:val="auto"/>
              </w:rPr>
              <w:t>c.</w:t>
            </w:r>
            <w:r>
              <w:rPr>
                <w:rFonts w:hint="eastAsia" w:ascii="Times New Roman" w:hAnsi="Times New Roman" w:cs="Times New Roman"/>
                <w:color w:val="auto"/>
              </w:rPr>
              <w:t>使传感器在干净、低湿度的环境中干燥。</w:t>
            </w:r>
          </w:p>
          <w:p w14:paraId="6F20E0CA">
            <w:pPr>
              <w:pStyle w:val="3"/>
              <w:ind w:firstLine="0" w:firstLineChars="0"/>
              <w:rPr>
                <w:rFonts w:hint="default" w:ascii="Times New Roman" w:hAnsi="Times New Roman" w:eastAsia="宋体" w:cs="Times New Roman"/>
                <w:color w:val="auto"/>
                <w:lang w:val="en-US" w:eastAsia="zh-CN"/>
              </w:rPr>
            </w:pPr>
            <w:r>
              <w:rPr>
                <w:rFonts w:hint="eastAsia" w:ascii="Times New Roman" w:hAnsi="Times New Roman" w:cs="Times New Roman"/>
                <w:color w:val="auto"/>
                <w:lang w:val="en-US" w:eastAsia="zh-CN"/>
              </w:rPr>
              <w:t>注：本产品经验证可承受重复消毒至少110次。</w:t>
            </w:r>
          </w:p>
        </w:tc>
      </w:tr>
    </w:tbl>
    <w:p w14:paraId="246FDFA5">
      <w:pPr>
        <w:pStyle w:val="5"/>
        <w:numPr>
          <w:ilvl w:val="2"/>
          <w:numId w:val="0"/>
        </w:numPr>
        <w:tabs>
          <w:tab w:val="clear" w:pos="720"/>
        </w:tabs>
        <w:spacing w:line="360" w:lineRule="auto"/>
        <w:outlineLvl w:val="9"/>
        <w:rPr>
          <w:rFonts w:ascii="Times New Roman" w:hAnsi="Times New Roman" w:eastAsia="宋体"/>
        </w:rPr>
      </w:pPr>
    </w:p>
    <w:tbl>
      <w:tblPr>
        <w:tblStyle w:val="35"/>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3"/>
        <w:gridCol w:w="6590"/>
      </w:tblGrid>
      <w:tr w14:paraId="6AFBA1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2" w:hRule="atLeast"/>
        </w:trPr>
        <w:tc>
          <w:tcPr>
            <w:tcW w:w="1703" w:type="dxa"/>
          </w:tcPr>
          <w:p w14:paraId="7F803EEB">
            <w:pPr>
              <w:pStyle w:val="3"/>
              <w:spacing w:before="0"/>
              <w:ind w:firstLine="0" w:firstLineChars="0"/>
              <w:rPr>
                <w:rFonts w:ascii="Times New Roman" w:hAnsi="Times New Roman" w:cs="Times New Roman"/>
              </w:rPr>
            </w:pPr>
            <w:r>
              <w:rPr>
                <w:rFonts w:ascii="Times New Roman" w:hAnsi="Times New Roman" w:cs="Times New Roman"/>
              </w:rPr>
              <w:drawing>
                <wp:anchor distT="0" distB="0" distL="114300" distR="114300" simplePos="0" relativeHeight="251662336" behindDoc="0" locked="0" layoutInCell="1" allowOverlap="1">
                  <wp:simplePos x="0" y="0"/>
                  <wp:positionH relativeFrom="column">
                    <wp:posOffset>142240</wp:posOffset>
                  </wp:positionH>
                  <wp:positionV relativeFrom="paragraph">
                    <wp:posOffset>232410</wp:posOffset>
                  </wp:positionV>
                  <wp:extent cx="599440" cy="523240"/>
                  <wp:effectExtent l="0" t="0" r="10160" b="1016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4"/>
                          <a:stretch>
                            <a:fillRect/>
                          </a:stretch>
                        </pic:blipFill>
                        <pic:spPr>
                          <a:xfrm>
                            <a:off x="0" y="0"/>
                            <a:ext cx="599440" cy="523240"/>
                          </a:xfrm>
                          <a:prstGeom prst="rect">
                            <a:avLst/>
                          </a:prstGeom>
                        </pic:spPr>
                      </pic:pic>
                    </a:graphicData>
                  </a:graphic>
                </wp:anchor>
              </w:drawing>
            </w:r>
          </w:p>
        </w:tc>
        <w:tc>
          <w:tcPr>
            <w:tcW w:w="6590" w:type="dxa"/>
          </w:tcPr>
          <w:p w14:paraId="3130D2B2">
            <w:pPr>
              <w:pStyle w:val="3"/>
              <w:spacing w:before="0"/>
              <w:ind w:firstLine="0" w:firstLineChars="0"/>
              <w:rPr>
                <w:rFonts w:ascii="Times New Roman" w:hAnsi="Times New Roman" w:cs="Times New Roman"/>
                <w:u w:val="single"/>
              </w:rPr>
            </w:pPr>
            <w:r>
              <w:rPr>
                <w:rFonts w:ascii="Times New Roman" w:hAnsi="Times New Roman" w:cs="Times New Roman"/>
                <w:u w:val="single"/>
              </w:rPr>
              <w:t>警告：</w:t>
            </w:r>
          </w:p>
          <w:p w14:paraId="74EF2602">
            <w:pPr>
              <w:pStyle w:val="3"/>
              <w:numPr>
                <w:ilvl w:val="0"/>
                <w:numId w:val="7"/>
              </w:numPr>
              <w:spacing w:before="0" w:after="120" w:afterLines="50"/>
              <w:ind w:firstLineChars="0"/>
              <w:rPr>
                <w:rFonts w:ascii="Times New Roman" w:hAnsi="Times New Roman" w:cs="Times New Roman"/>
                <w:kern w:val="0"/>
                <w:szCs w:val="24"/>
              </w:rPr>
            </w:pPr>
            <w:r>
              <w:rPr>
                <w:rFonts w:hint="eastAsia" w:ascii="Times New Roman" w:hAnsi="Times New Roman" w:cs="Times New Roman"/>
                <w:kern w:val="0"/>
                <w:szCs w:val="24"/>
              </w:rPr>
              <w:t>请勿使用高温灭菌，高温灭菌会损坏传感器。</w:t>
            </w:r>
          </w:p>
        </w:tc>
      </w:tr>
    </w:tbl>
    <w:p w14:paraId="306EBF6D">
      <w:pPr>
        <w:pStyle w:val="5"/>
        <w:numPr>
          <w:ilvl w:val="2"/>
          <w:numId w:val="0"/>
        </w:numPr>
        <w:tabs>
          <w:tab w:val="clear" w:pos="720"/>
        </w:tabs>
        <w:spacing w:line="360" w:lineRule="auto"/>
        <w:outlineLvl w:val="9"/>
        <w:rPr>
          <w:rFonts w:ascii="Times New Roman" w:hAnsi="Times New Roman" w:eastAsia="宋体"/>
        </w:rPr>
      </w:pPr>
    </w:p>
    <w:p w14:paraId="7CDA8B22">
      <w:pPr>
        <w:pStyle w:val="5"/>
        <w:spacing w:line="360" w:lineRule="auto"/>
        <w:rPr>
          <w:rFonts w:ascii="Times New Roman" w:hAnsi="Times New Roman" w:eastAsia="宋体"/>
        </w:rPr>
      </w:pPr>
      <w:bookmarkStart w:id="55" w:name="_Toc8922"/>
      <w:r>
        <w:rPr>
          <w:rFonts w:hint="eastAsia" w:ascii="Times New Roman" w:hAnsi="Times New Roman" w:eastAsia="宋体"/>
          <w:lang w:eastAsia="zh-CN"/>
        </w:rPr>
        <w:t>控制器</w:t>
      </w:r>
      <w:r>
        <w:rPr>
          <w:rFonts w:ascii="Times New Roman" w:hAnsi="Times New Roman" w:eastAsia="宋体"/>
        </w:rPr>
        <w:t>的维护</w:t>
      </w:r>
      <w:bookmarkEnd w:id="55"/>
    </w:p>
    <w:p w14:paraId="76BC9232">
      <w:pPr>
        <w:spacing w:before="156"/>
        <w:ind w:firstLine="480" w:firstLineChars="200"/>
        <w:rPr>
          <w:rFonts w:ascii="Times New Roman" w:hAnsi="Times New Roman"/>
        </w:rPr>
      </w:pPr>
      <w:r>
        <w:rPr>
          <w:rFonts w:ascii="Times New Roman" w:hAnsi="Times New Roman"/>
        </w:rPr>
        <w:t>本产品</w:t>
      </w:r>
      <w:r>
        <w:rPr>
          <w:rFonts w:hint="eastAsia" w:ascii="Times New Roman" w:hAnsi="Times New Roman"/>
        </w:rPr>
        <w:t>可重复使用。</w:t>
      </w:r>
      <w:r>
        <w:rPr>
          <w:rFonts w:ascii="Times New Roman" w:hAnsi="Times New Roman"/>
        </w:rPr>
        <w:t>每次使用前，应检验外观确认能否使用。同时整机产品以</w:t>
      </w:r>
      <w:r>
        <w:rPr>
          <w:rFonts w:hint="eastAsia" w:ascii="Times New Roman" w:hAnsi="Times New Roman"/>
        </w:rPr>
        <w:t>一</w:t>
      </w:r>
      <w:r>
        <w:rPr>
          <w:rFonts w:ascii="Times New Roman" w:hAnsi="Times New Roman"/>
        </w:rPr>
        <w:t>年为周期进行维护，</w:t>
      </w:r>
      <w:r>
        <w:rPr>
          <w:rFonts w:hint="eastAsia" w:ascii="Times New Roman" w:hAnsi="Times New Roman"/>
        </w:rPr>
        <w:t>维护人员为</w:t>
      </w:r>
      <w:r>
        <w:rPr>
          <w:rFonts w:ascii="Times New Roman" w:hAnsi="Times New Roman"/>
        </w:rPr>
        <w:t>真健康（</w:t>
      </w:r>
      <w:r>
        <w:rPr>
          <w:rFonts w:hint="eastAsia" w:ascii="Times New Roman" w:hAnsi="Times New Roman"/>
        </w:rPr>
        <w:t>珠海</w:t>
      </w:r>
      <w:r>
        <w:rPr>
          <w:rFonts w:ascii="Times New Roman" w:hAnsi="Times New Roman"/>
        </w:rPr>
        <w:t>）医疗科技有限公司或其指定的机构和人员。</w:t>
      </w:r>
      <w:r>
        <w:rPr>
          <w:rFonts w:hint="eastAsia" w:ascii="Times New Roman" w:hAnsi="Times New Roman"/>
        </w:rPr>
        <w:t>维护人员在进行电池更换时，需将</w:t>
      </w:r>
      <w:r>
        <w:rPr>
          <w:rFonts w:hint="eastAsia" w:ascii="Times New Roman" w:hAnsi="Times New Roman"/>
          <w:lang w:eastAsia="zh-CN"/>
        </w:rPr>
        <w:t>控制器</w:t>
      </w:r>
      <w:r>
        <w:rPr>
          <w:rFonts w:hint="eastAsia" w:ascii="Times New Roman" w:hAnsi="Times New Roman"/>
        </w:rPr>
        <w:t>外壳拆开，将电池的红黑引线从电路板上拆焊，更换同型号电池，电池型号为UFX 602535 3.7V 500mAh。</w:t>
      </w:r>
    </w:p>
    <w:p w14:paraId="412DC034">
      <w:pPr>
        <w:spacing w:before="156"/>
        <w:ind w:firstLine="480" w:firstLineChars="200"/>
        <w:rPr>
          <w:rFonts w:ascii="Times New Roman" w:hAnsi="Times New Roman"/>
        </w:rPr>
      </w:pPr>
      <w:r>
        <w:rPr>
          <w:rFonts w:ascii="Times New Roman" w:hAnsi="Times New Roman"/>
        </w:rPr>
        <w:t>在使用过程中，如发现不能正常使用的情况，以及使用者认为产品异常情况时，应中止使用并联系制造商对</w:t>
      </w:r>
      <w:r>
        <w:rPr>
          <w:rFonts w:hint="eastAsia" w:ascii="Times New Roman" w:hAnsi="Times New Roman"/>
          <w:lang w:eastAsia="zh-CN"/>
        </w:rPr>
        <w:t>控制器</w:t>
      </w:r>
      <w:r>
        <w:rPr>
          <w:rFonts w:ascii="Times New Roman" w:hAnsi="Times New Roman"/>
        </w:rPr>
        <w:t>进行维护与校准。</w:t>
      </w:r>
    </w:p>
    <w:p w14:paraId="1068F3E0">
      <w:pPr>
        <w:spacing w:before="156"/>
        <w:ind w:firstLine="480" w:firstLineChars="200"/>
        <w:rPr>
          <w:rFonts w:ascii="Times New Roman" w:hAnsi="Times New Roman"/>
        </w:rPr>
      </w:pPr>
    </w:p>
    <w:tbl>
      <w:tblPr>
        <w:tblStyle w:val="35"/>
        <w:tblW w:w="85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3"/>
        <w:gridCol w:w="6896"/>
      </w:tblGrid>
      <w:tr w14:paraId="31CDB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2" w:hRule="atLeast"/>
        </w:trPr>
        <w:tc>
          <w:tcPr>
            <w:tcW w:w="1703" w:type="dxa"/>
          </w:tcPr>
          <w:p w14:paraId="04721855">
            <w:pPr>
              <w:pStyle w:val="3"/>
              <w:spacing w:before="0"/>
              <w:ind w:firstLine="0" w:firstLineChars="0"/>
              <w:rPr>
                <w:rFonts w:ascii="Times New Roman" w:hAnsi="Times New Roman" w:cs="Times New Roman"/>
              </w:rPr>
            </w:pPr>
            <w:r>
              <w:rPr>
                <w:rFonts w:ascii="Times New Roman" w:hAnsi="Times New Roman" w:cs="Times New Roman"/>
              </w:rPr>
              <w:drawing>
                <wp:anchor distT="0" distB="0" distL="114300" distR="114300" simplePos="0" relativeHeight="251663360" behindDoc="0" locked="0" layoutInCell="1" allowOverlap="1">
                  <wp:simplePos x="0" y="0"/>
                  <wp:positionH relativeFrom="column">
                    <wp:posOffset>142240</wp:posOffset>
                  </wp:positionH>
                  <wp:positionV relativeFrom="paragraph">
                    <wp:posOffset>232410</wp:posOffset>
                  </wp:positionV>
                  <wp:extent cx="599440" cy="523240"/>
                  <wp:effectExtent l="0" t="0" r="10160" b="1016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4"/>
                          <a:stretch>
                            <a:fillRect/>
                          </a:stretch>
                        </pic:blipFill>
                        <pic:spPr>
                          <a:xfrm>
                            <a:off x="0" y="0"/>
                            <a:ext cx="599440" cy="523240"/>
                          </a:xfrm>
                          <a:prstGeom prst="rect">
                            <a:avLst/>
                          </a:prstGeom>
                        </pic:spPr>
                      </pic:pic>
                    </a:graphicData>
                  </a:graphic>
                </wp:anchor>
              </w:drawing>
            </w:r>
          </w:p>
        </w:tc>
        <w:tc>
          <w:tcPr>
            <w:tcW w:w="6896" w:type="dxa"/>
          </w:tcPr>
          <w:p w14:paraId="03CE2F55">
            <w:pPr>
              <w:pStyle w:val="3"/>
              <w:spacing w:before="0"/>
              <w:ind w:firstLine="0" w:firstLineChars="0"/>
              <w:rPr>
                <w:rFonts w:ascii="Times New Roman" w:hAnsi="Times New Roman" w:cs="Times New Roman"/>
                <w:u w:val="single"/>
              </w:rPr>
            </w:pPr>
            <w:r>
              <w:rPr>
                <w:rFonts w:ascii="Times New Roman" w:hAnsi="Times New Roman" w:cs="Times New Roman"/>
                <w:u w:val="single"/>
              </w:rPr>
              <w:t>警告：</w:t>
            </w:r>
          </w:p>
          <w:p w14:paraId="502B589C">
            <w:pPr>
              <w:pStyle w:val="3"/>
              <w:numPr>
                <w:ilvl w:val="0"/>
                <w:numId w:val="7"/>
              </w:numPr>
              <w:spacing w:before="0" w:after="120" w:afterLines="50"/>
              <w:ind w:firstLineChars="0"/>
              <w:rPr>
                <w:rFonts w:ascii="Times New Roman" w:hAnsi="Times New Roman" w:cs="Times New Roman"/>
                <w:kern w:val="0"/>
                <w:szCs w:val="24"/>
              </w:rPr>
            </w:pPr>
            <w:r>
              <w:rPr>
                <w:rFonts w:hint="eastAsia" w:ascii="Times New Roman" w:hAnsi="Times New Roman"/>
              </w:rPr>
              <w:t>电池更换需由</w:t>
            </w:r>
            <w:r>
              <w:rPr>
                <w:rFonts w:ascii="Times New Roman" w:hAnsi="Times New Roman"/>
              </w:rPr>
              <w:t>真健康（</w:t>
            </w:r>
            <w:r>
              <w:rPr>
                <w:rFonts w:hint="eastAsia" w:ascii="Times New Roman" w:hAnsi="Times New Roman"/>
              </w:rPr>
              <w:t>珠海</w:t>
            </w:r>
            <w:r>
              <w:rPr>
                <w:rFonts w:ascii="Times New Roman" w:hAnsi="Times New Roman"/>
              </w:rPr>
              <w:t>）医疗科技有限公司或其指定的机构和人员</w:t>
            </w:r>
            <w:r>
              <w:rPr>
                <w:rFonts w:hint="eastAsia" w:ascii="Times New Roman" w:hAnsi="Times New Roman"/>
              </w:rPr>
              <w:t>来完成，</w:t>
            </w:r>
            <w:r>
              <w:rPr>
                <w:rFonts w:hint="eastAsia" w:ascii="Times New Roman" w:hAnsi="Times New Roman" w:cs="Times New Roman"/>
                <w:kern w:val="0"/>
                <w:szCs w:val="24"/>
              </w:rPr>
              <w:t>未经充分培训人员不得更换电池。</w:t>
            </w:r>
          </w:p>
        </w:tc>
      </w:tr>
    </w:tbl>
    <w:p w14:paraId="1356A443">
      <w:pPr>
        <w:spacing w:before="156"/>
        <w:rPr>
          <w:rFonts w:ascii="Times New Roman" w:hAnsi="Times New Roman"/>
        </w:rPr>
      </w:pPr>
    </w:p>
    <w:p w14:paraId="41B32B00">
      <w:pPr>
        <w:pStyle w:val="5"/>
        <w:spacing w:line="360" w:lineRule="auto"/>
        <w:rPr>
          <w:rFonts w:ascii="Times New Roman" w:hAnsi="Times New Roman" w:eastAsia="宋体"/>
        </w:rPr>
      </w:pPr>
      <w:bookmarkStart w:id="56" w:name="_Toc3482"/>
      <w:r>
        <w:rPr>
          <w:rFonts w:ascii="Times New Roman" w:hAnsi="Times New Roman" w:eastAsia="宋体"/>
        </w:rPr>
        <w:t>维护和保养</w:t>
      </w:r>
      <w:bookmarkEnd w:id="56"/>
    </w:p>
    <w:tbl>
      <w:tblPr>
        <w:tblStyle w:val="92"/>
        <w:tblW w:w="85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94"/>
        <w:gridCol w:w="6999"/>
      </w:tblGrid>
      <w:tr w14:paraId="5010FD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99" w:hRule="atLeast"/>
        </w:trPr>
        <w:tc>
          <w:tcPr>
            <w:tcW w:w="1594" w:type="dxa"/>
            <w:tcBorders>
              <w:top w:val="single" w:color="000000" w:sz="4" w:space="0"/>
              <w:left w:val="single" w:color="000000" w:sz="4" w:space="0"/>
              <w:bottom w:val="single" w:color="000000" w:sz="4" w:space="0"/>
              <w:right w:val="single" w:color="000000" w:sz="4" w:space="0"/>
            </w:tcBorders>
          </w:tcPr>
          <w:p w14:paraId="23F4ABDF">
            <w:pPr>
              <w:spacing w:after="100" w:afterAutospacing="1" w:line="360" w:lineRule="auto"/>
              <w:jc w:val="left"/>
              <w:rPr>
                <w:rFonts w:ascii="Times New Roman" w:hAnsi="Times New Roman" w:eastAsia="Times New Roman"/>
                <w:szCs w:val="24"/>
              </w:rPr>
            </w:pPr>
            <w:r>
              <w:rPr>
                <w:rFonts w:eastAsia="Times New Roman"/>
              </w:rPr>
              <w:drawing>
                <wp:anchor distT="0" distB="0" distL="114300" distR="114300" simplePos="0" relativeHeight="251672576" behindDoc="0" locked="0" layoutInCell="1" allowOverlap="1">
                  <wp:simplePos x="0" y="0"/>
                  <wp:positionH relativeFrom="column">
                    <wp:posOffset>66675</wp:posOffset>
                  </wp:positionH>
                  <wp:positionV relativeFrom="paragraph">
                    <wp:posOffset>1033780</wp:posOffset>
                  </wp:positionV>
                  <wp:extent cx="780415" cy="739775"/>
                  <wp:effectExtent l="0" t="0" r="635" b="3175"/>
                  <wp:wrapSquare wrapText="bothSides"/>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13"/>
                          <a:stretch>
                            <a:fillRect/>
                          </a:stretch>
                        </pic:blipFill>
                        <pic:spPr>
                          <a:xfrm>
                            <a:off x="0" y="0"/>
                            <a:ext cx="780415" cy="739775"/>
                          </a:xfrm>
                          <a:prstGeom prst="rect">
                            <a:avLst/>
                          </a:prstGeom>
                          <a:noFill/>
                          <a:ln>
                            <a:noFill/>
                          </a:ln>
                        </pic:spPr>
                      </pic:pic>
                    </a:graphicData>
                  </a:graphic>
                </wp:anchor>
              </w:drawing>
            </w:r>
          </w:p>
        </w:tc>
        <w:tc>
          <w:tcPr>
            <w:tcW w:w="6999" w:type="dxa"/>
            <w:tcBorders>
              <w:top w:val="single" w:color="000000" w:sz="4" w:space="0"/>
              <w:left w:val="single" w:color="000000" w:sz="4" w:space="0"/>
              <w:bottom w:val="single" w:color="000000" w:sz="4" w:space="0"/>
              <w:right w:val="single" w:color="000000" w:sz="4" w:space="0"/>
            </w:tcBorders>
          </w:tcPr>
          <w:p w14:paraId="7D71EED3">
            <w:pPr>
              <w:rPr>
                <w:rFonts w:ascii="宋体" w:hAnsi="宋体" w:eastAsia="Times New Roman" w:cs="宋体"/>
              </w:rPr>
            </w:pPr>
            <w:r>
              <w:rPr>
                <w:rFonts w:hint="eastAsia" w:ascii="宋体" w:hAnsi="宋体" w:eastAsia="Times New Roman" w:cs="宋体"/>
              </w:rPr>
              <w:t>注意：</w:t>
            </w:r>
          </w:p>
          <w:p w14:paraId="4C8AB907">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rPr>
              <w:t>严格按照要求给本产品充电，防止电源电压过高或过低，以免造成损坏。</w:t>
            </w:r>
          </w:p>
          <w:p w14:paraId="48887DFC">
            <w:pPr>
              <w:pStyle w:val="51"/>
              <w:numPr>
                <w:ilvl w:val="0"/>
                <w:numId w:val="13"/>
              </w:numPr>
              <w:ind w:firstLineChars="0"/>
              <w:jc w:val="left"/>
              <w:rPr>
                <w:rFonts w:ascii="Times New Roman" w:hAnsi="Times New Roman" w:eastAsia="Times New Roman" w:cs="Times New Roman"/>
              </w:rPr>
            </w:pPr>
            <w:r>
              <w:rPr>
                <w:rFonts w:hint="eastAsia" w:ascii="Times New Roman" w:hAnsi="Times New Roman" w:eastAsia="Times New Roman" w:cs="Times New Roman"/>
              </w:rPr>
              <w:t>气体流量传感器与</w:t>
            </w:r>
            <w:r>
              <w:rPr>
                <w:rFonts w:hint="eastAsia" w:ascii="Times New Roman" w:hAnsi="Times New Roman" w:eastAsia="宋体" w:cs="Times New Roman"/>
                <w:lang w:eastAsia="zh-CN"/>
              </w:rPr>
              <w:t>控制器</w:t>
            </w:r>
            <w:r>
              <w:rPr>
                <w:rFonts w:hint="eastAsia" w:ascii="Times New Roman" w:hAnsi="Times New Roman" w:eastAsia="Times New Roman" w:cs="Times New Roman"/>
              </w:rPr>
              <w:t>的连接方式为卡扣式连接，可拆卸。其余部分严禁私自拆装。</w:t>
            </w:r>
          </w:p>
          <w:p w14:paraId="642695A9">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rPr>
              <w:t>严格按照使用说明书规范操作，需定员使用，禁止未经培训人员使用，以免造成不可逆性损坏。</w:t>
            </w:r>
          </w:p>
          <w:p w14:paraId="761CC324">
            <w:pPr>
              <w:pStyle w:val="51"/>
              <w:numPr>
                <w:ilvl w:val="0"/>
                <w:numId w:val="13"/>
              </w:numPr>
              <w:shd w:val="clear" w:color="auto" w:fill="FFFFFF" w:themeFill="background1"/>
              <w:ind w:firstLineChars="0"/>
              <w:jc w:val="left"/>
              <w:rPr>
                <w:rFonts w:ascii="Times New Roman" w:hAnsi="Times New Roman" w:eastAsia="Times New Roman" w:cs="Times New Roman"/>
              </w:rPr>
            </w:pPr>
            <w:r>
              <w:rPr>
                <w:rFonts w:hint="eastAsia" w:ascii="宋体" w:hAnsi="宋体" w:eastAsia="Times New Roman"/>
              </w:rPr>
              <w:t>患者不可对本产品进行维护和操作使用。</w:t>
            </w:r>
          </w:p>
          <w:p w14:paraId="23A7BCD5">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rPr>
              <w:t>本产品不得用于本说明书规定之外的其他用途。</w:t>
            </w:r>
          </w:p>
        </w:tc>
      </w:tr>
    </w:tbl>
    <w:p w14:paraId="01B075D5">
      <w:pPr>
        <w:pStyle w:val="2"/>
        <w:spacing w:before="120" w:after="120" w:line="360" w:lineRule="auto"/>
        <w:ind w:left="578" w:hanging="578"/>
        <w:rPr>
          <w:rFonts w:ascii="Times New Roman" w:hAnsi="Times New Roman" w:eastAsia="宋体"/>
        </w:rPr>
      </w:pPr>
      <w:bookmarkStart w:id="57" w:name="_Toc5149"/>
      <w:r>
        <w:rPr>
          <w:rFonts w:ascii="Times New Roman" w:hAnsi="Times New Roman" w:eastAsia="宋体"/>
        </w:rPr>
        <w:t>故障处理</w:t>
      </w:r>
      <w:bookmarkEnd w:id="57"/>
    </w:p>
    <w:p w14:paraId="0902BF49">
      <w:pPr>
        <w:pStyle w:val="3"/>
        <w:ind w:firstLine="410"/>
        <w:rPr>
          <w:rFonts w:ascii="Times New Roman" w:hAnsi="Times New Roman" w:cs="Times New Roman"/>
        </w:rPr>
      </w:pPr>
      <w:r>
        <w:rPr>
          <w:rFonts w:ascii="Times New Roman" w:hAnsi="Times New Roman" w:cs="Times New Roman"/>
        </w:rPr>
        <w:t>由于一些原因可能使本产品在使用过程中出现故障，请及时与售后联系进行解决。</w:t>
      </w:r>
    </w:p>
    <w:tbl>
      <w:tblPr>
        <w:tblStyle w:val="92"/>
        <w:tblW w:w="85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94"/>
        <w:gridCol w:w="6999"/>
      </w:tblGrid>
      <w:tr w14:paraId="20E8CD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99" w:hRule="atLeast"/>
        </w:trPr>
        <w:tc>
          <w:tcPr>
            <w:tcW w:w="1594" w:type="dxa"/>
            <w:tcBorders>
              <w:top w:val="single" w:color="000000" w:sz="4" w:space="0"/>
              <w:left w:val="single" w:color="000000" w:sz="4" w:space="0"/>
              <w:bottom w:val="single" w:color="000000" w:sz="4" w:space="0"/>
              <w:right w:val="single" w:color="000000" w:sz="4" w:space="0"/>
            </w:tcBorders>
          </w:tcPr>
          <w:p w14:paraId="5C42FFD4">
            <w:pPr>
              <w:spacing w:after="100" w:afterAutospacing="1" w:line="360" w:lineRule="auto"/>
              <w:jc w:val="left"/>
              <w:rPr>
                <w:rFonts w:ascii="Times New Roman" w:hAnsi="Times New Roman" w:eastAsia="Times New Roman"/>
                <w:szCs w:val="24"/>
              </w:rPr>
            </w:pPr>
            <w:r>
              <w:rPr>
                <w:rFonts w:eastAsia="Times New Roman"/>
              </w:rPr>
              <w:drawing>
                <wp:anchor distT="0" distB="0" distL="114300" distR="114300" simplePos="0" relativeHeight="251673600" behindDoc="0" locked="0" layoutInCell="1" allowOverlap="1">
                  <wp:simplePos x="0" y="0"/>
                  <wp:positionH relativeFrom="column">
                    <wp:posOffset>76200</wp:posOffset>
                  </wp:positionH>
                  <wp:positionV relativeFrom="paragraph">
                    <wp:posOffset>69850</wp:posOffset>
                  </wp:positionV>
                  <wp:extent cx="780415" cy="739775"/>
                  <wp:effectExtent l="0" t="0" r="635" b="3175"/>
                  <wp:wrapSquare wrapText="bothSides"/>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13"/>
                          <a:stretch>
                            <a:fillRect/>
                          </a:stretch>
                        </pic:blipFill>
                        <pic:spPr>
                          <a:xfrm>
                            <a:off x="0" y="0"/>
                            <a:ext cx="780415" cy="739775"/>
                          </a:xfrm>
                          <a:prstGeom prst="rect">
                            <a:avLst/>
                          </a:prstGeom>
                          <a:noFill/>
                          <a:ln>
                            <a:noFill/>
                          </a:ln>
                        </pic:spPr>
                      </pic:pic>
                    </a:graphicData>
                  </a:graphic>
                </wp:anchor>
              </w:drawing>
            </w:r>
            <w:r>
              <w:rPr>
                <w:rFonts w:hint="eastAsia" w:ascii="Times New Roman" w:hAnsi="Times New Roman" w:eastAsia="Times New Roman"/>
                <w:szCs w:val="24"/>
              </w:rPr>
              <w:t xml:space="preserve"> </w:t>
            </w:r>
          </w:p>
        </w:tc>
        <w:tc>
          <w:tcPr>
            <w:tcW w:w="6999" w:type="dxa"/>
            <w:tcBorders>
              <w:top w:val="single" w:color="000000" w:sz="4" w:space="0"/>
              <w:left w:val="single" w:color="000000" w:sz="4" w:space="0"/>
              <w:bottom w:val="single" w:color="000000" w:sz="4" w:space="0"/>
              <w:right w:val="single" w:color="000000" w:sz="4" w:space="0"/>
            </w:tcBorders>
          </w:tcPr>
          <w:p w14:paraId="62175110">
            <w:pPr>
              <w:rPr>
                <w:rFonts w:ascii="Times New Roman" w:hAnsi="Times New Roman" w:eastAsia="Times New Roman"/>
              </w:rPr>
            </w:pPr>
            <w:r>
              <w:rPr>
                <w:rFonts w:hint="eastAsia" w:ascii="宋体" w:hAnsi="宋体" w:eastAsia="Times New Roman" w:cs="宋体"/>
              </w:rPr>
              <w:t>注意：</w:t>
            </w:r>
          </w:p>
          <w:p w14:paraId="06E47F09">
            <w:pPr>
              <w:pStyle w:val="51"/>
              <w:numPr>
                <w:ilvl w:val="0"/>
                <w:numId w:val="13"/>
              </w:numPr>
              <w:ind w:firstLineChars="0"/>
              <w:jc w:val="left"/>
              <w:rPr>
                <w:rFonts w:ascii="Times New Roman" w:hAnsi="Times New Roman" w:eastAsia="Times New Roman" w:cs="Times New Roman"/>
              </w:rPr>
            </w:pPr>
            <w:r>
              <w:rPr>
                <w:rFonts w:hint="eastAsia" w:ascii="宋体" w:hAnsi="宋体" w:eastAsia="Times New Roman"/>
              </w:rPr>
              <w:t>在用户正常操作的前提下，如发现本产品出现故障，应及时与售后联系，我们会为您提供专业的技术服务。</w:t>
            </w:r>
          </w:p>
        </w:tc>
      </w:tr>
    </w:tbl>
    <w:p w14:paraId="2C5831EC">
      <w:pPr>
        <w:pStyle w:val="2"/>
        <w:spacing w:before="120" w:after="120" w:line="360" w:lineRule="auto"/>
        <w:ind w:left="578" w:hanging="578"/>
      </w:pPr>
      <w:bookmarkStart w:id="58" w:name="_Toc5375"/>
      <w:bookmarkStart w:id="59" w:name="_术语"/>
      <w:r>
        <w:rPr>
          <w:rFonts w:ascii="Times New Roman" w:hAnsi="Times New Roman" w:eastAsia="宋体"/>
        </w:rPr>
        <w:t>术语</w:t>
      </w:r>
      <w:bookmarkEnd w:id="58"/>
    </w:p>
    <w:bookmarkEnd w:id="59"/>
    <w:p w14:paraId="4F56EF86">
      <w:pPr>
        <w:pStyle w:val="3"/>
        <w:ind w:firstLine="420" w:firstLineChars="0"/>
        <w:rPr>
          <w:rFonts w:ascii="宋体" w:hAnsi="宋体" w:eastAsia="Times New Roman"/>
        </w:rPr>
      </w:pPr>
      <w:r>
        <w:rPr>
          <w:rFonts w:hint="eastAsia" w:ascii="宋体" w:hAnsi="宋体" w:eastAsia="Times New Roman"/>
        </w:rPr>
        <w:t>L/min   升/分钟，一种流速单位。</w:t>
      </w:r>
    </w:p>
    <w:p w14:paraId="0C41EA77">
      <w:pPr>
        <w:pStyle w:val="3"/>
        <w:ind w:firstLine="420" w:firstLineChars="0"/>
        <w:rPr>
          <w:rFonts w:hint="eastAsia" w:ascii="宋体" w:hAnsi="宋体" w:eastAsia="Times New Roman"/>
        </w:rPr>
      </w:pPr>
      <w:r>
        <w:rPr>
          <w:rFonts w:hint="eastAsia" w:ascii="宋体" w:hAnsi="宋体" w:eastAsia="Times New Roman"/>
        </w:rPr>
        <w:t>mL      毫升，一种容量单位。</w:t>
      </w:r>
    </w:p>
    <w:p w14:paraId="26058A6F">
      <w:pPr>
        <w:pStyle w:val="3"/>
        <w:ind w:firstLine="420" w:firstLineChars="0"/>
        <w:rPr>
          <w:rFonts w:hint="default" w:ascii="宋体" w:hAnsi="宋体" w:eastAsia="宋体"/>
          <w:lang w:val="en-US" w:eastAsia="zh-CN"/>
        </w:rPr>
      </w:pPr>
      <w:r>
        <w:rPr>
          <w:rFonts w:hint="eastAsia" w:ascii="宋体" w:hAnsi="宋体" w:eastAsia="宋体"/>
          <w:lang w:val="en-US" w:eastAsia="zh-CN"/>
        </w:rPr>
        <w:t>呼气峰值流量</w:t>
      </w:r>
      <w:r>
        <w:rPr>
          <w:rFonts w:hint="eastAsia" w:ascii="宋体" w:hAnsi="宋体" w:eastAsia="宋体"/>
          <w:b/>
          <w:bCs/>
          <w:lang w:val="en-US" w:eastAsia="zh-CN"/>
        </w:rPr>
        <w:t>（PEF）</w:t>
      </w:r>
      <w:r>
        <w:rPr>
          <w:rFonts w:hint="eastAsia" w:ascii="宋体" w:hAnsi="宋体" w:eastAsia="宋体"/>
          <w:lang w:val="en-US" w:eastAsia="zh-CN"/>
        </w:rPr>
        <w:t>：肺膨胀到最大后立即用最大力量开始呼气,在口端测量到的呼气过程中的最大流量。</w:t>
      </w:r>
    </w:p>
    <w:p w14:paraId="18A60C92">
      <w:pPr>
        <w:pStyle w:val="3"/>
        <w:ind w:firstLine="420" w:firstLineChars="0"/>
        <w:rPr>
          <w:rFonts w:hint="default" w:ascii="宋体" w:hAnsi="宋体" w:eastAsia="宋体"/>
          <w:lang w:val="en-US" w:eastAsia="zh-CN"/>
        </w:rPr>
      </w:pPr>
      <w:r>
        <w:rPr>
          <w:rFonts w:hint="eastAsia" w:ascii="宋体" w:hAnsi="宋体" w:eastAsia="宋体"/>
          <w:lang w:val="en-US" w:eastAsia="zh-CN"/>
        </w:rPr>
        <w:t>用力肺活量</w:t>
      </w:r>
      <w:r>
        <w:rPr>
          <w:rFonts w:hint="eastAsia" w:ascii="宋体" w:hAnsi="宋体" w:eastAsia="宋体"/>
          <w:b/>
          <w:bCs/>
          <w:lang w:val="en-US" w:eastAsia="zh-CN"/>
        </w:rPr>
        <w:t>（FVC）</w:t>
      </w:r>
      <w:r>
        <w:rPr>
          <w:rFonts w:hint="eastAsia" w:ascii="宋体" w:hAnsi="宋体" w:eastAsia="宋体"/>
          <w:lang w:val="en-US" w:eastAsia="zh-CN"/>
        </w:rPr>
        <w:t>：在最大吸气至肺总量时,作最大用力持续呼气排出的最大气量。</w:t>
      </w:r>
      <w:r>
        <w:rPr>
          <w:rFonts w:hint="eastAsia" w:ascii="宋体" w:hAnsi="宋体" w:eastAsia="宋体"/>
          <w:lang w:val="en-US" w:eastAsia="zh-CN"/>
        </w:rPr>
        <w:tab/>
      </w:r>
    </w:p>
    <w:p w14:paraId="2710FC7B">
      <w:pPr>
        <w:pStyle w:val="3"/>
        <w:ind w:firstLine="420" w:firstLineChars="0"/>
        <w:rPr>
          <w:rFonts w:hint="eastAsia" w:ascii="宋体" w:hAnsi="宋体" w:eastAsia="宋体"/>
          <w:lang w:val="en-US" w:eastAsia="zh-CN"/>
        </w:rPr>
      </w:pPr>
      <w:r>
        <w:rPr>
          <w:rFonts w:hint="eastAsia" w:ascii="宋体" w:hAnsi="宋体"/>
          <w:lang w:val="en-US" w:eastAsia="zh-CN"/>
        </w:rPr>
        <w:t>肺活量</w:t>
      </w:r>
      <w:r>
        <w:rPr>
          <w:rFonts w:hint="eastAsia" w:ascii="宋体" w:hAnsi="宋体"/>
          <w:b/>
          <w:bCs/>
          <w:lang w:val="en-US" w:eastAsia="zh-CN"/>
        </w:rPr>
        <w:t>（</w:t>
      </w:r>
      <w:r>
        <w:rPr>
          <w:rFonts w:hint="eastAsia" w:ascii="宋体" w:hAnsi="宋体" w:eastAsia="宋体"/>
          <w:b/>
          <w:bCs/>
          <w:lang w:val="en-US" w:eastAsia="zh-CN"/>
        </w:rPr>
        <w:t>VC</w:t>
      </w:r>
      <w:r>
        <w:rPr>
          <w:rFonts w:hint="eastAsia" w:ascii="宋体" w:hAnsi="宋体"/>
          <w:b/>
          <w:bCs/>
          <w:lang w:val="en-US" w:eastAsia="zh-CN"/>
        </w:rPr>
        <w:t>）</w:t>
      </w:r>
      <w:r>
        <w:rPr>
          <w:rFonts w:hint="eastAsia" w:ascii="宋体" w:hAnsi="宋体" w:eastAsia="宋体"/>
          <w:lang w:val="en-US" w:eastAsia="zh-CN"/>
        </w:rPr>
        <w:t>：指在最大吸气后尽力呼气的气量。</w:t>
      </w:r>
    </w:p>
    <w:p w14:paraId="1400A061">
      <w:pPr>
        <w:pStyle w:val="3"/>
        <w:ind w:firstLine="420" w:firstLineChars="0"/>
        <w:rPr>
          <w:rFonts w:hint="eastAsia" w:ascii="宋体" w:hAnsi="宋体" w:eastAsia="宋体"/>
          <w:lang w:val="en-US" w:eastAsia="zh-CN"/>
        </w:rPr>
      </w:pPr>
      <w:r>
        <w:rPr>
          <w:rFonts w:hint="eastAsia" w:ascii="宋体" w:hAnsi="宋体"/>
          <w:lang w:val="en-US" w:eastAsia="zh-CN"/>
        </w:rPr>
        <w:t>最大通气量</w:t>
      </w:r>
      <w:r>
        <w:rPr>
          <w:rFonts w:hint="eastAsia" w:ascii="宋体" w:hAnsi="宋体"/>
          <w:b/>
          <w:bCs/>
          <w:lang w:val="en-US" w:eastAsia="zh-CN"/>
        </w:rPr>
        <w:t>（</w:t>
      </w:r>
      <w:r>
        <w:rPr>
          <w:rFonts w:hint="eastAsia" w:ascii="宋体" w:hAnsi="宋体" w:eastAsia="宋体"/>
          <w:b/>
          <w:bCs/>
          <w:lang w:val="en-US" w:eastAsia="zh-CN"/>
        </w:rPr>
        <w:t>MVV</w:t>
      </w:r>
      <w:r>
        <w:rPr>
          <w:rFonts w:hint="eastAsia" w:ascii="宋体" w:hAnsi="宋体"/>
          <w:b/>
          <w:bCs/>
          <w:lang w:val="en-US" w:eastAsia="zh-CN"/>
        </w:rPr>
        <w:t>）</w:t>
      </w:r>
      <w:r>
        <w:rPr>
          <w:rFonts w:hint="eastAsia" w:ascii="宋体" w:hAnsi="宋体" w:eastAsia="宋体"/>
          <w:lang w:val="en-US" w:eastAsia="zh-CN"/>
        </w:rPr>
        <w:t>：肺功能测定时，单位时间内所能呼吸的最大气量。</w:t>
      </w:r>
    </w:p>
    <w:p w14:paraId="59308483">
      <w:pPr>
        <w:pStyle w:val="3"/>
        <w:ind w:firstLine="420" w:firstLineChars="0"/>
        <w:rPr>
          <w:rFonts w:hint="default" w:ascii="宋体" w:hAnsi="宋体" w:eastAsia="宋体"/>
          <w:lang w:val="en-US" w:eastAsia="zh-CN"/>
        </w:rPr>
      </w:pPr>
      <w:r>
        <w:rPr>
          <w:rFonts w:hint="eastAsia" w:ascii="宋体" w:hAnsi="宋体"/>
          <w:lang w:val="en-US" w:eastAsia="zh-CN"/>
        </w:rPr>
        <w:t>BTPS：</w:t>
      </w:r>
      <w:r>
        <w:rPr>
          <w:rFonts w:hint="eastAsia" w:ascii="宋体" w:hAnsi="宋体" w:eastAsia="宋体" w:cs="宋体"/>
          <w:color w:val="auto"/>
          <w:sz w:val="24"/>
          <w:szCs w:val="24"/>
          <w:vertAlign w:val="baseline"/>
          <w:lang w:val="en-US" w:eastAsia="zh-CN"/>
        </w:rPr>
        <w:t>体温(37℃)、环境压力、饱和水蒸气下的状态。</w:t>
      </w:r>
    </w:p>
    <w:p w14:paraId="75AAAB12">
      <w:pPr>
        <w:rPr>
          <w:rFonts w:hint="eastAsia" w:ascii="宋体" w:hAnsi="宋体" w:eastAsia="Times New Roman"/>
        </w:rPr>
      </w:pPr>
      <w:r>
        <w:rPr>
          <w:rFonts w:hint="eastAsia" w:ascii="宋体" w:hAnsi="宋体" w:eastAsia="Times New Roman"/>
        </w:rPr>
        <w:br w:type="page"/>
      </w:r>
    </w:p>
    <w:p w14:paraId="3829B0FB">
      <w:pPr>
        <w:pStyle w:val="3"/>
        <w:ind w:firstLine="420" w:firstLineChars="0"/>
        <w:rPr>
          <w:rFonts w:hint="eastAsia" w:ascii="宋体" w:hAnsi="宋体" w:eastAsia="Times New Roman"/>
        </w:rPr>
      </w:pPr>
    </w:p>
    <w:p w14:paraId="0E31E1AB">
      <w:pPr>
        <w:pStyle w:val="2"/>
        <w:spacing w:before="120" w:after="120" w:line="360" w:lineRule="auto"/>
        <w:ind w:left="578" w:hanging="578"/>
        <w:rPr>
          <w:rFonts w:ascii="Times New Roman" w:hAnsi="Times New Roman" w:eastAsia="宋体"/>
        </w:rPr>
      </w:pPr>
      <w:bookmarkStart w:id="60" w:name="_Toc23310"/>
      <w:r>
        <w:rPr>
          <w:rFonts w:ascii="Times New Roman" w:hAnsi="Times New Roman" w:eastAsia="宋体"/>
        </w:rPr>
        <w:t>售后与服务指南</w:t>
      </w:r>
      <w:bookmarkEnd w:id="60"/>
    </w:p>
    <w:p w14:paraId="2D1214C7">
      <w:pPr>
        <w:pStyle w:val="3"/>
        <w:ind w:firstLine="410"/>
        <w:rPr>
          <w:rFonts w:ascii="Times New Roman" w:hAnsi="Times New Roman" w:cs="Times New Roman"/>
        </w:rPr>
      </w:pPr>
      <w:r>
        <w:rPr>
          <w:rFonts w:ascii="Times New Roman" w:hAnsi="Times New Roman" w:cs="Times New Roman"/>
        </w:rPr>
        <w:t>真健康（</w:t>
      </w:r>
      <w:r>
        <w:rPr>
          <w:rFonts w:hint="eastAsia" w:ascii="Times New Roman" w:hAnsi="Times New Roman" w:cs="Times New Roman"/>
        </w:rPr>
        <w:t>珠海</w:t>
      </w:r>
      <w:r>
        <w:rPr>
          <w:rFonts w:ascii="Times New Roman" w:hAnsi="Times New Roman" w:cs="Times New Roman"/>
        </w:rPr>
        <w:t>）医疗科技有限公司负责向“</w:t>
      </w:r>
      <w:r>
        <w:rPr>
          <w:rFonts w:hint="eastAsia" w:ascii="Times New Roman" w:hAnsi="Times New Roman" w:cs="Times New Roman"/>
          <w:lang w:eastAsia="zh-CN"/>
        </w:rPr>
        <w:t>肺活量计</w:t>
      </w:r>
      <w:r>
        <w:rPr>
          <w:rFonts w:ascii="Times New Roman" w:hAnsi="Times New Roman" w:cs="Times New Roman"/>
        </w:rPr>
        <w:t>”用户提供产品售后服务。</w:t>
      </w:r>
    </w:p>
    <w:p w14:paraId="01ECFE2E">
      <w:pPr>
        <w:pStyle w:val="3"/>
        <w:ind w:firstLine="410"/>
        <w:rPr>
          <w:rFonts w:ascii="Times New Roman" w:hAnsi="Times New Roman" w:cs="Times New Roman"/>
        </w:rPr>
      </w:pPr>
      <w:r>
        <w:rPr>
          <w:rFonts w:ascii="Times New Roman" w:hAnsi="Times New Roman" w:cs="Times New Roman"/>
        </w:rPr>
        <w:t>本企业联系方式如下：</w:t>
      </w:r>
    </w:p>
    <w:p w14:paraId="4FC8FF5F">
      <w:pPr>
        <w:pStyle w:val="3"/>
        <w:numPr>
          <w:ilvl w:val="0"/>
          <w:numId w:val="15"/>
        </w:numPr>
        <w:ind w:firstLineChars="0"/>
        <w:rPr>
          <w:rFonts w:ascii="Times New Roman" w:hAnsi="Times New Roman" w:cs="Times New Roman"/>
        </w:rPr>
      </w:pPr>
      <w:r>
        <w:rPr>
          <w:rFonts w:ascii="Times New Roman" w:hAnsi="Times New Roman" w:cs="Times New Roman"/>
        </w:rPr>
        <w:t>注册人：真健康（</w:t>
      </w:r>
      <w:r>
        <w:rPr>
          <w:rFonts w:hint="eastAsia" w:ascii="Times New Roman" w:hAnsi="Times New Roman" w:cs="Times New Roman"/>
        </w:rPr>
        <w:t>珠海</w:t>
      </w:r>
      <w:r>
        <w:rPr>
          <w:rFonts w:ascii="Times New Roman" w:hAnsi="Times New Roman" w:cs="Times New Roman"/>
        </w:rPr>
        <w:t>）医疗科技有限公司</w:t>
      </w:r>
    </w:p>
    <w:p w14:paraId="0A21D9FD">
      <w:pPr>
        <w:pStyle w:val="3"/>
        <w:numPr>
          <w:ilvl w:val="0"/>
          <w:numId w:val="15"/>
        </w:numPr>
        <w:ind w:firstLineChars="0"/>
        <w:rPr>
          <w:rFonts w:ascii="Times New Roman" w:hAnsi="Times New Roman" w:cs="Times New Roman"/>
        </w:rPr>
      </w:pPr>
      <w:r>
        <w:rPr>
          <w:rFonts w:ascii="Times New Roman" w:hAnsi="Times New Roman" w:cs="Times New Roman"/>
        </w:rPr>
        <w:t>生产地址：</w:t>
      </w:r>
      <w:r>
        <w:rPr>
          <w:rFonts w:hint="eastAsia" w:ascii="Times New Roman" w:hAnsi="Times New Roman" w:cs="Times New Roman"/>
        </w:rPr>
        <w:t>珠海市高新区金鸿工业园二期1栋【1】层【102】</w:t>
      </w:r>
    </w:p>
    <w:p w14:paraId="2908E11A">
      <w:pPr>
        <w:pStyle w:val="3"/>
        <w:numPr>
          <w:ilvl w:val="0"/>
          <w:numId w:val="15"/>
        </w:numPr>
        <w:ind w:firstLineChars="0"/>
        <w:rPr>
          <w:rFonts w:ascii="Times New Roman" w:hAnsi="Times New Roman" w:cs="Times New Roman"/>
        </w:rPr>
      </w:pPr>
      <w:r>
        <w:rPr>
          <w:rFonts w:ascii="Times New Roman" w:hAnsi="Times New Roman" w:cs="Times New Roman"/>
        </w:rPr>
        <w:t>住所：</w:t>
      </w:r>
      <w:r>
        <w:rPr>
          <w:rFonts w:hint="eastAsia" w:ascii="Times New Roman" w:hAnsi="Times New Roman" w:cs="Times New Roman"/>
        </w:rPr>
        <w:t>珠海市横琴新区宝华路6号105室-75274（集中办公区）</w:t>
      </w:r>
    </w:p>
    <w:p w14:paraId="73EA0B9A">
      <w:pPr>
        <w:pStyle w:val="3"/>
        <w:numPr>
          <w:ilvl w:val="0"/>
          <w:numId w:val="15"/>
        </w:numPr>
        <w:ind w:firstLineChars="0"/>
        <w:rPr>
          <w:rFonts w:ascii="Times New Roman" w:hAnsi="Times New Roman" w:cs="Times New Roman"/>
        </w:rPr>
      </w:pPr>
      <w:r>
        <w:rPr>
          <w:rFonts w:ascii="Times New Roman" w:hAnsi="Times New Roman" w:cs="Times New Roman"/>
        </w:rPr>
        <w:t>电</w:t>
      </w:r>
      <w:r>
        <w:rPr>
          <w:rFonts w:hint="eastAsia" w:ascii="Times New Roman" w:hAnsi="Times New Roman" w:cs="Times New Roman"/>
        </w:rPr>
        <w:t>话：0756-3388807</w:t>
      </w:r>
    </w:p>
    <w:p w14:paraId="2B9448D1">
      <w:pPr>
        <w:pStyle w:val="3"/>
        <w:rPr>
          <w:rFonts w:hint="eastAsia" w:ascii="Times New Roman" w:hAnsi="Times New Roman" w:cs="Times New Roman"/>
        </w:rPr>
      </w:pPr>
      <w:r>
        <w:rPr>
          <w:rFonts w:ascii="Times New Roman" w:hAnsi="Times New Roman" w:cs="Times New Roman"/>
        </w:rPr>
        <w:t>注：本产品注册人、生产单位、售后服务单位均为真健康（</w:t>
      </w:r>
      <w:r>
        <w:rPr>
          <w:rFonts w:hint="eastAsia" w:ascii="Times New Roman" w:hAnsi="Times New Roman" w:cs="Times New Roman"/>
        </w:rPr>
        <w:t>珠海</w:t>
      </w:r>
      <w:r>
        <w:rPr>
          <w:rFonts w:ascii="Times New Roman" w:hAnsi="Times New Roman" w:cs="Times New Roman"/>
        </w:rPr>
        <w:t>）医疗科技有限</w:t>
      </w:r>
      <w:r>
        <w:rPr>
          <w:rFonts w:hint="eastAsia" w:ascii="Times New Roman" w:hAnsi="Times New Roman" w:cs="Times New Roman"/>
        </w:rPr>
        <w:t>公司</w:t>
      </w:r>
    </w:p>
    <w:p w14:paraId="664504C3">
      <w:pPr>
        <w:pStyle w:val="69"/>
        <w:bidi w:val="0"/>
        <w:rPr>
          <w:rFonts w:hint="eastAsia" w:asciiTheme="minorEastAsia" w:hAnsiTheme="minorEastAsia" w:eastAsiaTheme="minorEastAsia" w:cstheme="minorEastAsia"/>
          <w:lang w:val="en-US" w:eastAsia="zh-CN"/>
        </w:rPr>
      </w:pPr>
      <w:bookmarkStart w:id="61" w:name="OLE_LINK8"/>
      <w:r>
        <w:rPr>
          <w:rFonts w:hint="eastAsia" w:asciiTheme="minorEastAsia" w:hAnsiTheme="minorEastAsia" w:eastAsiaTheme="minorEastAsia" w:cstheme="minorEastAsia"/>
          <w:lang w:val="en-US" w:eastAsia="zh-CN"/>
        </w:rPr>
        <w:t>医疗器械</w:t>
      </w:r>
      <w:bookmarkEnd w:id="61"/>
      <w:r>
        <w:rPr>
          <w:rFonts w:hint="eastAsia" w:asciiTheme="minorEastAsia" w:hAnsiTheme="minorEastAsia" w:eastAsiaTheme="minorEastAsia" w:cstheme="minorEastAsia"/>
          <w:lang w:val="en-US" w:eastAsia="zh-CN"/>
        </w:rPr>
        <w:t>注册证编号：XXXXXX</w:t>
      </w:r>
    </w:p>
    <w:p w14:paraId="323F6A00">
      <w:pPr>
        <w:pStyle w:val="69"/>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医疗器械生产许可证编号：XXXXXX</w:t>
      </w:r>
    </w:p>
    <w:p w14:paraId="350A2895">
      <w:pPr>
        <w:pStyle w:val="69"/>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产品技术要求编号：XXXXXX</w:t>
      </w:r>
    </w:p>
    <w:p w14:paraId="4D6CD0D2">
      <w:pPr>
        <w:ind w:firstLine="480" w:firstLineChars="200"/>
        <w:rPr>
          <w:rFonts w:hint="eastAsia" w:asciiTheme="minorEastAsia" w:hAnsiTheme="minorEastAsia" w:eastAsiaTheme="minorEastAsia" w:cstheme="minorEastAsia"/>
          <w:color w:val="auto"/>
          <w:kern w:val="2"/>
          <w:sz w:val="24"/>
          <w:szCs w:val="21"/>
          <w:lang w:val="en-US" w:eastAsia="zh-CN" w:bidi="ar-SA"/>
        </w:rPr>
      </w:pPr>
      <w:r>
        <w:rPr>
          <w:rFonts w:hint="eastAsia" w:asciiTheme="minorEastAsia" w:hAnsiTheme="minorEastAsia" w:eastAsiaTheme="minorEastAsia" w:cstheme="minorEastAsia"/>
          <w:color w:val="auto"/>
          <w:kern w:val="2"/>
          <w:sz w:val="24"/>
          <w:szCs w:val="21"/>
          <w:lang w:val="en-US" w:eastAsia="zh-CN" w:bidi="ar-SA"/>
        </w:rPr>
        <w:t>生产日期：见标签</w:t>
      </w:r>
    </w:p>
    <w:p w14:paraId="1969B079">
      <w:pPr>
        <w:pStyle w:val="3"/>
        <w:rPr>
          <w:rFonts w:ascii="Times New Roman" w:hAnsi="Times New Roman" w:cs="Times New Roman"/>
          <w:szCs w:val="24"/>
        </w:rPr>
      </w:pPr>
      <w:r>
        <w:rPr>
          <w:rFonts w:hint="eastAsia" w:ascii="Times New Roman" w:hAnsi="Times New Roman" w:cs="Times New Roman"/>
        </w:rPr>
        <w:t>本使用说明书发行日期：202x年xx月xx日</w:t>
      </w:r>
      <w:r>
        <w:rPr>
          <w:rFonts w:ascii="Times New Roman" w:hAnsi="Times New Roman" w:cs="Times New Roman"/>
          <w:szCs w:val="24"/>
        </w:rPr>
        <w:br w:type="page"/>
      </w:r>
    </w:p>
    <w:p w14:paraId="121364DA">
      <w:pPr>
        <w:pStyle w:val="32"/>
        <w:rPr>
          <w:rFonts w:ascii="Times New Roman" w:hAnsi="Times New Roman" w:eastAsia="宋体" w:cs="Times New Roman"/>
        </w:rPr>
      </w:pPr>
      <w:bookmarkStart w:id="62" w:name="_Toc23791"/>
      <w:r>
        <w:rPr>
          <w:rFonts w:ascii="Times New Roman" w:hAnsi="Times New Roman" w:eastAsia="宋体" w:cs="Times New Roman"/>
        </w:rPr>
        <w:t>附录A 电磁兼容性的说明</w:t>
      </w:r>
      <w:bookmarkEnd w:id="62"/>
    </w:p>
    <w:p w14:paraId="0392E8C0">
      <w:pPr>
        <w:jc w:val="left"/>
        <w:rPr>
          <w:rFonts w:ascii="Times New Roman" w:hAnsi="Times New Roman"/>
          <w:szCs w:val="24"/>
        </w:rPr>
      </w:pPr>
      <w:r>
        <w:rPr>
          <w:rFonts w:ascii="Times New Roman" w:hAnsi="Times New Roman"/>
        </w:rPr>
        <w:t>注意：1、</w:t>
      </w:r>
      <w:r>
        <w:rPr>
          <w:rFonts w:hint="eastAsia" w:ascii="Times New Roman" w:hAnsi="Times New Roman"/>
          <w:lang w:eastAsia="zh-CN"/>
        </w:rPr>
        <w:t>肺活量计</w:t>
      </w:r>
      <w:r>
        <w:rPr>
          <w:rFonts w:ascii="Times New Roman" w:hAnsi="Times New Roman"/>
        </w:rPr>
        <w:t>的购买者或使用者应在表201、202、204、206规定的电磁环境下使用</w:t>
      </w:r>
      <w:r>
        <w:rPr>
          <w:rFonts w:hint="eastAsia" w:ascii="Times New Roman" w:hAnsi="Times New Roman"/>
          <w:lang w:eastAsia="zh-CN"/>
        </w:rPr>
        <w:t>肺活量计</w:t>
      </w:r>
      <w:r>
        <w:rPr>
          <w:rFonts w:ascii="Times New Roman" w:hAnsi="Times New Roman"/>
        </w:rPr>
        <w:t>，否则可能导致</w:t>
      </w:r>
      <w:r>
        <w:rPr>
          <w:rFonts w:hint="eastAsia" w:ascii="Times New Roman" w:hAnsi="Times New Roman"/>
          <w:lang w:eastAsia="zh-CN"/>
        </w:rPr>
        <w:t>肺活量计</w:t>
      </w:r>
      <w:r>
        <w:rPr>
          <w:rFonts w:ascii="Times New Roman" w:hAnsi="Times New Roman"/>
        </w:rPr>
        <w:t>不正常工作。</w:t>
      </w:r>
    </w:p>
    <w:p w14:paraId="5E039265">
      <w:pPr>
        <w:ind w:firstLine="648" w:firstLineChars="270"/>
        <w:jc w:val="left"/>
        <w:rPr>
          <w:rFonts w:ascii="Times New Roman" w:hAnsi="Times New Roman"/>
        </w:rPr>
      </w:pPr>
      <w:r>
        <w:rPr>
          <w:rFonts w:ascii="Times New Roman" w:hAnsi="Times New Roman"/>
        </w:rPr>
        <w:t>2、便携式和移动式射频通信设备可能会影响</w:t>
      </w:r>
      <w:r>
        <w:rPr>
          <w:rFonts w:hint="eastAsia" w:ascii="Times New Roman" w:hAnsi="Times New Roman"/>
          <w:lang w:eastAsia="zh-CN"/>
        </w:rPr>
        <w:t>肺活量计</w:t>
      </w:r>
      <w:r>
        <w:rPr>
          <w:rFonts w:ascii="Times New Roman" w:hAnsi="Times New Roman"/>
        </w:rPr>
        <w:t>的正常使用，请在推荐的电磁环境下使用</w:t>
      </w:r>
      <w:r>
        <w:rPr>
          <w:rFonts w:hint="eastAsia" w:ascii="Times New Roman" w:hAnsi="Times New Roman"/>
          <w:lang w:eastAsia="zh-CN"/>
        </w:rPr>
        <w:t>肺活量计</w:t>
      </w:r>
      <w:r>
        <w:rPr>
          <w:rFonts w:ascii="Times New Roman" w:hAnsi="Times New Roman"/>
        </w:rPr>
        <w:t>。</w:t>
      </w:r>
    </w:p>
    <w:p w14:paraId="53C619E4">
      <w:pPr>
        <w:jc w:val="left"/>
        <w:rPr>
          <w:rFonts w:ascii="Times New Roman" w:hAnsi="Times New Roman"/>
        </w:rPr>
      </w:pPr>
      <w:r>
        <w:rPr>
          <w:rFonts w:ascii="Times New Roman" w:hAnsi="Times New Roman"/>
        </w:rPr>
        <w:t xml:space="preserve"> </w:t>
      </w:r>
    </w:p>
    <w:p w14:paraId="79ECE403">
      <w:pPr>
        <w:jc w:val="left"/>
        <w:rPr>
          <w:rFonts w:ascii="Times New Roman" w:hAnsi="Times New Roman"/>
        </w:rPr>
      </w:pPr>
      <w:r>
        <w:rPr>
          <w:rFonts w:ascii="Times New Roman" w:hAnsi="Times New Roman"/>
        </w:rPr>
        <w:t>警示：1、除</w:t>
      </w:r>
      <w:r>
        <w:rPr>
          <w:rFonts w:hint="eastAsia" w:ascii="Times New Roman" w:hAnsi="Times New Roman"/>
          <w:lang w:eastAsia="zh-CN"/>
        </w:rPr>
        <w:t>肺活量计</w:t>
      </w:r>
      <w:r>
        <w:rPr>
          <w:rFonts w:ascii="Times New Roman" w:hAnsi="Times New Roman"/>
        </w:rPr>
        <w:t>的制造商提供的附件和电缆外，使用规定外的附件和电缆可能导致</w:t>
      </w:r>
      <w:r>
        <w:rPr>
          <w:rFonts w:hint="eastAsia" w:ascii="Times New Roman" w:hAnsi="Times New Roman"/>
          <w:lang w:eastAsia="zh-CN"/>
        </w:rPr>
        <w:t>肺活量计</w:t>
      </w:r>
      <w:r>
        <w:rPr>
          <w:rFonts w:ascii="Times New Roman" w:hAnsi="Times New Roman"/>
        </w:rPr>
        <w:t>发射的增加或抗扰度的降低。</w:t>
      </w:r>
    </w:p>
    <w:p w14:paraId="485567FF">
      <w:pPr>
        <w:ind w:firstLine="712" w:firstLineChars="297"/>
        <w:rPr>
          <w:rFonts w:ascii="Times New Roman" w:hAnsi="Times New Roman"/>
        </w:rPr>
      </w:pPr>
      <w:r>
        <w:rPr>
          <w:rFonts w:ascii="Times New Roman" w:hAnsi="Times New Roman"/>
        </w:rPr>
        <w:t>2、</w:t>
      </w:r>
      <w:r>
        <w:rPr>
          <w:rFonts w:hint="eastAsia" w:ascii="Times New Roman" w:hAnsi="Times New Roman"/>
          <w:lang w:eastAsia="zh-CN"/>
        </w:rPr>
        <w:t>肺活量计</w:t>
      </w:r>
      <w:r>
        <w:rPr>
          <w:rFonts w:ascii="Times New Roman" w:hAnsi="Times New Roman"/>
        </w:rPr>
        <w:t>不应与其它设备接近或叠放使用，如果必须接近或叠放使用，则应观察验证在其使用的配置下能正常运行。</w:t>
      </w:r>
    </w:p>
    <w:p w14:paraId="6D6C010E">
      <w:pPr>
        <w:widowControl/>
        <w:jc w:val="center"/>
        <w:rPr>
          <w:rFonts w:ascii="Times New Roman" w:hAnsi="Times New Roman"/>
        </w:rPr>
      </w:pPr>
      <w:r>
        <w:rPr>
          <w:rFonts w:ascii="Times New Roman" w:hAnsi="Times New Roman"/>
        </w:rPr>
        <w:t>表201</w:t>
      </w:r>
    </w:p>
    <w:tbl>
      <w:tblPr>
        <w:tblStyle w:val="35"/>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2"/>
        <w:gridCol w:w="3118"/>
        <w:gridCol w:w="2940"/>
      </w:tblGrid>
      <w:tr w14:paraId="42CB9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500" w:type="dxa"/>
            <w:gridSpan w:val="3"/>
            <w:tcBorders>
              <w:top w:val="single" w:color="auto" w:sz="4" w:space="0"/>
              <w:left w:val="single" w:color="auto" w:sz="4" w:space="0"/>
              <w:bottom w:val="single" w:color="auto" w:sz="4" w:space="0"/>
              <w:right w:val="single" w:color="auto" w:sz="4" w:space="0"/>
            </w:tcBorders>
            <w:vAlign w:val="center"/>
          </w:tcPr>
          <w:p w14:paraId="3235EB36">
            <w:pPr>
              <w:jc w:val="center"/>
              <w:rPr>
                <w:rFonts w:ascii="Times New Roman" w:hAnsi="Times New Roman"/>
                <w:szCs w:val="24"/>
              </w:rPr>
            </w:pPr>
            <w:r>
              <w:rPr>
                <w:rFonts w:ascii="Times New Roman" w:hAnsi="Times New Roman"/>
                <w:szCs w:val="24"/>
              </w:rPr>
              <w:t>指南和制造商的声明 – 电磁发射</w:t>
            </w:r>
          </w:p>
        </w:tc>
      </w:tr>
      <w:tr w14:paraId="56210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500" w:type="dxa"/>
            <w:gridSpan w:val="3"/>
            <w:tcBorders>
              <w:top w:val="single" w:color="auto" w:sz="4" w:space="0"/>
              <w:left w:val="single" w:color="auto" w:sz="4" w:space="0"/>
              <w:bottom w:val="single" w:color="auto" w:sz="4" w:space="0"/>
              <w:right w:val="single" w:color="auto" w:sz="4" w:space="0"/>
            </w:tcBorders>
            <w:vAlign w:val="center"/>
          </w:tcPr>
          <w:p w14:paraId="0F826E91">
            <w:pPr>
              <w:ind w:firstLine="480" w:firstLineChars="200"/>
              <w:rPr>
                <w:rFonts w:ascii="Times New Roman" w:hAnsi="Times New Roman"/>
                <w:szCs w:val="24"/>
              </w:rPr>
            </w:pPr>
            <w:r>
              <w:rPr>
                <w:rFonts w:hint="eastAsia" w:ascii="Times New Roman" w:hAnsi="Times New Roman"/>
                <w:lang w:eastAsia="zh-CN"/>
              </w:rPr>
              <w:t>肺活量计</w:t>
            </w:r>
            <w:r>
              <w:rPr>
                <w:rFonts w:ascii="Times New Roman" w:hAnsi="Times New Roman"/>
                <w:szCs w:val="24"/>
              </w:rPr>
              <w:t>预期在下列规定的电磁环境中使用，购买者或使用者应保证它在这种电磁环境下使用：</w:t>
            </w:r>
          </w:p>
        </w:tc>
      </w:tr>
      <w:tr w14:paraId="40D61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42" w:type="dxa"/>
            <w:tcBorders>
              <w:top w:val="single" w:color="auto" w:sz="4" w:space="0"/>
              <w:left w:val="single" w:color="auto" w:sz="4" w:space="0"/>
              <w:bottom w:val="single" w:color="auto" w:sz="4" w:space="0"/>
              <w:right w:val="single" w:color="auto" w:sz="4" w:space="0"/>
            </w:tcBorders>
            <w:vAlign w:val="center"/>
          </w:tcPr>
          <w:p w14:paraId="6D1B7CB7">
            <w:pPr>
              <w:jc w:val="center"/>
              <w:rPr>
                <w:rFonts w:ascii="Times New Roman" w:hAnsi="Times New Roman"/>
                <w:szCs w:val="24"/>
              </w:rPr>
            </w:pPr>
            <w:r>
              <w:rPr>
                <w:rFonts w:ascii="Times New Roman" w:hAnsi="Times New Roman"/>
                <w:szCs w:val="24"/>
              </w:rPr>
              <w:t>发射试验</w:t>
            </w:r>
          </w:p>
        </w:tc>
        <w:tc>
          <w:tcPr>
            <w:tcW w:w="3118" w:type="dxa"/>
            <w:tcBorders>
              <w:top w:val="single" w:color="auto" w:sz="4" w:space="0"/>
              <w:left w:val="single" w:color="auto" w:sz="4" w:space="0"/>
              <w:bottom w:val="single" w:color="auto" w:sz="4" w:space="0"/>
              <w:right w:val="single" w:color="auto" w:sz="4" w:space="0"/>
            </w:tcBorders>
            <w:vAlign w:val="center"/>
          </w:tcPr>
          <w:p w14:paraId="49D8B8CD">
            <w:pPr>
              <w:jc w:val="center"/>
              <w:rPr>
                <w:rFonts w:ascii="Times New Roman" w:hAnsi="Times New Roman"/>
                <w:szCs w:val="24"/>
              </w:rPr>
            </w:pPr>
            <w:r>
              <w:rPr>
                <w:rFonts w:ascii="Times New Roman" w:hAnsi="Times New Roman"/>
                <w:szCs w:val="24"/>
              </w:rPr>
              <w:t>符合性</w:t>
            </w:r>
          </w:p>
        </w:tc>
        <w:tc>
          <w:tcPr>
            <w:tcW w:w="2940" w:type="dxa"/>
            <w:tcBorders>
              <w:top w:val="single" w:color="auto" w:sz="4" w:space="0"/>
              <w:left w:val="single" w:color="auto" w:sz="4" w:space="0"/>
              <w:bottom w:val="single" w:color="auto" w:sz="4" w:space="0"/>
              <w:right w:val="single" w:color="auto" w:sz="4" w:space="0"/>
            </w:tcBorders>
            <w:vAlign w:val="center"/>
          </w:tcPr>
          <w:p w14:paraId="4A6C5A01">
            <w:pPr>
              <w:jc w:val="center"/>
              <w:rPr>
                <w:rFonts w:ascii="Times New Roman" w:hAnsi="Times New Roman"/>
                <w:szCs w:val="24"/>
              </w:rPr>
            </w:pPr>
            <w:r>
              <w:rPr>
                <w:rFonts w:ascii="Times New Roman" w:hAnsi="Times New Roman"/>
                <w:szCs w:val="24"/>
              </w:rPr>
              <w:t>电磁环境-指南</w:t>
            </w:r>
          </w:p>
        </w:tc>
      </w:tr>
      <w:tr w14:paraId="6F146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42" w:type="dxa"/>
            <w:tcBorders>
              <w:top w:val="single" w:color="auto" w:sz="4" w:space="0"/>
              <w:left w:val="single" w:color="auto" w:sz="4" w:space="0"/>
              <w:bottom w:val="single" w:color="auto" w:sz="4" w:space="0"/>
              <w:right w:val="single" w:color="auto" w:sz="4" w:space="0"/>
            </w:tcBorders>
            <w:vAlign w:val="center"/>
          </w:tcPr>
          <w:p w14:paraId="22527BD2">
            <w:pPr>
              <w:jc w:val="center"/>
              <w:rPr>
                <w:rFonts w:ascii="Times New Roman" w:hAnsi="Times New Roman"/>
                <w:szCs w:val="24"/>
              </w:rPr>
            </w:pPr>
            <w:r>
              <w:rPr>
                <w:rFonts w:ascii="Times New Roman" w:hAnsi="Times New Roman"/>
                <w:szCs w:val="24"/>
              </w:rPr>
              <w:t>射频发射</w:t>
            </w:r>
          </w:p>
          <w:p w14:paraId="41FB3D59">
            <w:pPr>
              <w:jc w:val="center"/>
              <w:rPr>
                <w:rFonts w:ascii="Times New Roman" w:hAnsi="Times New Roman"/>
                <w:szCs w:val="24"/>
              </w:rPr>
            </w:pPr>
            <w:r>
              <w:rPr>
                <w:rFonts w:ascii="Times New Roman" w:hAnsi="Times New Roman"/>
                <w:szCs w:val="24"/>
              </w:rPr>
              <w:t>GB 4824</w:t>
            </w:r>
          </w:p>
        </w:tc>
        <w:tc>
          <w:tcPr>
            <w:tcW w:w="3118" w:type="dxa"/>
            <w:tcBorders>
              <w:top w:val="single" w:color="auto" w:sz="4" w:space="0"/>
              <w:left w:val="single" w:color="auto" w:sz="4" w:space="0"/>
              <w:bottom w:val="single" w:color="auto" w:sz="4" w:space="0"/>
              <w:right w:val="single" w:color="auto" w:sz="4" w:space="0"/>
            </w:tcBorders>
            <w:vAlign w:val="center"/>
          </w:tcPr>
          <w:p w14:paraId="2A7CB650">
            <w:pPr>
              <w:jc w:val="center"/>
              <w:rPr>
                <w:rFonts w:ascii="Times New Roman" w:hAnsi="Times New Roman"/>
                <w:szCs w:val="24"/>
              </w:rPr>
            </w:pPr>
            <w:r>
              <w:rPr>
                <w:rFonts w:ascii="Times New Roman" w:hAnsi="Times New Roman"/>
                <w:szCs w:val="24"/>
              </w:rPr>
              <w:t>1组</w:t>
            </w:r>
          </w:p>
        </w:tc>
        <w:tc>
          <w:tcPr>
            <w:tcW w:w="2940" w:type="dxa"/>
            <w:tcBorders>
              <w:top w:val="single" w:color="auto" w:sz="4" w:space="0"/>
              <w:left w:val="single" w:color="auto" w:sz="4" w:space="0"/>
              <w:bottom w:val="single" w:color="auto" w:sz="4" w:space="0"/>
              <w:right w:val="single" w:color="auto" w:sz="4" w:space="0"/>
            </w:tcBorders>
            <w:vAlign w:val="center"/>
          </w:tcPr>
          <w:p w14:paraId="714DDC28">
            <w:pPr>
              <w:ind w:firstLine="480" w:firstLineChars="200"/>
              <w:rPr>
                <w:rFonts w:ascii="Times New Roman" w:hAnsi="Times New Roman"/>
                <w:szCs w:val="24"/>
              </w:rPr>
            </w:pPr>
            <w:r>
              <w:rPr>
                <w:rFonts w:hint="eastAsia" w:ascii="Times New Roman" w:hAnsi="Times New Roman"/>
                <w:lang w:eastAsia="zh-CN"/>
              </w:rPr>
              <w:t>肺活量计</w:t>
            </w:r>
            <w:r>
              <w:rPr>
                <w:rFonts w:ascii="Times New Roman" w:hAnsi="Times New Roman"/>
                <w:szCs w:val="24"/>
              </w:rPr>
              <w:t>仅为其内部功能而使用射频能量。因此，它的射频发射很低，并且对附近电子设备产生干扰的可能性很小</w:t>
            </w:r>
          </w:p>
        </w:tc>
      </w:tr>
      <w:tr w14:paraId="4D2C7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2" w:hRule="atLeast"/>
          <w:jc w:val="center"/>
        </w:trPr>
        <w:tc>
          <w:tcPr>
            <w:tcW w:w="2442" w:type="dxa"/>
            <w:tcBorders>
              <w:top w:val="single" w:color="auto" w:sz="4" w:space="0"/>
              <w:left w:val="single" w:color="auto" w:sz="4" w:space="0"/>
              <w:bottom w:val="single" w:color="auto" w:sz="4" w:space="0"/>
              <w:right w:val="single" w:color="auto" w:sz="4" w:space="0"/>
            </w:tcBorders>
            <w:vAlign w:val="center"/>
          </w:tcPr>
          <w:p w14:paraId="24C9D721">
            <w:pPr>
              <w:jc w:val="center"/>
              <w:rPr>
                <w:rFonts w:ascii="Times New Roman" w:hAnsi="Times New Roman"/>
                <w:szCs w:val="24"/>
              </w:rPr>
            </w:pPr>
            <w:r>
              <w:rPr>
                <w:rFonts w:ascii="Times New Roman" w:hAnsi="Times New Roman"/>
                <w:szCs w:val="24"/>
              </w:rPr>
              <w:t>射频发射</w:t>
            </w:r>
          </w:p>
          <w:p w14:paraId="605C46E9">
            <w:pPr>
              <w:jc w:val="center"/>
              <w:rPr>
                <w:rFonts w:ascii="Times New Roman" w:hAnsi="Times New Roman"/>
                <w:szCs w:val="24"/>
              </w:rPr>
            </w:pPr>
            <w:r>
              <w:rPr>
                <w:rFonts w:ascii="Times New Roman" w:hAnsi="Times New Roman"/>
                <w:szCs w:val="24"/>
              </w:rPr>
              <w:t>GB 4824</w:t>
            </w:r>
          </w:p>
        </w:tc>
        <w:tc>
          <w:tcPr>
            <w:tcW w:w="3118" w:type="dxa"/>
            <w:tcBorders>
              <w:top w:val="single" w:color="auto" w:sz="4" w:space="0"/>
              <w:left w:val="single" w:color="auto" w:sz="4" w:space="0"/>
              <w:bottom w:val="single" w:color="auto" w:sz="4" w:space="0"/>
              <w:right w:val="single" w:color="auto" w:sz="4" w:space="0"/>
            </w:tcBorders>
            <w:vAlign w:val="center"/>
          </w:tcPr>
          <w:p w14:paraId="415EB719">
            <w:pPr>
              <w:jc w:val="center"/>
              <w:rPr>
                <w:rFonts w:ascii="Times New Roman" w:hAnsi="Times New Roman"/>
                <w:szCs w:val="24"/>
              </w:rPr>
            </w:pPr>
            <w:r>
              <w:rPr>
                <w:rFonts w:ascii="Times New Roman" w:hAnsi="Times New Roman"/>
                <w:szCs w:val="24"/>
              </w:rPr>
              <w:t>A类</w:t>
            </w:r>
          </w:p>
        </w:tc>
        <w:tc>
          <w:tcPr>
            <w:tcW w:w="2940" w:type="dxa"/>
            <w:vMerge w:val="restart"/>
            <w:tcBorders>
              <w:top w:val="nil"/>
              <w:left w:val="single" w:color="auto" w:sz="4" w:space="0"/>
              <w:bottom w:val="single" w:color="auto" w:sz="4" w:space="0"/>
              <w:right w:val="single" w:color="auto" w:sz="4" w:space="0"/>
            </w:tcBorders>
            <w:vAlign w:val="center"/>
          </w:tcPr>
          <w:p w14:paraId="34A3FAB8">
            <w:pPr>
              <w:ind w:firstLine="480" w:firstLineChars="200"/>
              <w:rPr>
                <w:rFonts w:ascii="Times New Roman" w:hAnsi="Times New Roman"/>
                <w:szCs w:val="24"/>
              </w:rPr>
            </w:pPr>
            <w:r>
              <w:rPr>
                <w:rFonts w:hint="eastAsia" w:ascii="Times New Roman" w:hAnsi="Times New Roman"/>
                <w:lang w:eastAsia="zh-CN"/>
              </w:rPr>
              <w:t>肺活量计</w:t>
            </w:r>
            <w:r>
              <w:rPr>
                <w:rFonts w:ascii="Times New Roman" w:hAnsi="Times New Roman"/>
                <w:szCs w:val="24"/>
              </w:rPr>
              <w:t>适于在非家用和与家用住宅公共低压供电网不直接连接的所有设施中使用</w:t>
            </w:r>
          </w:p>
        </w:tc>
      </w:tr>
      <w:tr w14:paraId="6B06B1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8" w:hRule="atLeast"/>
          <w:jc w:val="center"/>
        </w:trPr>
        <w:tc>
          <w:tcPr>
            <w:tcW w:w="2442" w:type="dxa"/>
            <w:tcBorders>
              <w:top w:val="single" w:color="auto" w:sz="4" w:space="0"/>
              <w:left w:val="single" w:color="auto" w:sz="4" w:space="0"/>
              <w:bottom w:val="single" w:color="auto" w:sz="4" w:space="0"/>
              <w:right w:val="single" w:color="auto" w:sz="4" w:space="0"/>
            </w:tcBorders>
            <w:vAlign w:val="center"/>
          </w:tcPr>
          <w:p w14:paraId="288FC441">
            <w:pPr>
              <w:jc w:val="center"/>
              <w:rPr>
                <w:rFonts w:ascii="Times New Roman" w:hAnsi="Times New Roman"/>
                <w:szCs w:val="24"/>
              </w:rPr>
            </w:pPr>
            <w:r>
              <w:rPr>
                <w:rFonts w:ascii="Times New Roman" w:hAnsi="Times New Roman"/>
                <w:szCs w:val="24"/>
              </w:rPr>
              <w:t>谐波发射</w:t>
            </w:r>
          </w:p>
          <w:p w14:paraId="7AF08275">
            <w:pPr>
              <w:jc w:val="center"/>
              <w:rPr>
                <w:rFonts w:ascii="Times New Roman" w:hAnsi="Times New Roman"/>
                <w:szCs w:val="24"/>
              </w:rPr>
            </w:pPr>
            <w:r>
              <w:rPr>
                <w:rFonts w:ascii="Times New Roman" w:hAnsi="Times New Roman"/>
                <w:szCs w:val="24"/>
              </w:rPr>
              <w:t>GB 17625.1</w:t>
            </w:r>
          </w:p>
        </w:tc>
        <w:tc>
          <w:tcPr>
            <w:tcW w:w="3118" w:type="dxa"/>
            <w:tcBorders>
              <w:top w:val="single" w:color="auto" w:sz="4" w:space="0"/>
              <w:left w:val="single" w:color="auto" w:sz="4" w:space="0"/>
              <w:bottom w:val="single" w:color="auto" w:sz="4" w:space="0"/>
              <w:right w:val="single" w:color="auto" w:sz="4" w:space="0"/>
            </w:tcBorders>
            <w:vAlign w:val="center"/>
          </w:tcPr>
          <w:p w14:paraId="619C317A">
            <w:pPr>
              <w:jc w:val="center"/>
              <w:rPr>
                <w:rFonts w:ascii="Times New Roman" w:hAnsi="Times New Roman"/>
                <w:szCs w:val="24"/>
              </w:rPr>
            </w:pPr>
            <w:r>
              <w:rPr>
                <w:rFonts w:ascii="Times New Roman" w:hAnsi="Times New Roman"/>
                <w:szCs w:val="24"/>
              </w:rPr>
              <w:t>不适用</w:t>
            </w:r>
          </w:p>
        </w:tc>
        <w:tc>
          <w:tcPr>
            <w:tcW w:w="0" w:type="auto"/>
            <w:vMerge w:val="continue"/>
            <w:tcBorders>
              <w:top w:val="nil"/>
              <w:left w:val="single" w:color="auto" w:sz="4" w:space="0"/>
              <w:bottom w:val="single" w:color="auto" w:sz="4" w:space="0"/>
              <w:right w:val="single" w:color="auto" w:sz="4" w:space="0"/>
            </w:tcBorders>
            <w:vAlign w:val="center"/>
          </w:tcPr>
          <w:p w14:paraId="12EA1DF0">
            <w:pPr>
              <w:widowControl/>
              <w:spacing w:line="240" w:lineRule="auto"/>
              <w:jc w:val="left"/>
              <w:rPr>
                <w:rFonts w:ascii="Times New Roman" w:hAnsi="Times New Roman"/>
                <w:szCs w:val="24"/>
              </w:rPr>
            </w:pPr>
          </w:p>
        </w:tc>
      </w:tr>
      <w:tr w14:paraId="55846B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7" w:hRule="atLeast"/>
          <w:jc w:val="center"/>
        </w:trPr>
        <w:tc>
          <w:tcPr>
            <w:tcW w:w="2442" w:type="dxa"/>
            <w:tcBorders>
              <w:top w:val="single" w:color="auto" w:sz="4" w:space="0"/>
              <w:left w:val="single" w:color="auto" w:sz="4" w:space="0"/>
              <w:bottom w:val="single" w:color="auto" w:sz="4" w:space="0"/>
              <w:right w:val="single" w:color="auto" w:sz="4" w:space="0"/>
            </w:tcBorders>
            <w:vAlign w:val="center"/>
          </w:tcPr>
          <w:p w14:paraId="6380089D">
            <w:pPr>
              <w:jc w:val="center"/>
              <w:rPr>
                <w:rFonts w:ascii="Times New Roman" w:hAnsi="Times New Roman"/>
                <w:szCs w:val="24"/>
              </w:rPr>
            </w:pPr>
            <w:r>
              <w:rPr>
                <w:rFonts w:ascii="Times New Roman" w:hAnsi="Times New Roman"/>
                <w:szCs w:val="24"/>
              </w:rPr>
              <w:t>电压波动/闪烁发射</w:t>
            </w:r>
          </w:p>
          <w:p w14:paraId="40925B53">
            <w:pPr>
              <w:jc w:val="center"/>
              <w:rPr>
                <w:rFonts w:ascii="Times New Roman" w:hAnsi="Times New Roman"/>
                <w:szCs w:val="24"/>
              </w:rPr>
            </w:pPr>
            <w:r>
              <w:rPr>
                <w:rFonts w:ascii="Times New Roman" w:hAnsi="Times New Roman"/>
                <w:szCs w:val="24"/>
              </w:rPr>
              <w:t>GB 17625.2</w:t>
            </w:r>
          </w:p>
        </w:tc>
        <w:tc>
          <w:tcPr>
            <w:tcW w:w="3118" w:type="dxa"/>
            <w:tcBorders>
              <w:top w:val="single" w:color="auto" w:sz="4" w:space="0"/>
              <w:left w:val="single" w:color="auto" w:sz="4" w:space="0"/>
              <w:bottom w:val="single" w:color="auto" w:sz="4" w:space="0"/>
              <w:right w:val="single" w:color="auto" w:sz="4" w:space="0"/>
            </w:tcBorders>
            <w:vAlign w:val="center"/>
          </w:tcPr>
          <w:p w14:paraId="279E131A">
            <w:pPr>
              <w:jc w:val="center"/>
              <w:rPr>
                <w:rFonts w:ascii="Times New Roman" w:hAnsi="Times New Roman"/>
                <w:szCs w:val="24"/>
              </w:rPr>
            </w:pPr>
            <w:r>
              <w:rPr>
                <w:rFonts w:ascii="Times New Roman" w:hAnsi="Times New Roman"/>
                <w:szCs w:val="24"/>
              </w:rPr>
              <w:t>不适用</w:t>
            </w:r>
          </w:p>
        </w:tc>
        <w:tc>
          <w:tcPr>
            <w:tcW w:w="0" w:type="auto"/>
            <w:vMerge w:val="continue"/>
            <w:tcBorders>
              <w:top w:val="nil"/>
              <w:left w:val="single" w:color="auto" w:sz="4" w:space="0"/>
              <w:bottom w:val="single" w:color="auto" w:sz="4" w:space="0"/>
              <w:right w:val="single" w:color="auto" w:sz="4" w:space="0"/>
            </w:tcBorders>
            <w:vAlign w:val="center"/>
          </w:tcPr>
          <w:p w14:paraId="44AD05F6">
            <w:pPr>
              <w:widowControl/>
              <w:spacing w:line="240" w:lineRule="auto"/>
              <w:jc w:val="left"/>
              <w:rPr>
                <w:rFonts w:ascii="Times New Roman" w:hAnsi="Times New Roman"/>
                <w:szCs w:val="24"/>
              </w:rPr>
            </w:pPr>
          </w:p>
        </w:tc>
      </w:tr>
    </w:tbl>
    <w:p w14:paraId="099013B3">
      <w:pPr>
        <w:widowControl/>
        <w:jc w:val="center"/>
        <w:rPr>
          <w:rFonts w:ascii="Times New Roman" w:hAnsi="Times New Roman"/>
          <w:szCs w:val="24"/>
        </w:rPr>
      </w:pPr>
      <w:r>
        <w:rPr>
          <w:rFonts w:ascii="Times New Roman" w:hAnsi="Times New Roman"/>
          <w:szCs w:val="24"/>
        </w:rPr>
        <w:br w:type="page"/>
      </w:r>
      <w:r>
        <w:rPr>
          <w:rFonts w:ascii="Times New Roman" w:hAnsi="Times New Roman"/>
          <w:szCs w:val="24"/>
        </w:rPr>
        <w:t>表202</w:t>
      </w:r>
    </w:p>
    <w:tbl>
      <w:tblPr>
        <w:tblStyle w:val="35"/>
        <w:tblW w:w="92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6"/>
        <w:gridCol w:w="2694"/>
        <w:gridCol w:w="1781"/>
        <w:gridCol w:w="2268"/>
      </w:tblGrid>
      <w:tr w14:paraId="1901B0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9209" w:type="dxa"/>
            <w:gridSpan w:val="4"/>
            <w:tcBorders>
              <w:top w:val="single" w:color="auto" w:sz="4" w:space="0"/>
              <w:left w:val="single" w:color="auto" w:sz="4" w:space="0"/>
              <w:bottom w:val="single" w:color="auto" w:sz="4" w:space="0"/>
              <w:right w:val="single" w:color="auto" w:sz="4" w:space="0"/>
            </w:tcBorders>
            <w:vAlign w:val="center"/>
          </w:tcPr>
          <w:p w14:paraId="445BAB90">
            <w:pPr>
              <w:jc w:val="center"/>
              <w:rPr>
                <w:rFonts w:ascii="Times New Roman" w:hAnsi="Times New Roman"/>
                <w:szCs w:val="24"/>
              </w:rPr>
            </w:pPr>
            <w:r>
              <w:rPr>
                <w:rFonts w:ascii="Times New Roman" w:hAnsi="Times New Roman"/>
                <w:szCs w:val="24"/>
              </w:rPr>
              <w:t>指南和制造商的声明 - 电磁抗扰度</w:t>
            </w:r>
          </w:p>
        </w:tc>
      </w:tr>
      <w:tr w14:paraId="0BB57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9209" w:type="dxa"/>
            <w:gridSpan w:val="4"/>
            <w:tcBorders>
              <w:top w:val="single" w:color="auto" w:sz="4" w:space="0"/>
              <w:left w:val="single" w:color="auto" w:sz="4" w:space="0"/>
              <w:bottom w:val="single" w:color="auto" w:sz="4" w:space="0"/>
              <w:right w:val="single" w:color="auto" w:sz="4" w:space="0"/>
            </w:tcBorders>
            <w:vAlign w:val="center"/>
          </w:tcPr>
          <w:p w14:paraId="25CC22D7">
            <w:pPr>
              <w:ind w:firstLine="240" w:firstLineChars="100"/>
              <w:rPr>
                <w:rFonts w:ascii="Times New Roman" w:hAnsi="Times New Roman"/>
                <w:szCs w:val="24"/>
              </w:rPr>
            </w:pPr>
            <w:r>
              <w:rPr>
                <w:rFonts w:hint="eastAsia" w:ascii="Times New Roman" w:hAnsi="Times New Roman"/>
                <w:lang w:eastAsia="zh-CN"/>
              </w:rPr>
              <w:t>肺活量计</w:t>
            </w:r>
            <w:r>
              <w:rPr>
                <w:rFonts w:ascii="Times New Roman" w:hAnsi="Times New Roman"/>
                <w:szCs w:val="24"/>
              </w:rPr>
              <w:t>预期在下列规定的电磁环境中使用，购买者或使用者应保证它在这种电磁环境中使用：</w:t>
            </w:r>
          </w:p>
        </w:tc>
      </w:tr>
      <w:tr w14:paraId="5E52E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66" w:type="dxa"/>
            <w:tcBorders>
              <w:top w:val="single" w:color="auto" w:sz="4" w:space="0"/>
              <w:left w:val="single" w:color="auto" w:sz="4" w:space="0"/>
              <w:bottom w:val="single" w:color="auto" w:sz="4" w:space="0"/>
              <w:right w:val="single" w:color="auto" w:sz="4" w:space="0"/>
            </w:tcBorders>
            <w:vAlign w:val="center"/>
          </w:tcPr>
          <w:p w14:paraId="001EE83F">
            <w:pPr>
              <w:jc w:val="center"/>
              <w:rPr>
                <w:rFonts w:ascii="Times New Roman" w:hAnsi="Times New Roman"/>
                <w:szCs w:val="24"/>
              </w:rPr>
            </w:pPr>
            <w:r>
              <w:rPr>
                <w:rFonts w:ascii="Times New Roman" w:hAnsi="Times New Roman"/>
                <w:szCs w:val="24"/>
              </w:rPr>
              <w:t>抗扰度试验</w:t>
            </w:r>
          </w:p>
        </w:tc>
        <w:tc>
          <w:tcPr>
            <w:tcW w:w="2694" w:type="dxa"/>
            <w:tcBorders>
              <w:top w:val="single" w:color="auto" w:sz="4" w:space="0"/>
              <w:left w:val="single" w:color="auto" w:sz="4" w:space="0"/>
              <w:bottom w:val="single" w:color="auto" w:sz="4" w:space="0"/>
              <w:right w:val="single" w:color="auto" w:sz="4" w:space="0"/>
            </w:tcBorders>
            <w:vAlign w:val="center"/>
          </w:tcPr>
          <w:p w14:paraId="0A885B59">
            <w:pPr>
              <w:jc w:val="center"/>
              <w:rPr>
                <w:rFonts w:ascii="Times New Roman" w:hAnsi="Times New Roman"/>
                <w:szCs w:val="24"/>
              </w:rPr>
            </w:pPr>
            <w:r>
              <w:rPr>
                <w:rFonts w:ascii="Times New Roman" w:hAnsi="Times New Roman"/>
                <w:szCs w:val="24"/>
              </w:rPr>
              <w:t>IEC 60601试验电平</w:t>
            </w:r>
          </w:p>
        </w:tc>
        <w:tc>
          <w:tcPr>
            <w:tcW w:w="1781" w:type="dxa"/>
            <w:tcBorders>
              <w:top w:val="single" w:color="auto" w:sz="4" w:space="0"/>
              <w:left w:val="single" w:color="auto" w:sz="4" w:space="0"/>
              <w:bottom w:val="single" w:color="auto" w:sz="4" w:space="0"/>
              <w:right w:val="single" w:color="auto" w:sz="4" w:space="0"/>
            </w:tcBorders>
            <w:vAlign w:val="center"/>
          </w:tcPr>
          <w:p w14:paraId="454A2029">
            <w:pPr>
              <w:jc w:val="center"/>
              <w:rPr>
                <w:rFonts w:ascii="Times New Roman" w:hAnsi="Times New Roman"/>
                <w:szCs w:val="24"/>
              </w:rPr>
            </w:pPr>
            <w:r>
              <w:rPr>
                <w:rFonts w:ascii="Times New Roman" w:hAnsi="Times New Roman"/>
                <w:szCs w:val="24"/>
              </w:rPr>
              <w:t>符合电平</w:t>
            </w:r>
          </w:p>
        </w:tc>
        <w:tc>
          <w:tcPr>
            <w:tcW w:w="2268" w:type="dxa"/>
            <w:tcBorders>
              <w:top w:val="single" w:color="auto" w:sz="4" w:space="0"/>
              <w:left w:val="single" w:color="auto" w:sz="4" w:space="0"/>
              <w:bottom w:val="single" w:color="auto" w:sz="4" w:space="0"/>
              <w:right w:val="single" w:color="auto" w:sz="4" w:space="0"/>
            </w:tcBorders>
            <w:vAlign w:val="center"/>
          </w:tcPr>
          <w:p w14:paraId="53BD5303">
            <w:pPr>
              <w:jc w:val="center"/>
              <w:rPr>
                <w:rFonts w:ascii="Times New Roman" w:hAnsi="Times New Roman"/>
                <w:szCs w:val="24"/>
              </w:rPr>
            </w:pPr>
            <w:r>
              <w:rPr>
                <w:rFonts w:ascii="Times New Roman" w:hAnsi="Times New Roman"/>
                <w:szCs w:val="24"/>
              </w:rPr>
              <w:t>电磁环境—指南</w:t>
            </w:r>
          </w:p>
        </w:tc>
      </w:tr>
      <w:tr w14:paraId="73330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6" w:type="dxa"/>
            <w:tcBorders>
              <w:top w:val="single" w:color="auto" w:sz="4" w:space="0"/>
              <w:left w:val="single" w:color="auto" w:sz="4" w:space="0"/>
              <w:bottom w:val="single" w:color="auto" w:sz="4" w:space="0"/>
              <w:right w:val="single" w:color="auto" w:sz="4" w:space="0"/>
            </w:tcBorders>
            <w:vAlign w:val="center"/>
          </w:tcPr>
          <w:p w14:paraId="29BF9B9F">
            <w:pPr>
              <w:rPr>
                <w:rFonts w:ascii="Times New Roman" w:hAnsi="Times New Roman"/>
                <w:szCs w:val="24"/>
              </w:rPr>
            </w:pPr>
            <w:r>
              <w:rPr>
                <w:rFonts w:ascii="Times New Roman" w:hAnsi="Times New Roman"/>
                <w:szCs w:val="24"/>
              </w:rPr>
              <w:t>静电放电</w:t>
            </w:r>
          </w:p>
          <w:p w14:paraId="60879F64">
            <w:pPr>
              <w:rPr>
                <w:rFonts w:ascii="Times New Roman" w:hAnsi="Times New Roman"/>
                <w:szCs w:val="24"/>
              </w:rPr>
            </w:pPr>
            <w:r>
              <w:rPr>
                <w:rFonts w:ascii="Times New Roman" w:hAnsi="Times New Roman"/>
                <w:szCs w:val="24"/>
              </w:rPr>
              <w:t>GB/T 17626.2</w:t>
            </w:r>
          </w:p>
        </w:tc>
        <w:tc>
          <w:tcPr>
            <w:tcW w:w="2694" w:type="dxa"/>
            <w:tcBorders>
              <w:top w:val="single" w:color="auto" w:sz="4" w:space="0"/>
              <w:left w:val="single" w:color="auto" w:sz="4" w:space="0"/>
              <w:bottom w:val="single" w:color="auto" w:sz="4" w:space="0"/>
              <w:right w:val="single" w:color="auto" w:sz="4" w:space="0"/>
            </w:tcBorders>
            <w:vAlign w:val="center"/>
          </w:tcPr>
          <w:p w14:paraId="4656B915">
            <w:pPr>
              <w:jc w:val="left"/>
              <w:rPr>
                <w:rFonts w:ascii="Times New Roman" w:hAnsi="Times New Roman"/>
                <w:szCs w:val="24"/>
              </w:rPr>
            </w:pPr>
            <w:r>
              <w:rPr>
                <w:rFonts w:ascii="Times New Roman" w:hAnsi="Times New Roman"/>
                <w:szCs w:val="24"/>
              </w:rPr>
              <w:t>±6 kV接触放电</w:t>
            </w:r>
          </w:p>
          <w:p w14:paraId="590E8952">
            <w:pPr>
              <w:jc w:val="left"/>
              <w:rPr>
                <w:rFonts w:ascii="Times New Roman" w:hAnsi="Times New Roman"/>
                <w:szCs w:val="24"/>
              </w:rPr>
            </w:pPr>
            <w:r>
              <w:rPr>
                <w:rFonts w:ascii="Times New Roman" w:hAnsi="Times New Roman"/>
                <w:szCs w:val="24"/>
              </w:rPr>
              <w:t>±8 kV空气放电</w:t>
            </w:r>
          </w:p>
        </w:tc>
        <w:tc>
          <w:tcPr>
            <w:tcW w:w="1781" w:type="dxa"/>
            <w:tcBorders>
              <w:top w:val="single" w:color="auto" w:sz="4" w:space="0"/>
              <w:left w:val="single" w:color="auto" w:sz="4" w:space="0"/>
              <w:bottom w:val="single" w:color="auto" w:sz="4" w:space="0"/>
              <w:right w:val="single" w:color="auto" w:sz="4" w:space="0"/>
            </w:tcBorders>
            <w:vAlign w:val="center"/>
          </w:tcPr>
          <w:p w14:paraId="54BA9CB1">
            <w:pPr>
              <w:rPr>
                <w:rFonts w:ascii="Times New Roman" w:hAnsi="Times New Roman"/>
                <w:szCs w:val="24"/>
              </w:rPr>
            </w:pPr>
            <w:r>
              <w:rPr>
                <w:rFonts w:ascii="Times New Roman" w:hAnsi="Times New Roman"/>
                <w:szCs w:val="24"/>
              </w:rPr>
              <w:t>±6 kV接触放电</w:t>
            </w:r>
          </w:p>
          <w:p w14:paraId="56AA795F">
            <w:pPr>
              <w:rPr>
                <w:rFonts w:ascii="Times New Roman" w:hAnsi="Times New Roman"/>
                <w:szCs w:val="24"/>
              </w:rPr>
            </w:pPr>
            <w:r>
              <w:rPr>
                <w:rFonts w:ascii="Times New Roman" w:hAnsi="Times New Roman"/>
                <w:szCs w:val="24"/>
              </w:rPr>
              <w:t>±8 kV空气放电</w:t>
            </w:r>
          </w:p>
        </w:tc>
        <w:tc>
          <w:tcPr>
            <w:tcW w:w="2268" w:type="dxa"/>
            <w:tcBorders>
              <w:top w:val="single" w:color="auto" w:sz="4" w:space="0"/>
              <w:left w:val="single" w:color="auto" w:sz="4" w:space="0"/>
              <w:bottom w:val="single" w:color="auto" w:sz="4" w:space="0"/>
              <w:right w:val="single" w:color="auto" w:sz="4" w:space="0"/>
            </w:tcBorders>
            <w:vAlign w:val="center"/>
          </w:tcPr>
          <w:p w14:paraId="2A7757D6">
            <w:pPr>
              <w:ind w:firstLine="480" w:firstLineChars="200"/>
              <w:jc w:val="left"/>
              <w:rPr>
                <w:rFonts w:ascii="Times New Roman" w:hAnsi="Times New Roman"/>
                <w:szCs w:val="24"/>
              </w:rPr>
            </w:pPr>
            <w:r>
              <w:rPr>
                <w:rFonts w:ascii="Times New Roman" w:hAnsi="Times New Roman"/>
                <w:szCs w:val="24"/>
              </w:rPr>
              <w:t>地面</w:t>
            </w:r>
            <w:bookmarkStart w:id="63" w:name="OLE_LINK2"/>
            <w:r>
              <w:rPr>
                <w:rFonts w:hint="eastAsia" w:ascii="Times New Roman" w:hAnsi="Times New Roman"/>
                <w:szCs w:val="24"/>
                <w:lang w:eastAsia="zh-CN"/>
              </w:rPr>
              <w:t>宜</w:t>
            </w:r>
            <w:bookmarkEnd w:id="63"/>
            <w:r>
              <w:rPr>
                <w:rFonts w:hint="eastAsia" w:ascii="Times New Roman" w:hAnsi="Times New Roman"/>
                <w:szCs w:val="24"/>
                <w:lang w:eastAsia="zh-CN"/>
              </w:rPr>
              <w:t>是</w:t>
            </w:r>
            <w:r>
              <w:rPr>
                <w:rFonts w:ascii="Times New Roman" w:hAnsi="Times New Roman"/>
                <w:szCs w:val="24"/>
              </w:rPr>
              <w:t>木质、混凝土或瓷砖，如果地面用合成材料覆盖，则相对湿度应至少30%</w:t>
            </w:r>
          </w:p>
        </w:tc>
      </w:tr>
      <w:tr w14:paraId="184D6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6" w:hRule="atLeast"/>
          <w:jc w:val="center"/>
        </w:trPr>
        <w:tc>
          <w:tcPr>
            <w:tcW w:w="2466" w:type="dxa"/>
            <w:tcBorders>
              <w:top w:val="single" w:color="auto" w:sz="4" w:space="0"/>
              <w:left w:val="single" w:color="auto" w:sz="4" w:space="0"/>
              <w:bottom w:val="single" w:color="auto" w:sz="4" w:space="0"/>
              <w:right w:val="single" w:color="auto" w:sz="4" w:space="0"/>
            </w:tcBorders>
            <w:vAlign w:val="center"/>
          </w:tcPr>
          <w:p w14:paraId="16FE9D62">
            <w:pPr>
              <w:rPr>
                <w:rFonts w:ascii="Times New Roman" w:hAnsi="Times New Roman"/>
                <w:szCs w:val="24"/>
              </w:rPr>
            </w:pPr>
            <w:r>
              <w:rPr>
                <w:rFonts w:ascii="Times New Roman" w:hAnsi="Times New Roman"/>
                <w:szCs w:val="24"/>
              </w:rPr>
              <w:t>电快速瞬变脉冲群</w:t>
            </w:r>
          </w:p>
          <w:p w14:paraId="4879831E">
            <w:pPr>
              <w:rPr>
                <w:rFonts w:ascii="Times New Roman" w:hAnsi="Times New Roman"/>
                <w:szCs w:val="24"/>
              </w:rPr>
            </w:pPr>
            <w:r>
              <w:rPr>
                <w:rFonts w:ascii="Times New Roman" w:hAnsi="Times New Roman"/>
                <w:szCs w:val="24"/>
              </w:rPr>
              <w:t>GB/T 17626.4</w:t>
            </w:r>
          </w:p>
        </w:tc>
        <w:tc>
          <w:tcPr>
            <w:tcW w:w="2694" w:type="dxa"/>
            <w:tcBorders>
              <w:top w:val="single" w:color="auto" w:sz="4" w:space="0"/>
              <w:left w:val="single" w:color="auto" w:sz="4" w:space="0"/>
              <w:bottom w:val="single" w:color="auto" w:sz="4" w:space="0"/>
              <w:right w:val="single" w:color="auto" w:sz="4" w:space="0"/>
            </w:tcBorders>
            <w:vAlign w:val="center"/>
          </w:tcPr>
          <w:p w14:paraId="3A6649D6">
            <w:pPr>
              <w:jc w:val="left"/>
              <w:rPr>
                <w:rFonts w:ascii="Times New Roman" w:hAnsi="Times New Roman"/>
                <w:szCs w:val="24"/>
              </w:rPr>
            </w:pPr>
            <w:r>
              <w:rPr>
                <w:rFonts w:ascii="Times New Roman" w:hAnsi="Times New Roman"/>
                <w:szCs w:val="24"/>
              </w:rPr>
              <w:t>±2 kV对电源线</w:t>
            </w:r>
          </w:p>
          <w:p w14:paraId="6F1458F5">
            <w:pPr>
              <w:jc w:val="left"/>
              <w:rPr>
                <w:rFonts w:ascii="Times New Roman" w:hAnsi="Times New Roman"/>
                <w:szCs w:val="24"/>
              </w:rPr>
            </w:pPr>
            <w:r>
              <w:rPr>
                <w:rFonts w:ascii="Times New Roman" w:hAnsi="Times New Roman"/>
                <w:szCs w:val="24"/>
              </w:rPr>
              <w:t>±1 kV对输入/输出线</w:t>
            </w:r>
          </w:p>
        </w:tc>
        <w:tc>
          <w:tcPr>
            <w:tcW w:w="1781" w:type="dxa"/>
            <w:tcBorders>
              <w:top w:val="single" w:color="auto" w:sz="4" w:space="0"/>
              <w:left w:val="single" w:color="auto" w:sz="4" w:space="0"/>
              <w:bottom w:val="single" w:color="auto" w:sz="4" w:space="0"/>
              <w:right w:val="single" w:color="auto" w:sz="4" w:space="0"/>
            </w:tcBorders>
            <w:vAlign w:val="center"/>
          </w:tcPr>
          <w:p w14:paraId="00103A18">
            <w:pPr>
              <w:jc w:val="left"/>
              <w:rPr>
                <w:rFonts w:ascii="Times New Roman" w:hAnsi="Times New Roman"/>
                <w:szCs w:val="24"/>
              </w:rPr>
            </w:pPr>
            <w:r>
              <w:rPr>
                <w:rFonts w:ascii="Times New Roman" w:hAnsi="Times New Roman"/>
                <w:szCs w:val="24"/>
              </w:rPr>
              <w:t>±2 kV对电源线</w:t>
            </w:r>
          </w:p>
          <w:p w14:paraId="01502CDA">
            <w:pPr>
              <w:jc w:val="left"/>
              <w:rPr>
                <w:rFonts w:ascii="Times New Roman" w:hAnsi="Times New Roman"/>
                <w:szCs w:val="24"/>
              </w:rPr>
            </w:pPr>
            <w:r>
              <w:rPr>
                <w:rFonts w:ascii="Times New Roman" w:hAnsi="Times New Roman"/>
                <w:szCs w:val="24"/>
              </w:rPr>
              <w:t>±1 kV对输入/输出线</w:t>
            </w:r>
          </w:p>
        </w:tc>
        <w:tc>
          <w:tcPr>
            <w:tcW w:w="2268" w:type="dxa"/>
            <w:tcBorders>
              <w:top w:val="single" w:color="auto" w:sz="4" w:space="0"/>
              <w:left w:val="single" w:color="auto" w:sz="4" w:space="0"/>
              <w:bottom w:val="single" w:color="auto" w:sz="4" w:space="0"/>
              <w:right w:val="single" w:color="auto" w:sz="4" w:space="0"/>
            </w:tcBorders>
            <w:vAlign w:val="center"/>
          </w:tcPr>
          <w:p w14:paraId="007C40AB">
            <w:pPr>
              <w:ind w:firstLine="480" w:firstLineChars="200"/>
              <w:jc w:val="left"/>
              <w:rPr>
                <w:rFonts w:ascii="Times New Roman" w:hAnsi="Times New Roman"/>
                <w:szCs w:val="24"/>
              </w:rPr>
            </w:pPr>
            <w:r>
              <w:rPr>
                <w:rFonts w:ascii="Times New Roman" w:hAnsi="Times New Roman"/>
                <w:szCs w:val="24"/>
              </w:rPr>
              <w:t>网电源</w:t>
            </w:r>
            <w:r>
              <w:rPr>
                <w:rFonts w:hint="eastAsia" w:ascii="Times New Roman" w:hAnsi="Times New Roman"/>
                <w:szCs w:val="24"/>
                <w:lang w:eastAsia="zh-CN"/>
              </w:rPr>
              <w:t>宜</w:t>
            </w:r>
            <w:r>
              <w:rPr>
                <w:rFonts w:ascii="Times New Roman" w:hAnsi="Times New Roman"/>
                <w:szCs w:val="24"/>
              </w:rPr>
              <w:t>具有典型的商业或医院环境中使用的质量</w:t>
            </w:r>
          </w:p>
        </w:tc>
      </w:tr>
      <w:tr w14:paraId="1949E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atLeast"/>
          <w:jc w:val="center"/>
        </w:trPr>
        <w:tc>
          <w:tcPr>
            <w:tcW w:w="2466" w:type="dxa"/>
            <w:tcBorders>
              <w:top w:val="single" w:color="auto" w:sz="4" w:space="0"/>
              <w:left w:val="single" w:color="auto" w:sz="4" w:space="0"/>
              <w:bottom w:val="single" w:color="auto" w:sz="4" w:space="0"/>
              <w:right w:val="single" w:color="auto" w:sz="4" w:space="0"/>
            </w:tcBorders>
            <w:vAlign w:val="center"/>
          </w:tcPr>
          <w:p w14:paraId="44E0EF22">
            <w:pPr>
              <w:rPr>
                <w:rFonts w:ascii="Times New Roman" w:hAnsi="Times New Roman"/>
                <w:szCs w:val="24"/>
              </w:rPr>
            </w:pPr>
            <w:r>
              <w:rPr>
                <w:rFonts w:ascii="Times New Roman" w:hAnsi="Times New Roman"/>
                <w:szCs w:val="24"/>
              </w:rPr>
              <w:t>浪涌</w:t>
            </w:r>
          </w:p>
          <w:p w14:paraId="43615123">
            <w:pPr>
              <w:rPr>
                <w:rFonts w:ascii="Times New Roman" w:hAnsi="Times New Roman"/>
                <w:szCs w:val="24"/>
              </w:rPr>
            </w:pPr>
            <w:r>
              <w:rPr>
                <w:rFonts w:ascii="Times New Roman" w:hAnsi="Times New Roman"/>
                <w:szCs w:val="24"/>
              </w:rPr>
              <w:t>GB/T 17626.5</w:t>
            </w:r>
          </w:p>
        </w:tc>
        <w:tc>
          <w:tcPr>
            <w:tcW w:w="2694" w:type="dxa"/>
            <w:tcBorders>
              <w:top w:val="single" w:color="auto" w:sz="4" w:space="0"/>
              <w:left w:val="single" w:color="auto" w:sz="4" w:space="0"/>
              <w:bottom w:val="single" w:color="auto" w:sz="4" w:space="0"/>
              <w:right w:val="single" w:color="auto" w:sz="4" w:space="0"/>
            </w:tcBorders>
            <w:vAlign w:val="center"/>
          </w:tcPr>
          <w:p w14:paraId="058ADDF2">
            <w:pPr>
              <w:rPr>
                <w:rFonts w:ascii="Times New Roman" w:hAnsi="Times New Roman"/>
                <w:szCs w:val="24"/>
              </w:rPr>
            </w:pPr>
            <w:r>
              <w:rPr>
                <w:rFonts w:ascii="Times New Roman" w:hAnsi="Times New Roman"/>
                <w:szCs w:val="24"/>
              </w:rPr>
              <w:t>±1 kV线对线</w:t>
            </w:r>
          </w:p>
          <w:p w14:paraId="1A332DF5">
            <w:pPr>
              <w:rPr>
                <w:rFonts w:ascii="Times New Roman" w:hAnsi="Times New Roman"/>
                <w:szCs w:val="24"/>
              </w:rPr>
            </w:pPr>
            <w:r>
              <w:rPr>
                <w:rFonts w:ascii="Times New Roman" w:hAnsi="Times New Roman"/>
                <w:szCs w:val="24"/>
              </w:rPr>
              <w:t>±2 kV线对地</w:t>
            </w:r>
          </w:p>
        </w:tc>
        <w:tc>
          <w:tcPr>
            <w:tcW w:w="1781" w:type="dxa"/>
            <w:tcBorders>
              <w:top w:val="single" w:color="auto" w:sz="4" w:space="0"/>
              <w:left w:val="single" w:color="auto" w:sz="4" w:space="0"/>
              <w:bottom w:val="single" w:color="auto" w:sz="4" w:space="0"/>
              <w:right w:val="single" w:color="auto" w:sz="4" w:space="0"/>
            </w:tcBorders>
            <w:vAlign w:val="center"/>
          </w:tcPr>
          <w:p w14:paraId="2F52E362">
            <w:pPr>
              <w:rPr>
                <w:rFonts w:ascii="Times New Roman" w:hAnsi="Times New Roman"/>
                <w:szCs w:val="24"/>
              </w:rPr>
            </w:pPr>
            <w:r>
              <w:rPr>
                <w:rFonts w:ascii="Times New Roman" w:hAnsi="Times New Roman"/>
                <w:szCs w:val="24"/>
              </w:rPr>
              <w:t>±1 kV线对线</w:t>
            </w:r>
          </w:p>
          <w:p w14:paraId="26A24947">
            <w:pPr>
              <w:rPr>
                <w:rFonts w:ascii="Times New Roman" w:hAnsi="Times New Roman"/>
                <w:szCs w:val="24"/>
              </w:rPr>
            </w:pPr>
            <w:r>
              <w:rPr>
                <w:rFonts w:ascii="Times New Roman" w:hAnsi="Times New Roman"/>
                <w:szCs w:val="24"/>
              </w:rPr>
              <w:t>±2 kV线对地</w:t>
            </w:r>
          </w:p>
        </w:tc>
        <w:tc>
          <w:tcPr>
            <w:tcW w:w="2268" w:type="dxa"/>
            <w:tcBorders>
              <w:top w:val="single" w:color="auto" w:sz="4" w:space="0"/>
              <w:left w:val="single" w:color="auto" w:sz="4" w:space="0"/>
              <w:bottom w:val="single" w:color="auto" w:sz="4" w:space="0"/>
              <w:right w:val="single" w:color="auto" w:sz="4" w:space="0"/>
            </w:tcBorders>
            <w:vAlign w:val="center"/>
          </w:tcPr>
          <w:p w14:paraId="2373A1C2">
            <w:pPr>
              <w:ind w:firstLine="480" w:firstLineChars="200"/>
              <w:jc w:val="left"/>
              <w:rPr>
                <w:rFonts w:ascii="Times New Roman" w:hAnsi="Times New Roman"/>
                <w:szCs w:val="24"/>
              </w:rPr>
            </w:pPr>
            <w:r>
              <w:rPr>
                <w:rFonts w:ascii="Times New Roman" w:hAnsi="Times New Roman"/>
                <w:szCs w:val="24"/>
              </w:rPr>
              <w:t>网电源</w:t>
            </w:r>
            <w:r>
              <w:rPr>
                <w:rFonts w:hint="eastAsia" w:ascii="Times New Roman" w:hAnsi="Times New Roman"/>
                <w:szCs w:val="24"/>
                <w:lang w:eastAsia="zh-CN"/>
              </w:rPr>
              <w:t>宜</w:t>
            </w:r>
            <w:r>
              <w:rPr>
                <w:rFonts w:ascii="Times New Roman" w:hAnsi="Times New Roman"/>
                <w:szCs w:val="24"/>
              </w:rPr>
              <w:t>具有典型的商业或医院环境中使用的质量</w:t>
            </w:r>
          </w:p>
        </w:tc>
      </w:tr>
      <w:tr w14:paraId="7FB23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6" w:type="dxa"/>
            <w:tcBorders>
              <w:top w:val="single" w:color="auto" w:sz="4" w:space="0"/>
              <w:left w:val="single" w:color="auto" w:sz="4" w:space="0"/>
              <w:bottom w:val="single" w:color="auto" w:sz="4" w:space="0"/>
              <w:right w:val="single" w:color="auto" w:sz="4" w:space="0"/>
            </w:tcBorders>
            <w:vAlign w:val="center"/>
          </w:tcPr>
          <w:p w14:paraId="3355FDA6">
            <w:pPr>
              <w:rPr>
                <w:rFonts w:ascii="Times New Roman" w:hAnsi="Times New Roman"/>
                <w:szCs w:val="24"/>
              </w:rPr>
            </w:pPr>
            <w:r>
              <w:rPr>
                <w:rFonts w:ascii="Times New Roman" w:hAnsi="Times New Roman"/>
                <w:szCs w:val="24"/>
              </w:rPr>
              <w:t>电源输入线上电压暂降、短时中断和电压变化</w:t>
            </w:r>
          </w:p>
          <w:p w14:paraId="4D737DBF">
            <w:pPr>
              <w:rPr>
                <w:rFonts w:ascii="Times New Roman" w:hAnsi="Times New Roman"/>
                <w:szCs w:val="24"/>
              </w:rPr>
            </w:pPr>
            <w:r>
              <w:rPr>
                <w:rFonts w:ascii="Times New Roman" w:hAnsi="Times New Roman"/>
                <w:szCs w:val="24"/>
              </w:rPr>
              <w:t>GB/T 17626.11</w:t>
            </w:r>
          </w:p>
        </w:tc>
        <w:tc>
          <w:tcPr>
            <w:tcW w:w="2694" w:type="dxa"/>
            <w:tcBorders>
              <w:top w:val="single" w:color="auto" w:sz="4" w:space="0"/>
              <w:left w:val="single" w:color="auto" w:sz="4" w:space="0"/>
              <w:bottom w:val="single" w:color="auto" w:sz="4" w:space="0"/>
              <w:right w:val="single" w:color="auto" w:sz="4" w:space="0"/>
            </w:tcBorders>
            <w:vAlign w:val="center"/>
          </w:tcPr>
          <w:p w14:paraId="7464B25B">
            <w:pPr>
              <w:rPr>
                <w:rFonts w:ascii="Times New Roman" w:hAnsi="Times New Roman"/>
                <w:szCs w:val="24"/>
              </w:rPr>
            </w:pPr>
            <w:r>
              <w:rPr>
                <w:rFonts w:ascii="Times New Roman" w:hAnsi="Times New Roman"/>
                <w:szCs w:val="24"/>
              </w:rPr>
              <w:t>＜5% U</w:t>
            </w:r>
            <w:r>
              <w:rPr>
                <w:rFonts w:ascii="Times New Roman" w:hAnsi="Times New Roman"/>
                <w:szCs w:val="24"/>
                <w:vertAlign w:val="subscript"/>
              </w:rPr>
              <w:t>T</w:t>
            </w:r>
            <w:r>
              <w:rPr>
                <w:rFonts w:ascii="Times New Roman" w:hAnsi="Times New Roman"/>
                <w:szCs w:val="24"/>
              </w:rPr>
              <w:t>，持续0.5周期</w:t>
            </w:r>
          </w:p>
          <w:p w14:paraId="5D683DCC">
            <w:pPr>
              <w:rPr>
                <w:rFonts w:ascii="Times New Roman" w:hAnsi="Times New Roman"/>
                <w:szCs w:val="24"/>
              </w:rPr>
            </w:pPr>
            <w:r>
              <w:rPr>
                <w:rFonts w:ascii="Times New Roman" w:hAnsi="Times New Roman"/>
                <w:szCs w:val="24"/>
              </w:rPr>
              <w:t>（在U</w:t>
            </w:r>
            <w:r>
              <w:rPr>
                <w:rFonts w:ascii="Times New Roman" w:hAnsi="Times New Roman"/>
                <w:szCs w:val="24"/>
                <w:vertAlign w:val="subscript"/>
              </w:rPr>
              <w:t>T</w:t>
            </w:r>
            <w:r>
              <w:rPr>
                <w:rFonts w:ascii="Times New Roman" w:hAnsi="Times New Roman"/>
                <w:szCs w:val="24"/>
              </w:rPr>
              <w:t>上，＞95%的暂降）</w:t>
            </w:r>
          </w:p>
          <w:p w14:paraId="6093E7FC">
            <w:pPr>
              <w:rPr>
                <w:rFonts w:ascii="Times New Roman" w:hAnsi="Times New Roman"/>
                <w:szCs w:val="24"/>
              </w:rPr>
            </w:pPr>
            <w:r>
              <w:rPr>
                <w:rFonts w:ascii="Times New Roman" w:hAnsi="Times New Roman"/>
                <w:szCs w:val="24"/>
              </w:rPr>
              <w:t>40% U</w:t>
            </w:r>
            <w:r>
              <w:rPr>
                <w:rFonts w:ascii="Times New Roman" w:hAnsi="Times New Roman"/>
                <w:szCs w:val="24"/>
                <w:vertAlign w:val="subscript"/>
              </w:rPr>
              <w:t>T</w:t>
            </w:r>
            <w:r>
              <w:rPr>
                <w:rFonts w:ascii="Times New Roman" w:hAnsi="Times New Roman"/>
                <w:szCs w:val="24"/>
              </w:rPr>
              <w:t>，持续5周期</w:t>
            </w:r>
          </w:p>
          <w:p w14:paraId="7008342F">
            <w:pPr>
              <w:rPr>
                <w:rFonts w:ascii="Times New Roman" w:hAnsi="Times New Roman"/>
                <w:szCs w:val="24"/>
              </w:rPr>
            </w:pPr>
            <w:r>
              <w:rPr>
                <w:rFonts w:ascii="Times New Roman" w:hAnsi="Times New Roman"/>
                <w:szCs w:val="24"/>
              </w:rPr>
              <w:t>（在U</w:t>
            </w:r>
            <w:r>
              <w:rPr>
                <w:rFonts w:ascii="Times New Roman" w:hAnsi="Times New Roman"/>
                <w:szCs w:val="24"/>
                <w:vertAlign w:val="subscript"/>
              </w:rPr>
              <w:t>T</w:t>
            </w:r>
            <w:r>
              <w:rPr>
                <w:rFonts w:ascii="Times New Roman" w:hAnsi="Times New Roman"/>
                <w:szCs w:val="24"/>
              </w:rPr>
              <w:t>上，60%的暂降）</w:t>
            </w:r>
          </w:p>
          <w:p w14:paraId="6A9C083D">
            <w:pPr>
              <w:rPr>
                <w:rFonts w:ascii="Times New Roman" w:hAnsi="Times New Roman"/>
                <w:szCs w:val="24"/>
              </w:rPr>
            </w:pPr>
            <w:r>
              <w:rPr>
                <w:rFonts w:ascii="Times New Roman" w:hAnsi="Times New Roman"/>
                <w:szCs w:val="24"/>
              </w:rPr>
              <w:t>70% U</w:t>
            </w:r>
            <w:r>
              <w:rPr>
                <w:rFonts w:ascii="Times New Roman" w:hAnsi="Times New Roman"/>
                <w:szCs w:val="24"/>
                <w:vertAlign w:val="subscript"/>
              </w:rPr>
              <w:t>T</w:t>
            </w:r>
            <w:r>
              <w:rPr>
                <w:rFonts w:ascii="Times New Roman" w:hAnsi="Times New Roman"/>
                <w:szCs w:val="24"/>
              </w:rPr>
              <w:t>，持续25周期</w:t>
            </w:r>
          </w:p>
          <w:p w14:paraId="216899DE">
            <w:pPr>
              <w:rPr>
                <w:rFonts w:ascii="Times New Roman" w:hAnsi="Times New Roman"/>
                <w:szCs w:val="24"/>
              </w:rPr>
            </w:pPr>
            <w:r>
              <w:rPr>
                <w:rFonts w:ascii="Times New Roman" w:hAnsi="Times New Roman"/>
                <w:szCs w:val="24"/>
              </w:rPr>
              <w:t>（在U</w:t>
            </w:r>
            <w:r>
              <w:rPr>
                <w:rFonts w:ascii="Times New Roman" w:hAnsi="Times New Roman"/>
                <w:szCs w:val="24"/>
                <w:vertAlign w:val="subscript"/>
              </w:rPr>
              <w:t>T</w:t>
            </w:r>
            <w:r>
              <w:rPr>
                <w:rFonts w:ascii="Times New Roman" w:hAnsi="Times New Roman"/>
                <w:szCs w:val="24"/>
              </w:rPr>
              <w:t>上，30%的暂降）</w:t>
            </w:r>
          </w:p>
          <w:p w14:paraId="3A8E7B04">
            <w:pPr>
              <w:rPr>
                <w:rFonts w:ascii="Times New Roman" w:hAnsi="Times New Roman"/>
                <w:szCs w:val="24"/>
              </w:rPr>
            </w:pPr>
            <w:r>
              <w:rPr>
                <w:rFonts w:ascii="Times New Roman" w:hAnsi="Times New Roman"/>
                <w:szCs w:val="24"/>
              </w:rPr>
              <w:t>＜5% U</w:t>
            </w:r>
            <w:r>
              <w:rPr>
                <w:rFonts w:ascii="Times New Roman" w:hAnsi="Times New Roman"/>
                <w:szCs w:val="24"/>
                <w:vertAlign w:val="subscript"/>
              </w:rPr>
              <w:t>T</w:t>
            </w:r>
            <w:r>
              <w:rPr>
                <w:rFonts w:ascii="Times New Roman" w:hAnsi="Times New Roman"/>
                <w:szCs w:val="24"/>
              </w:rPr>
              <w:t>，持续5s</w:t>
            </w:r>
          </w:p>
          <w:p w14:paraId="1CEEDAA9">
            <w:pPr>
              <w:rPr>
                <w:rFonts w:ascii="Times New Roman" w:hAnsi="Times New Roman"/>
                <w:szCs w:val="24"/>
              </w:rPr>
            </w:pPr>
            <w:r>
              <w:rPr>
                <w:rFonts w:ascii="Times New Roman" w:hAnsi="Times New Roman"/>
                <w:szCs w:val="24"/>
              </w:rPr>
              <w:t>（在U</w:t>
            </w:r>
            <w:r>
              <w:rPr>
                <w:rFonts w:ascii="Times New Roman" w:hAnsi="Times New Roman"/>
                <w:szCs w:val="24"/>
                <w:vertAlign w:val="subscript"/>
              </w:rPr>
              <w:t>T</w:t>
            </w:r>
            <w:r>
              <w:rPr>
                <w:rFonts w:ascii="Times New Roman" w:hAnsi="Times New Roman"/>
                <w:szCs w:val="24"/>
              </w:rPr>
              <w:t>上，＞95%的暂降）</w:t>
            </w:r>
          </w:p>
        </w:tc>
        <w:tc>
          <w:tcPr>
            <w:tcW w:w="1781" w:type="dxa"/>
            <w:tcBorders>
              <w:top w:val="single" w:color="auto" w:sz="4" w:space="0"/>
              <w:left w:val="single" w:color="auto" w:sz="4" w:space="0"/>
              <w:bottom w:val="single" w:color="auto" w:sz="4" w:space="0"/>
              <w:right w:val="single" w:color="auto" w:sz="4" w:space="0"/>
            </w:tcBorders>
            <w:vAlign w:val="center"/>
          </w:tcPr>
          <w:p w14:paraId="48D25349">
            <w:pPr>
              <w:rPr>
                <w:rFonts w:ascii="Times New Roman" w:hAnsi="Times New Roman"/>
                <w:szCs w:val="24"/>
              </w:rPr>
            </w:pPr>
            <w:r>
              <w:rPr>
                <w:rFonts w:ascii="Times New Roman" w:hAnsi="Times New Roman"/>
                <w:szCs w:val="24"/>
              </w:rPr>
              <w:t>不适用</w:t>
            </w:r>
          </w:p>
        </w:tc>
        <w:tc>
          <w:tcPr>
            <w:tcW w:w="2268" w:type="dxa"/>
            <w:tcBorders>
              <w:top w:val="single" w:color="auto" w:sz="4" w:space="0"/>
              <w:left w:val="single" w:color="auto" w:sz="4" w:space="0"/>
              <w:bottom w:val="single" w:color="auto" w:sz="4" w:space="0"/>
              <w:right w:val="single" w:color="auto" w:sz="4" w:space="0"/>
            </w:tcBorders>
            <w:vAlign w:val="center"/>
          </w:tcPr>
          <w:p w14:paraId="0769A56B">
            <w:pPr>
              <w:ind w:firstLine="480" w:firstLineChars="200"/>
              <w:jc w:val="left"/>
              <w:rPr>
                <w:rFonts w:hint="eastAsia" w:ascii="Times New Roman" w:hAnsi="Times New Roman" w:eastAsia="宋体"/>
                <w:szCs w:val="24"/>
                <w:lang w:eastAsia="zh-CN"/>
              </w:rPr>
            </w:pPr>
            <w:r>
              <w:rPr>
                <w:rFonts w:ascii="Times New Roman" w:hAnsi="Times New Roman"/>
                <w:color w:val="auto"/>
                <w:szCs w:val="24"/>
              </w:rPr>
              <w:t>网电源</w:t>
            </w:r>
            <w:r>
              <w:rPr>
                <w:rFonts w:hint="eastAsia" w:ascii="Times New Roman" w:hAnsi="Times New Roman"/>
                <w:color w:val="auto"/>
                <w:szCs w:val="24"/>
                <w:lang w:eastAsia="zh-CN"/>
              </w:rPr>
              <w:t>宜</w:t>
            </w:r>
            <w:r>
              <w:rPr>
                <w:rFonts w:ascii="Times New Roman" w:hAnsi="Times New Roman"/>
                <w:color w:val="auto"/>
                <w:szCs w:val="24"/>
              </w:rPr>
              <w:t>具有典型的商业或医院环境中使用的质量。</w:t>
            </w:r>
            <w:r>
              <w:rPr>
                <w:rFonts w:hint="eastAsia" w:ascii="Times New Roman" w:hAnsi="Times New Roman"/>
                <w:color w:val="auto"/>
                <w:szCs w:val="24"/>
                <w:lang w:val="en-US" w:eastAsia="zh-CN"/>
              </w:rPr>
              <w:t>如果［ME设备或 ME系统］的用户在电源中断期间需要连续运行，则推荐［ME设备或 ME系统］采用不间断电源或电池供电</w:t>
            </w:r>
          </w:p>
        </w:tc>
      </w:tr>
      <w:tr w14:paraId="6DE253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6" w:type="dxa"/>
            <w:tcBorders>
              <w:top w:val="single" w:color="auto" w:sz="4" w:space="0"/>
              <w:left w:val="single" w:color="auto" w:sz="4" w:space="0"/>
              <w:bottom w:val="single" w:color="auto" w:sz="4" w:space="0"/>
              <w:right w:val="single" w:color="auto" w:sz="4" w:space="0"/>
            </w:tcBorders>
            <w:vAlign w:val="center"/>
          </w:tcPr>
          <w:p w14:paraId="17B86D92">
            <w:pPr>
              <w:rPr>
                <w:rFonts w:ascii="Times New Roman" w:hAnsi="Times New Roman"/>
                <w:szCs w:val="24"/>
              </w:rPr>
            </w:pPr>
            <w:r>
              <w:rPr>
                <w:rFonts w:ascii="Times New Roman" w:hAnsi="Times New Roman"/>
                <w:szCs w:val="24"/>
              </w:rPr>
              <w:t>工频磁场（50 Hz/60 Hz）</w:t>
            </w:r>
          </w:p>
          <w:p w14:paraId="66C7E7FF">
            <w:pPr>
              <w:rPr>
                <w:rFonts w:ascii="Times New Roman" w:hAnsi="Times New Roman"/>
                <w:szCs w:val="24"/>
              </w:rPr>
            </w:pPr>
            <w:r>
              <w:rPr>
                <w:rFonts w:ascii="Times New Roman" w:hAnsi="Times New Roman"/>
                <w:szCs w:val="24"/>
              </w:rPr>
              <w:t>GB/T 17626.8</w:t>
            </w:r>
          </w:p>
        </w:tc>
        <w:tc>
          <w:tcPr>
            <w:tcW w:w="2694" w:type="dxa"/>
            <w:tcBorders>
              <w:top w:val="single" w:color="auto" w:sz="4" w:space="0"/>
              <w:left w:val="single" w:color="auto" w:sz="4" w:space="0"/>
              <w:bottom w:val="single" w:color="auto" w:sz="4" w:space="0"/>
              <w:right w:val="single" w:color="auto" w:sz="4" w:space="0"/>
            </w:tcBorders>
            <w:vAlign w:val="center"/>
          </w:tcPr>
          <w:p w14:paraId="73A52DB0">
            <w:pPr>
              <w:rPr>
                <w:rFonts w:ascii="Times New Roman" w:hAnsi="Times New Roman"/>
                <w:szCs w:val="24"/>
              </w:rPr>
            </w:pPr>
            <w:r>
              <w:rPr>
                <w:rFonts w:ascii="Times New Roman" w:hAnsi="Times New Roman"/>
                <w:szCs w:val="24"/>
              </w:rPr>
              <w:t>3 A/m</w:t>
            </w:r>
          </w:p>
        </w:tc>
        <w:tc>
          <w:tcPr>
            <w:tcW w:w="1781" w:type="dxa"/>
            <w:tcBorders>
              <w:top w:val="single" w:color="auto" w:sz="4" w:space="0"/>
              <w:left w:val="single" w:color="auto" w:sz="4" w:space="0"/>
              <w:bottom w:val="single" w:color="auto" w:sz="4" w:space="0"/>
              <w:right w:val="single" w:color="auto" w:sz="4" w:space="0"/>
            </w:tcBorders>
            <w:vAlign w:val="center"/>
          </w:tcPr>
          <w:p w14:paraId="660330B6">
            <w:pPr>
              <w:rPr>
                <w:rFonts w:ascii="Times New Roman" w:hAnsi="Times New Roman"/>
                <w:szCs w:val="24"/>
              </w:rPr>
            </w:pPr>
            <w:r>
              <w:rPr>
                <w:rFonts w:ascii="Times New Roman" w:hAnsi="Times New Roman"/>
                <w:szCs w:val="24"/>
              </w:rPr>
              <w:t>3 A/m</w:t>
            </w:r>
          </w:p>
        </w:tc>
        <w:tc>
          <w:tcPr>
            <w:tcW w:w="2268" w:type="dxa"/>
            <w:tcBorders>
              <w:top w:val="single" w:color="auto" w:sz="4" w:space="0"/>
              <w:left w:val="single" w:color="auto" w:sz="4" w:space="0"/>
              <w:bottom w:val="single" w:color="auto" w:sz="4" w:space="0"/>
              <w:right w:val="single" w:color="auto" w:sz="4" w:space="0"/>
            </w:tcBorders>
            <w:vAlign w:val="center"/>
          </w:tcPr>
          <w:p w14:paraId="6855F97D">
            <w:pPr>
              <w:ind w:firstLine="480" w:firstLineChars="200"/>
              <w:rPr>
                <w:rFonts w:ascii="Times New Roman" w:hAnsi="Times New Roman"/>
                <w:szCs w:val="24"/>
              </w:rPr>
            </w:pPr>
            <w:r>
              <w:rPr>
                <w:rFonts w:ascii="Times New Roman" w:hAnsi="Times New Roman"/>
                <w:szCs w:val="24"/>
              </w:rPr>
              <w:t>工频磁场</w:t>
            </w:r>
            <w:r>
              <w:rPr>
                <w:rFonts w:hint="eastAsia" w:ascii="Times New Roman" w:hAnsi="Times New Roman"/>
                <w:szCs w:val="24"/>
                <w:lang w:eastAsia="zh-CN"/>
              </w:rPr>
              <w:t>宜</w:t>
            </w:r>
            <w:r>
              <w:rPr>
                <w:rFonts w:ascii="Times New Roman" w:hAnsi="Times New Roman"/>
                <w:szCs w:val="24"/>
              </w:rPr>
              <w:t>具有在典型的商业或医院环境中典型场所的工频磁场水平特性</w:t>
            </w:r>
          </w:p>
        </w:tc>
      </w:tr>
      <w:tr w14:paraId="6B421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jc w:val="center"/>
        </w:trPr>
        <w:tc>
          <w:tcPr>
            <w:tcW w:w="9209" w:type="dxa"/>
            <w:gridSpan w:val="4"/>
            <w:tcBorders>
              <w:top w:val="single" w:color="auto" w:sz="4" w:space="0"/>
              <w:left w:val="single" w:color="auto" w:sz="4" w:space="0"/>
              <w:bottom w:val="single" w:color="auto" w:sz="4" w:space="0"/>
              <w:right w:val="single" w:color="auto" w:sz="4" w:space="0"/>
            </w:tcBorders>
            <w:vAlign w:val="center"/>
          </w:tcPr>
          <w:p w14:paraId="166739F4">
            <w:pPr>
              <w:ind w:firstLine="480" w:firstLineChars="200"/>
              <w:rPr>
                <w:rFonts w:ascii="Times New Roman" w:hAnsi="Times New Roman"/>
                <w:szCs w:val="24"/>
              </w:rPr>
            </w:pPr>
            <w:r>
              <w:rPr>
                <w:rFonts w:ascii="Times New Roman" w:hAnsi="Times New Roman"/>
                <w:szCs w:val="24"/>
              </w:rPr>
              <w:t>注：U</w:t>
            </w:r>
            <w:r>
              <w:rPr>
                <w:rFonts w:ascii="Times New Roman" w:hAnsi="Times New Roman"/>
                <w:szCs w:val="24"/>
                <w:vertAlign w:val="subscript"/>
              </w:rPr>
              <w:t>T</w:t>
            </w:r>
            <w:r>
              <w:rPr>
                <w:rFonts w:ascii="Times New Roman" w:hAnsi="Times New Roman"/>
                <w:szCs w:val="24"/>
              </w:rPr>
              <w:t>指施加试验电压前的交流网电压。</w:t>
            </w:r>
          </w:p>
        </w:tc>
      </w:tr>
    </w:tbl>
    <w:p w14:paraId="44B25067">
      <w:pPr>
        <w:widowControl/>
        <w:jc w:val="center"/>
        <w:rPr>
          <w:rFonts w:ascii="Times New Roman" w:hAnsi="Times New Roman"/>
          <w:szCs w:val="24"/>
        </w:rPr>
      </w:pPr>
      <w:r>
        <w:rPr>
          <w:rFonts w:ascii="Times New Roman" w:hAnsi="Times New Roman"/>
          <w:szCs w:val="24"/>
        </w:rPr>
        <w:t>表204</w:t>
      </w:r>
    </w:p>
    <w:tbl>
      <w:tblPr>
        <w:tblStyle w:val="35"/>
        <w:tblW w:w="535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9"/>
        <w:gridCol w:w="2405"/>
        <w:gridCol w:w="1416"/>
        <w:gridCol w:w="3755"/>
      </w:tblGrid>
      <w:tr w14:paraId="57B6A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5000" w:type="pct"/>
            <w:gridSpan w:val="4"/>
            <w:tcBorders>
              <w:top w:val="single" w:color="auto" w:sz="4" w:space="0"/>
              <w:left w:val="single" w:color="auto" w:sz="4" w:space="0"/>
              <w:bottom w:val="single" w:color="auto" w:sz="4" w:space="0"/>
              <w:right w:val="single" w:color="auto" w:sz="4" w:space="0"/>
            </w:tcBorders>
            <w:vAlign w:val="center"/>
          </w:tcPr>
          <w:p w14:paraId="57704261">
            <w:pPr>
              <w:jc w:val="center"/>
              <w:rPr>
                <w:rFonts w:ascii="Times New Roman" w:hAnsi="Times New Roman"/>
                <w:szCs w:val="24"/>
              </w:rPr>
            </w:pPr>
            <w:r>
              <w:rPr>
                <w:rFonts w:ascii="Times New Roman" w:hAnsi="Times New Roman"/>
                <w:szCs w:val="24"/>
              </w:rPr>
              <w:t>指南和制造商的声明 – 电磁抗扰度</w:t>
            </w:r>
          </w:p>
        </w:tc>
      </w:tr>
      <w:tr w14:paraId="14D3A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5000" w:type="pct"/>
            <w:gridSpan w:val="4"/>
            <w:tcBorders>
              <w:top w:val="single" w:color="auto" w:sz="4" w:space="0"/>
              <w:left w:val="single" w:color="auto" w:sz="4" w:space="0"/>
              <w:bottom w:val="single" w:color="auto" w:sz="4" w:space="0"/>
              <w:right w:val="single" w:color="auto" w:sz="4" w:space="0"/>
            </w:tcBorders>
            <w:vAlign w:val="center"/>
          </w:tcPr>
          <w:p w14:paraId="72A94271">
            <w:pPr>
              <w:ind w:firstLine="480" w:firstLineChars="200"/>
              <w:rPr>
                <w:rFonts w:ascii="Times New Roman" w:hAnsi="Times New Roman"/>
                <w:szCs w:val="24"/>
              </w:rPr>
            </w:pPr>
            <w:r>
              <w:rPr>
                <w:rFonts w:hint="eastAsia" w:ascii="Times New Roman" w:hAnsi="Times New Roman"/>
                <w:lang w:eastAsia="zh-CN"/>
              </w:rPr>
              <w:t>肺活量计</w:t>
            </w:r>
            <w:r>
              <w:rPr>
                <w:rFonts w:ascii="Times New Roman" w:hAnsi="Times New Roman"/>
                <w:szCs w:val="24"/>
              </w:rPr>
              <w:t>预期在下列规定的电磁环境中使用，购买者或使用者应保证其在这种电磁环境中使用：</w:t>
            </w:r>
          </w:p>
        </w:tc>
      </w:tr>
      <w:tr w14:paraId="547D43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9" w:type="pct"/>
            <w:tcBorders>
              <w:top w:val="single" w:color="auto" w:sz="4" w:space="0"/>
              <w:left w:val="single" w:color="auto" w:sz="4" w:space="0"/>
              <w:bottom w:val="single" w:color="auto" w:sz="4" w:space="0"/>
              <w:right w:val="single" w:color="auto" w:sz="4" w:space="0"/>
            </w:tcBorders>
            <w:vAlign w:val="center"/>
          </w:tcPr>
          <w:p w14:paraId="46ECF803">
            <w:pPr>
              <w:jc w:val="center"/>
              <w:rPr>
                <w:rFonts w:ascii="Times New Roman" w:hAnsi="Times New Roman"/>
                <w:szCs w:val="24"/>
              </w:rPr>
            </w:pPr>
            <w:r>
              <w:rPr>
                <w:rFonts w:ascii="Times New Roman" w:hAnsi="Times New Roman"/>
                <w:szCs w:val="24"/>
              </w:rPr>
              <w:t>抗扰度试验</w:t>
            </w:r>
          </w:p>
        </w:tc>
        <w:tc>
          <w:tcPr>
            <w:tcW w:w="1318" w:type="pct"/>
            <w:tcBorders>
              <w:top w:val="single" w:color="auto" w:sz="4" w:space="0"/>
              <w:left w:val="single" w:color="auto" w:sz="4" w:space="0"/>
              <w:bottom w:val="single" w:color="auto" w:sz="4" w:space="0"/>
              <w:right w:val="single" w:color="auto" w:sz="4" w:space="0"/>
            </w:tcBorders>
            <w:vAlign w:val="center"/>
          </w:tcPr>
          <w:p w14:paraId="6B857BCF">
            <w:pPr>
              <w:jc w:val="center"/>
              <w:rPr>
                <w:rFonts w:ascii="Times New Roman" w:hAnsi="Times New Roman"/>
                <w:szCs w:val="24"/>
              </w:rPr>
            </w:pPr>
            <w:r>
              <w:rPr>
                <w:rFonts w:ascii="Times New Roman" w:hAnsi="Times New Roman"/>
                <w:szCs w:val="24"/>
              </w:rPr>
              <w:t>IEC 60601试验电平</w:t>
            </w:r>
          </w:p>
        </w:tc>
        <w:tc>
          <w:tcPr>
            <w:tcW w:w="776" w:type="pct"/>
            <w:tcBorders>
              <w:top w:val="single" w:color="auto" w:sz="4" w:space="0"/>
              <w:left w:val="single" w:color="auto" w:sz="4" w:space="0"/>
              <w:bottom w:val="single" w:color="auto" w:sz="4" w:space="0"/>
              <w:right w:val="single" w:color="auto" w:sz="4" w:space="0"/>
            </w:tcBorders>
            <w:vAlign w:val="center"/>
          </w:tcPr>
          <w:p w14:paraId="5FB99206">
            <w:pPr>
              <w:jc w:val="center"/>
              <w:rPr>
                <w:rFonts w:ascii="Times New Roman" w:hAnsi="Times New Roman"/>
                <w:szCs w:val="24"/>
              </w:rPr>
            </w:pPr>
            <w:r>
              <w:rPr>
                <w:rFonts w:ascii="Times New Roman" w:hAnsi="Times New Roman"/>
                <w:szCs w:val="24"/>
              </w:rPr>
              <w:t>符合电平</w:t>
            </w:r>
          </w:p>
        </w:tc>
        <w:tc>
          <w:tcPr>
            <w:tcW w:w="2055" w:type="pct"/>
            <w:tcBorders>
              <w:top w:val="single" w:color="auto" w:sz="4" w:space="0"/>
              <w:left w:val="single" w:color="auto" w:sz="4" w:space="0"/>
              <w:bottom w:val="single" w:color="auto" w:sz="4" w:space="0"/>
              <w:right w:val="single" w:color="auto" w:sz="4" w:space="0"/>
            </w:tcBorders>
            <w:vAlign w:val="center"/>
          </w:tcPr>
          <w:p w14:paraId="70AFD817">
            <w:pPr>
              <w:jc w:val="center"/>
              <w:rPr>
                <w:rFonts w:ascii="Times New Roman" w:hAnsi="Times New Roman"/>
                <w:szCs w:val="24"/>
              </w:rPr>
            </w:pPr>
            <w:r>
              <w:rPr>
                <w:rFonts w:ascii="Times New Roman" w:hAnsi="Times New Roman"/>
                <w:szCs w:val="24"/>
              </w:rPr>
              <w:t>电磁环境—指南</w:t>
            </w:r>
          </w:p>
        </w:tc>
      </w:tr>
      <w:tr w14:paraId="56E812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849" w:type="pct"/>
            <w:tcBorders>
              <w:top w:val="nil"/>
              <w:left w:val="single" w:color="auto" w:sz="4" w:space="0"/>
              <w:bottom w:val="single" w:color="auto" w:sz="4" w:space="0"/>
              <w:right w:val="single" w:color="auto" w:sz="4" w:space="0"/>
            </w:tcBorders>
          </w:tcPr>
          <w:p w14:paraId="0E173C20">
            <w:pPr>
              <w:jc w:val="center"/>
              <w:rPr>
                <w:rFonts w:ascii="Times New Roman" w:hAnsi="Times New Roman"/>
                <w:szCs w:val="24"/>
              </w:rPr>
            </w:pPr>
          </w:p>
          <w:p w14:paraId="610D99CD">
            <w:pPr>
              <w:jc w:val="center"/>
              <w:rPr>
                <w:rFonts w:ascii="Times New Roman" w:hAnsi="Times New Roman"/>
                <w:szCs w:val="24"/>
              </w:rPr>
            </w:pPr>
          </w:p>
          <w:p w14:paraId="53A7E726">
            <w:pPr>
              <w:jc w:val="center"/>
              <w:rPr>
                <w:rFonts w:ascii="Times New Roman" w:hAnsi="Times New Roman"/>
                <w:szCs w:val="24"/>
              </w:rPr>
            </w:pPr>
          </w:p>
          <w:p w14:paraId="04FFC7C2">
            <w:pPr>
              <w:jc w:val="center"/>
              <w:rPr>
                <w:rFonts w:ascii="Times New Roman" w:hAnsi="Times New Roman"/>
                <w:szCs w:val="24"/>
              </w:rPr>
            </w:pPr>
          </w:p>
          <w:p w14:paraId="1C525467">
            <w:pPr>
              <w:jc w:val="center"/>
              <w:rPr>
                <w:rFonts w:ascii="Times New Roman" w:hAnsi="Times New Roman"/>
                <w:szCs w:val="24"/>
              </w:rPr>
            </w:pPr>
          </w:p>
          <w:p w14:paraId="7FFAD076">
            <w:pPr>
              <w:spacing w:before="120" w:beforeLines="50"/>
              <w:jc w:val="center"/>
              <w:rPr>
                <w:rFonts w:ascii="Times New Roman" w:hAnsi="Times New Roman"/>
                <w:szCs w:val="24"/>
              </w:rPr>
            </w:pPr>
            <w:r>
              <w:rPr>
                <w:rFonts w:ascii="Times New Roman" w:hAnsi="Times New Roman"/>
                <w:szCs w:val="24"/>
              </w:rPr>
              <w:t>射频传导</w:t>
            </w:r>
          </w:p>
          <w:p w14:paraId="21ABDAF2">
            <w:pPr>
              <w:jc w:val="center"/>
              <w:rPr>
                <w:rFonts w:ascii="Times New Roman" w:hAnsi="Times New Roman"/>
                <w:szCs w:val="24"/>
              </w:rPr>
            </w:pPr>
            <w:r>
              <w:rPr>
                <w:rFonts w:ascii="Times New Roman" w:hAnsi="Times New Roman"/>
                <w:szCs w:val="24"/>
              </w:rPr>
              <w:t>GB/T 17626.6</w:t>
            </w:r>
          </w:p>
          <w:p w14:paraId="41C8B922">
            <w:pPr>
              <w:jc w:val="center"/>
              <w:rPr>
                <w:rFonts w:ascii="Times New Roman" w:hAnsi="Times New Roman"/>
                <w:szCs w:val="24"/>
              </w:rPr>
            </w:pPr>
          </w:p>
          <w:p w14:paraId="5AC89465">
            <w:pPr>
              <w:jc w:val="center"/>
              <w:rPr>
                <w:rFonts w:ascii="Times New Roman" w:hAnsi="Times New Roman"/>
                <w:szCs w:val="24"/>
              </w:rPr>
            </w:pPr>
            <w:r>
              <w:rPr>
                <w:rFonts w:ascii="Times New Roman" w:hAnsi="Times New Roman"/>
                <w:szCs w:val="24"/>
              </w:rPr>
              <w:t>射频辐射</w:t>
            </w:r>
          </w:p>
          <w:p w14:paraId="1FA650AE">
            <w:pPr>
              <w:jc w:val="center"/>
              <w:rPr>
                <w:rFonts w:ascii="Times New Roman" w:hAnsi="Times New Roman"/>
                <w:szCs w:val="24"/>
              </w:rPr>
            </w:pPr>
            <w:r>
              <w:rPr>
                <w:rFonts w:ascii="Times New Roman" w:hAnsi="Times New Roman"/>
                <w:szCs w:val="24"/>
              </w:rPr>
              <w:t>GB/T 17626.3</w:t>
            </w:r>
          </w:p>
          <w:p w14:paraId="6A8F6EB2">
            <w:pPr>
              <w:jc w:val="center"/>
              <w:rPr>
                <w:rFonts w:ascii="Times New Roman" w:hAnsi="Times New Roman"/>
                <w:szCs w:val="24"/>
              </w:rPr>
            </w:pPr>
          </w:p>
        </w:tc>
        <w:tc>
          <w:tcPr>
            <w:tcW w:w="1318" w:type="pct"/>
            <w:tcBorders>
              <w:top w:val="nil"/>
              <w:left w:val="single" w:color="auto" w:sz="4" w:space="0"/>
              <w:bottom w:val="single" w:color="auto" w:sz="4" w:space="0"/>
              <w:right w:val="single" w:color="auto" w:sz="4" w:space="0"/>
            </w:tcBorders>
          </w:tcPr>
          <w:p w14:paraId="38AFF153">
            <w:pPr>
              <w:jc w:val="center"/>
              <w:rPr>
                <w:rFonts w:ascii="Times New Roman" w:hAnsi="Times New Roman"/>
                <w:szCs w:val="24"/>
              </w:rPr>
            </w:pPr>
          </w:p>
          <w:p w14:paraId="0B10F5F8">
            <w:pPr>
              <w:jc w:val="center"/>
              <w:rPr>
                <w:rFonts w:ascii="Times New Roman" w:hAnsi="Times New Roman"/>
                <w:szCs w:val="24"/>
              </w:rPr>
            </w:pPr>
          </w:p>
          <w:p w14:paraId="269AE859">
            <w:pPr>
              <w:jc w:val="center"/>
              <w:rPr>
                <w:rFonts w:ascii="Times New Roman" w:hAnsi="Times New Roman"/>
                <w:szCs w:val="24"/>
              </w:rPr>
            </w:pPr>
          </w:p>
          <w:p w14:paraId="4055FB1E">
            <w:pPr>
              <w:jc w:val="center"/>
              <w:rPr>
                <w:rFonts w:ascii="Times New Roman" w:hAnsi="Times New Roman"/>
                <w:szCs w:val="24"/>
              </w:rPr>
            </w:pPr>
          </w:p>
          <w:p w14:paraId="3EF529F3">
            <w:pPr>
              <w:jc w:val="center"/>
              <w:rPr>
                <w:rFonts w:ascii="Times New Roman" w:hAnsi="Times New Roman"/>
                <w:szCs w:val="24"/>
              </w:rPr>
            </w:pPr>
          </w:p>
          <w:p w14:paraId="146F3955">
            <w:pPr>
              <w:spacing w:before="120" w:beforeLines="50"/>
              <w:jc w:val="center"/>
              <w:rPr>
                <w:rFonts w:ascii="Times New Roman" w:hAnsi="Times New Roman"/>
                <w:szCs w:val="24"/>
              </w:rPr>
            </w:pPr>
            <w:r>
              <w:rPr>
                <w:rFonts w:ascii="Times New Roman" w:hAnsi="Times New Roman"/>
                <w:szCs w:val="24"/>
              </w:rPr>
              <w:t>3 V（有效值）</w:t>
            </w:r>
          </w:p>
          <w:p w14:paraId="07E13AE7">
            <w:pPr>
              <w:jc w:val="center"/>
              <w:rPr>
                <w:rFonts w:ascii="Times New Roman" w:hAnsi="Times New Roman"/>
                <w:szCs w:val="24"/>
              </w:rPr>
            </w:pPr>
            <w:r>
              <w:rPr>
                <w:rFonts w:ascii="Times New Roman" w:hAnsi="Times New Roman"/>
                <w:szCs w:val="24"/>
              </w:rPr>
              <w:t>150 kHz～80 MHz</w:t>
            </w:r>
          </w:p>
          <w:p w14:paraId="74B536A3">
            <w:pPr>
              <w:jc w:val="center"/>
              <w:rPr>
                <w:rFonts w:ascii="Times New Roman" w:hAnsi="Times New Roman"/>
                <w:szCs w:val="24"/>
              </w:rPr>
            </w:pPr>
          </w:p>
          <w:p w14:paraId="3A03A29E">
            <w:pPr>
              <w:jc w:val="center"/>
              <w:rPr>
                <w:rFonts w:ascii="Times New Roman" w:hAnsi="Times New Roman"/>
                <w:szCs w:val="24"/>
              </w:rPr>
            </w:pPr>
            <w:r>
              <w:rPr>
                <w:rFonts w:ascii="Times New Roman" w:hAnsi="Times New Roman"/>
                <w:szCs w:val="24"/>
              </w:rPr>
              <w:t>3 V/m</w:t>
            </w:r>
          </w:p>
          <w:p w14:paraId="3C72E057">
            <w:pPr>
              <w:jc w:val="center"/>
              <w:rPr>
                <w:rFonts w:ascii="Times New Roman" w:hAnsi="Times New Roman"/>
                <w:szCs w:val="24"/>
              </w:rPr>
            </w:pPr>
            <w:r>
              <w:rPr>
                <w:rFonts w:ascii="Times New Roman" w:hAnsi="Times New Roman"/>
                <w:szCs w:val="24"/>
              </w:rPr>
              <w:t>80 MHz～2.5 GHz</w:t>
            </w:r>
          </w:p>
        </w:tc>
        <w:tc>
          <w:tcPr>
            <w:tcW w:w="776" w:type="pct"/>
            <w:tcBorders>
              <w:top w:val="nil"/>
              <w:left w:val="single" w:color="auto" w:sz="4" w:space="0"/>
              <w:bottom w:val="single" w:color="auto" w:sz="4" w:space="0"/>
              <w:right w:val="single" w:color="auto" w:sz="4" w:space="0"/>
            </w:tcBorders>
          </w:tcPr>
          <w:p w14:paraId="7DCFA9B9">
            <w:pPr>
              <w:jc w:val="center"/>
              <w:rPr>
                <w:rFonts w:ascii="Times New Roman" w:hAnsi="Times New Roman"/>
                <w:szCs w:val="24"/>
              </w:rPr>
            </w:pPr>
          </w:p>
          <w:p w14:paraId="5E287970">
            <w:pPr>
              <w:jc w:val="center"/>
              <w:rPr>
                <w:rFonts w:ascii="Times New Roman" w:hAnsi="Times New Roman"/>
                <w:szCs w:val="24"/>
              </w:rPr>
            </w:pPr>
          </w:p>
          <w:p w14:paraId="7E96C7E7">
            <w:pPr>
              <w:jc w:val="center"/>
              <w:rPr>
                <w:rFonts w:ascii="Times New Roman" w:hAnsi="Times New Roman"/>
                <w:szCs w:val="24"/>
              </w:rPr>
            </w:pPr>
          </w:p>
          <w:p w14:paraId="1969B409">
            <w:pPr>
              <w:jc w:val="center"/>
              <w:rPr>
                <w:rFonts w:ascii="Times New Roman" w:hAnsi="Times New Roman"/>
                <w:szCs w:val="24"/>
              </w:rPr>
            </w:pPr>
          </w:p>
          <w:p w14:paraId="771E5A32">
            <w:pPr>
              <w:jc w:val="center"/>
              <w:rPr>
                <w:rFonts w:ascii="Times New Roman" w:hAnsi="Times New Roman"/>
                <w:szCs w:val="24"/>
              </w:rPr>
            </w:pPr>
          </w:p>
          <w:p w14:paraId="7921924C">
            <w:pPr>
              <w:spacing w:before="120" w:beforeLines="50"/>
              <w:jc w:val="center"/>
              <w:rPr>
                <w:rFonts w:ascii="Times New Roman" w:hAnsi="Times New Roman"/>
                <w:szCs w:val="24"/>
              </w:rPr>
            </w:pPr>
            <w:r>
              <w:rPr>
                <w:rFonts w:ascii="Times New Roman" w:hAnsi="Times New Roman"/>
                <w:szCs w:val="24"/>
              </w:rPr>
              <w:t>3 V（有效值）</w:t>
            </w:r>
          </w:p>
          <w:p w14:paraId="2974770A">
            <w:pPr>
              <w:jc w:val="center"/>
              <w:rPr>
                <w:rFonts w:ascii="Times New Roman" w:hAnsi="Times New Roman"/>
                <w:szCs w:val="24"/>
              </w:rPr>
            </w:pPr>
          </w:p>
          <w:p w14:paraId="0352E8F9">
            <w:pPr>
              <w:jc w:val="center"/>
              <w:rPr>
                <w:rFonts w:ascii="Times New Roman" w:hAnsi="Times New Roman"/>
                <w:szCs w:val="24"/>
              </w:rPr>
            </w:pPr>
          </w:p>
          <w:p w14:paraId="76E6192E">
            <w:pPr>
              <w:jc w:val="center"/>
              <w:rPr>
                <w:rFonts w:ascii="Times New Roman" w:hAnsi="Times New Roman"/>
                <w:szCs w:val="24"/>
              </w:rPr>
            </w:pPr>
            <w:r>
              <w:rPr>
                <w:rFonts w:ascii="Times New Roman" w:hAnsi="Times New Roman"/>
                <w:szCs w:val="24"/>
              </w:rPr>
              <w:t>3 V/m</w:t>
            </w:r>
          </w:p>
        </w:tc>
        <w:tc>
          <w:tcPr>
            <w:tcW w:w="2055" w:type="pct"/>
            <w:tcBorders>
              <w:top w:val="nil"/>
              <w:left w:val="single" w:color="auto" w:sz="4" w:space="0"/>
              <w:bottom w:val="single" w:color="auto" w:sz="4" w:space="0"/>
              <w:right w:val="single" w:color="auto" w:sz="4" w:space="0"/>
            </w:tcBorders>
            <w:vAlign w:val="center"/>
          </w:tcPr>
          <w:p w14:paraId="53C18725">
            <w:pPr>
              <w:rPr>
                <w:rFonts w:ascii="Times New Roman" w:hAnsi="Times New Roman"/>
                <w:szCs w:val="24"/>
              </w:rPr>
            </w:pPr>
            <w:r>
              <w:rPr>
                <w:rFonts w:ascii="Times New Roman" w:hAnsi="Times New Roman"/>
                <w:szCs w:val="24"/>
              </w:rPr>
              <w:t>便携式和移动式射频通信设备不应比推荐的隔离距离更靠近</w:t>
            </w:r>
            <w:r>
              <w:rPr>
                <w:rFonts w:hint="eastAsia" w:ascii="Times New Roman" w:hAnsi="Times New Roman"/>
                <w:szCs w:val="24"/>
                <w:lang w:eastAsia="zh-CN"/>
              </w:rPr>
              <w:t>肺活量计</w:t>
            </w:r>
            <w:r>
              <w:rPr>
                <w:rFonts w:ascii="Times New Roman" w:hAnsi="Times New Roman"/>
                <w:szCs w:val="24"/>
              </w:rPr>
              <w:t>的任何部分使用，包括电缆。该距离应由与发射机频率相应的公式计算。</w:t>
            </w:r>
          </w:p>
          <w:p w14:paraId="78D330A3">
            <w:pPr>
              <w:rPr>
                <w:rFonts w:ascii="Times New Roman" w:hAnsi="Times New Roman"/>
                <w:szCs w:val="24"/>
              </w:rPr>
            </w:pPr>
            <w:r>
              <w:rPr>
                <w:rFonts w:ascii="Times New Roman" w:hAnsi="Times New Roman"/>
                <w:szCs w:val="24"/>
              </w:rPr>
              <w:t>推荐的隔离距离</w:t>
            </w:r>
          </w:p>
          <w:p w14:paraId="343F3C28">
            <w:pPr>
              <w:rPr>
                <w:rFonts w:ascii="Times New Roman" w:hAnsi="Times New Roman"/>
                <w:szCs w:val="24"/>
              </w:rPr>
            </w:pPr>
            <w:bookmarkStart w:id="64" w:name="TEMPGOTO"/>
            <w:bookmarkEnd w:id="64"/>
            <w:r>
              <w:rPr>
                <w:rFonts w:ascii="Times New Roman" w:hAnsi="Times New Roman"/>
                <w:position w:val="-6"/>
                <w:szCs w:val="24"/>
              </w:rPr>
              <w:drawing>
                <wp:inline distT="0" distB="0" distL="0" distR="0">
                  <wp:extent cx="617220" cy="231140"/>
                  <wp:effectExtent l="0" t="0" r="11430" b="165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17220" cy="231140"/>
                          </a:xfrm>
                          <a:prstGeom prst="rect">
                            <a:avLst/>
                          </a:prstGeom>
                          <a:noFill/>
                          <a:ln>
                            <a:noFill/>
                          </a:ln>
                        </pic:spPr>
                      </pic:pic>
                    </a:graphicData>
                  </a:graphic>
                </wp:inline>
              </w:drawing>
            </w:r>
          </w:p>
          <w:p w14:paraId="70430B44">
            <w:pPr>
              <w:rPr>
                <w:rFonts w:ascii="Times New Roman" w:hAnsi="Times New Roman"/>
                <w:szCs w:val="24"/>
              </w:rPr>
            </w:pPr>
            <w:r>
              <w:rPr>
                <w:rFonts w:ascii="Times New Roman" w:hAnsi="Times New Roman"/>
                <w:position w:val="-6"/>
                <w:szCs w:val="24"/>
              </w:rPr>
              <w:drawing>
                <wp:inline distT="0" distB="0" distL="0" distR="0">
                  <wp:extent cx="617220" cy="231140"/>
                  <wp:effectExtent l="0" t="0" r="11430" b="165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17220" cy="231140"/>
                          </a:xfrm>
                          <a:prstGeom prst="rect">
                            <a:avLst/>
                          </a:prstGeom>
                          <a:noFill/>
                          <a:ln>
                            <a:noFill/>
                          </a:ln>
                        </pic:spPr>
                      </pic:pic>
                    </a:graphicData>
                  </a:graphic>
                </wp:inline>
              </w:drawing>
            </w:r>
            <w:r>
              <w:rPr>
                <w:rFonts w:ascii="Times New Roman" w:hAnsi="Times New Roman"/>
                <w:szCs w:val="24"/>
              </w:rPr>
              <w:t>80 MHz～800 MHz</w:t>
            </w:r>
          </w:p>
          <w:p w14:paraId="426883A7">
            <w:pPr>
              <w:rPr>
                <w:rFonts w:ascii="Times New Roman" w:hAnsi="Times New Roman"/>
                <w:szCs w:val="24"/>
              </w:rPr>
            </w:pPr>
            <w:r>
              <w:rPr>
                <w:rFonts w:ascii="Times New Roman" w:hAnsi="Times New Roman"/>
                <w:szCs w:val="24"/>
              </w:rPr>
              <w:t xml:space="preserve"> </w:t>
            </w:r>
            <w:r>
              <w:rPr>
                <w:rFonts w:ascii="Times New Roman" w:hAnsi="Times New Roman"/>
                <w:position w:val="-6"/>
                <w:szCs w:val="24"/>
              </w:rPr>
              <w:drawing>
                <wp:inline distT="0" distB="0" distL="0" distR="0">
                  <wp:extent cx="617220" cy="231140"/>
                  <wp:effectExtent l="0" t="0" r="11430" b="165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17220" cy="231140"/>
                          </a:xfrm>
                          <a:prstGeom prst="rect">
                            <a:avLst/>
                          </a:prstGeom>
                          <a:noFill/>
                          <a:ln>
                            <a:noFill/>
                          </a:ln>
                        </pic:spPr>
                      </pic:pic>
                    </a:graphicData>
                  </a:graphic>
                </wp:inline>
              </w:drawing>
            </w:r>
            <w:r>
              <w:rPr>
                <w:rFonts w:ascii="Times New Roman" w:hAnsi="Times New Roman"/>
                <w:szCs w:val="24"/>
              </w:rPr>
              <w:t>800 MHz～2.5 GHz</w:t>
            </w:r>
          </w:p>
          <w:p w14:paraId="0BBF8173">
            <w:pPr>
              <w:rPr>
                <w:rFonts w:ascii="Times New Roman" w:hAnsi="Times New Roman"/>
                <w:szCs w:val="24"/>
              </w:rPr>
            </w:pPr>
            <w:r>
              <w:rPr>
                <w:rFonts w:ascii="Times New Roman" w:hAnsi="Times New Roman"/>
                <w:szCs w:val="24"/>
              </w:rPr>
              <w:t>式中：</w:t>
            </w:r>
          </w:p>
          <w:p w14:paraId="71086E2D">
            <w:pPr>
              <w:rPr>
                <w:rFonts w:ascii="Times New Roman" w:hAnsi="Times New Roman"/>
                <w:szCs w:val="24"/>
              </w:rPr>
            </w:pPr>
            <w:r>
              <w:rPr>
                <w:rFonts w:ascii="Times New Roman" w:hAnsi="Times New Roman"/>
                <w:i/>
                <w:szCs w:val="24"/>
              </w:rPr>
              <w:t>P</w:t>
            </w:r>
            <w:r>
              <w:rPr>
                <w:rFonts w:ascii="Times New Roman" w:hAnsi="Times New Roman"/>
                <w:szCs w:val="24"/>
              </w:rPr>
              <w:t>—根据发射机制造商提供的发射机最大额定输出功率，单位为瓦特（W）；</w:t>
            </w:r>
          </w:p>
          <w:p w14:paraId="747C89BC">
            <w:pPr>
              <w:rPr>
                <w:rFonts w:ascii="Times New Roman" w:hAnsi="Times New Roman"/>
                <w:szCs w:val="24"/>
              </w:rPr>
            </w:pPr>
            <w:r>
              <w:rPr>
                <w:rFonts w:ascii="Times New Roman" w:hAnsi="Times New Roman"/>
                <w:i/>
                <w:szCs w:val="24"/>
              </w:rPr>
              <w:t>d</w:t>
            </w:r>
            <w:r>
              <w:rPr>
                <w:rFonts w:ascii="Times New Roman" w:hAnsi="Times New Roman"/>
                <w:szCs w:val="24"/>
              </w:rPr>
              <w:t>—推荐的隔离距离，单位为米（m）。</w:t>
            </w:r>
          </w:p>
          <w:p w14:paraId="37CF96FB">
            <w:pPr>
              <w:rPr>
                <w:rFonts w:ascii="Times New Roman" w:hAnsi="Times New Roman"/>
                <w:szCs w:val="24"/>
              </w:rPr>
            </w:pPr>
            <w:r>
              <w:rPr>
                <w:rFonts w:ascii="Times New Roman" w:hAnsi="Times New Roman"/>
                <w:szCs w:val="24"/>
              </w:rPr>
              <w:t>固定式射频发射机的场强通过对电磁场所勘测</w:t>
            </w:r>
            <w:r>
              <w:rPr>
                <w:rFonts w:ascii="Times New Roman" w:hAnsi="Times New Roman"/>
                <w:szCs w:val="24"/>
                <w:vertAlign w:val="superscript"/>
              </w:rPr>
              <w:t>a</w:t>
            </w:r>
            <w:r>
              <w:rPr>
                <w:rFonts w:ascii="Times New Roman" w:hAnsi="Times New Roman"/>
                <w:szCs w:val="24"/>
              </w:rPr>
              <w:t>来确定，在每个频率范围</w:t>
            </w:r>
            <w:r>
              <w:rPr>
                <w:rFonts w:ascii="Times New Roman" w:hAnsi="Times New Roman"/>
                <w:szCs w:val="24"/>
                <w:vertAlign w:val="superscript"/>
              </w:rPr>
              <w:t>b</w:t>
            </w:r>
            <w:r>
              <w:rPr>
                <w:rFonts w:ascii="Times New Roman" w:hAnsi="Times New Roman"/>
                <w:szCs w:val="24"/>
              </w:rPr>
              <w:t>都应比符合电平低。</w:t>
            </w:r>
          </w:p>
          <w:p w14:paraId="53A22C82">
            <w:pPr>
              <w:rPr>
                <w:rFonts w:ascii="Times New Roman" w:hAnsi="Times New Roman"/>
                <w:szCs w:val="24"/>
              </w:rPr>
            </w:pPr>
            <w:r>
              <w:rPr>
                <w:rFonts w:ascii="Times New Roman" w:hAnsi="Times New Roman"/>
                <w:szCs w:val="24"/>
              </w:rPr>
              <w:t>在标记下列符号的设备附近可能出现干扰。</w:t>
            </w:r>
          </w:p>
          <w:p w14:paraId="2A50EE57">
            <w:pPr>
              <w:spacing w:line="240" w:lineRule="auto"/>
              <w:rPr>
                <w:rFonts w:hint="eastAsia" w:ascii="Times New Roman" w:hAnsi="Times New Roman" w:eastAsia="宋体"/>
                <w:szCs w:val="24"/>
                <w:vertAlign w:val="superscript"/>
                <w:lang w:eastAsia="zh-CN"/>
              </w:rPr>
            </w:pPr>
            <w:r>
              <w:rPr>
                <w:rFonts w:hint="eastAsia" w:ascii="Times New Roman" w:hAnsi="Times New Roman" w:eastAsia="宋体"/>
                <w:szCs w:val="24"/>
                <w:vertAlign w:val="superscript"/>
                <w:lang w:eastAsia="zh-CN"/>
              </w:rPr>
              <w:drawing>
                <wp:inline distT="0" distB="0" distL="114300" distR="114300">
                  <wp:extent cx="828675" cy="666750"/>
                  <wp:effectExtent l="0" t="0" r="9525" b="6350"/>
                  <wp:docPr id="13" name="图片 13" descr="非电离辐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非电离辐射"/>
                          <pic:cNvPicPr>
                            <a:picLocks noChangeAspect="1"/>
                          </pic:cNvPicPr>
                        </pic:nvPicPr>
                        <pic:blipFill>
                          <a:blip r:embed="rId48"/>
                          <a:stretch>
                            <a:fillRect/>
                          </a:stretch>
                        </pic:blipFill>
                        <pic:spPr>
                          <a:xfrm>
                            <a:off x="0" y="0"/>
                            <a:ext cx="828675" cy="666750"/>
                          </a:xfrm>
                          <a:prstGeom prst="rect">
                            <a:avLst/>
                          </a:prstGeom>
                        </pic:spPr>
                      </pic:pic>
                    </a:graphicData>
                  </a:graphic>
                </wp:inline>
              </w:drawing>
            </w:r>
          </w:p>
        </w:tc>
      </w:tr>
      <w:tr w14:paraId="00C84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jc w:val="center"/>
        </w:trPr>
        <w:tc>
          <w:tcPr>
            <w:tcW w:w="5000" w:type="pct"/>
            <w:gridSpan w:val="4"/>
            <w:tcBorders>
              <w:top w:val="single" w:color="auto" w:sz="4" w:space="0"/>
              <w:left w:val="single" w:color="auto" w:sz="4" w:space="0"/>
              <w:bottom w:val="single" w:color="auto" w:sz="4" w:space="0"/>
              <w:right w:val="single" w:color="auto" w:sz="4" w:space="0"/>
            </w:tcBorders>
            <w:vAlign w:val="center"/>
          </w:tcPr>
          <w:p w14:paraId="7B67F52B">
            <w:pPr>
              <w:ind w:firstLine="480" w:firstLineChars="200"/>
              <w:rPr>
                <w:rFonts w:ascii="Times New Roman" w:hAnsi="Times New Roman"/>
                <w:szCs w:val="24"/>
              </w:rPr>
            </w:pPr>
            <w:r>
              <w:rPr>
                <w:rFonts w:ascii="Times New Roman" w:hAnsi="Times New Roman"/>
                <w:szCs w:val="24"/>
              </w:rPr>
              <w:t>注1：在80 MHz和800 MHz频率点上，采用较高频段的公式。</w:t>
            </w:r>
          </w:p>
          <w:p w14:paraId="78A1FD72">
            <w:pPr>
              <w:ind w:firstLine="480" w:firstLineChars="200"/>
              <w:rPr>
                <w:rFonts w:ascii="Times New Roman" w:hAnsi="Times New Roman"/>
                <w:szCs w:val="24"/>
              </w:rPr>
            </w:pPr>
            <w:r>
              <w:rPr>
                <w:rFonts w:ascii="Times New Roman" w:hAnsi="Times New Roman"/>
                <w:szCs w:val="24"/>
              </w:rPr>
              <w:t>注2：这些指南可能不适合所有的情况，电磁传播受建筑物、物体及人体的吸收和反射的影响。</w:t>
            </w:r>
          </w:p>
        </w:tc>
      </w:tr>
      <w:tr w14:paraId="38290D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29" w:hRule="atLeast"/>
          <w:jc w:val="center"/>
        </w:trPr>
        <w:tc>
          <w:tcPr>
            <w:tcW w:w="5000" w:type="pct"/>
            <w:gridSpan w:val="4"/>
            <w:tcBorders>
              <w:top w:val="single" w:color="auto" w:sz="4" w:space="0"/>
              <w:left w:val="single" w:color="auto" w:sz="4" w:space="0"/>
              <w:bottom w:val="single" w:color="auto" w:sz="4" w:space="0"/>
              <w:right w:val="single" w:color="auto" w:sz="4" w:space="0"/>
            </w:tcBorders>
            <w:vAlign w:val="center"/>
          </w:tcPr>
          <w:p w14:paraId="449DF17F">
            <w:pPr>
              <w:pStyle w:val="89"/>
              <w:ind w:left="480" w:leftChars="100" w:hanging="240" w:hangingChars="100"/>
              <w:rPr>
                <w:rFonts w:ascii="Times New Roman" w:hAnsi="Times New Roman"/>
                <w:color w:val="auto"/>
                <w:sz w:val="24"/>
                <w:szCs w:val="24"/>
              </w:rPr>
            </w:pPr>
            <w:bookmarkStart w:id="65" w:name="OLE_LINK39"/>
            <w:r>
              <w:rPr>
                <w:rFonts w:ascii="Times New Roman" w:hAnsi="Times New Roman"/>
                <w:sz w:val="24"/>
                <w:szCs w:val="24"/>
                <w:vertAlign w:val="superscript"/>
              </w:rPr>
              <w:t xml:space="preserve">a  </w:t>
            </w:r>
            <w:bookmarkEnd w:id="65"/>
            <w:r>
              <w:rPr>
                <w:rFonts w:ascii="Times New Roman" w:hAnsi="Times New Roman"/>
                <w:sz w:val="24"/>
                <w:szCs w:val="24"/>
              </w:rPr>
              <w:t>固定式发射机，诸如：无线（蜂窝/无绳）电话和地面移动式无线电的基站、业余无线电、调幅和调频无线电广播以及电视广播等，其场强在理论上都不能准确预知。为评定固定式射频发射机的电磁环境，应考虑电磁场所的勘测。</w:t>
            </w:r>
            <w:r>
              <w:rPr>
                <w:rFonts w:ascii="Times New Roman" w:hAnsi="Times New Roman"/>
                <w:color w:val="auto"/>
                <w:sz w:val="24"/>
                <w:szCs w:val="24"/>
              </w:rPr>
              <w:t>如果测得</w:t>
            </w:r>
            <w:r>
              <w:rPr>
                <w:rFonts w:hint="eastAsia" w:ascii="Times New Roman" w:hAnsi="Times New Roman"/>
                <w:color w:val="auto"/>
                <w:sz w:val="24"/>
                <w:szCs w:val="24"/>
                <w:lang w:val="en-US" w:eastAsia="zh-CN"/>
              </w:rPr>
              <w:t>肺活量计</w:t>
            </w:r>
            <w:r>
              <w:rPr>
                <w:rFonts w:ascii="Times New Roman" w:hAnsi="Times New Roman"/>
                <w:color w:val="auto"/>
                <w:sz w:val="24"/>
                <w:szCs w:val="24"/>
              </w:rPr>
              <w:t>所处场所的场强高于上述适用的射频符合电平，则应观测</w:t>
            </w:r>
            <w:r>
              <w:rPr>
                <w:rFonts w:hint="eastAsia" w:ascii="Times New Roman" w:hAnsi="Times New Roman"/>
                <w:color w:val="auto"/>
                <w:sz w:val="24"/>
                <w:szCs w:val="24"/>
                <w:lang w:val="en-US" w:eastAsia="zh-CN"/>
              </w:rPr>
              <w:t>肺活量计</w:t>
            </w:r>
            <w:r>
              <w:rPr>
                <w:rFonts w:ascii="Times New Roman" w:hAnsi="Times New Roman"/>
                <w:color w:val="auto"/>
                <w:sz w:val="24"/>
                <w:szCs w:val="24"/>
              </w:rPr>
              <w:t>以验证其能正常运行。如果观测到不正常性能，则补充措施可能是必需的，比如重新调整</w:t>
            </w:r>
            <w:r>
              <w:rPr>
                <w:rFonts w:hint="eastAsia" w:ascii="Times New Roman" w:hAnsi="Times New Roman"/>
                <w:color w:val="auto"/>
                <w:sz w:val="24"/>
                <w:szCs w:val="24"/>
                <w:lang w:val="en-US" w:eastAsia="zh-CN"/>
              </w:rPr>
              <w:t>肺活量计</w:t>
            </w:r>
            <w:r>
              <w:rPr>
                <w:rFonts w:ascii="Times New Roman" w:hAnsi="Times New Roman"/>
                <w:color w:val="auto"/>
                <w:sz w:val="24"/>
                <w:szCs w:val="24"/>
              </w:rPr>
              <w:t>的方向或位置。</w:t>
            </w:r>
          </w:p>
          <w:p w14:paraId="22C38130">
            <w:pPr>
              <w:pStyle w:val="89"/>
              <w:ind w:left="480" w:leftChars="100" w:hanging="240" w:hangingChars="100"/>
              <w:rPr>
                <w:rFonts w:ascii="Times New Roman" w:hAnsi="Times New Roman"/>
                <w:sz w:val="24"/>
                <w:szCs w:val="24"/>
              </w:rPr>
            </w:pPr>
            <w:r>
              <w:rPr>
                <w:rFonts w:ascii="Times New Roman" w:hAnsi="Times New Roman"/>
                <w:sz w:val="24"/>
                <w:szCs w:val="24"/>
                <w:vertAlign w:val="superscript"/>
              </w:rPr>
              <w:t xml:space="preserve">b  </w:t>
            </w:r>
            <w:r>
              <w:rPr>
                <w:rFonts w:ascii="Times New Roman" w:hAnsi="Times New Roman"/>
                <w:sz w:val="24"/>
                <w:szCs w:val="24"/>
              </w:rPr>
              <w:t>在150 kHz～80 MHz整个频率范围，场强应低于3 V/m。</w:t>
            </w:r>
          </w:p>
        </w:tc>
      </w:tr>
    </w:tbl>
    <w:p w14:paraId="6D9DB2B9">
      <w:pPr>
        <w:widowControl/>
        <w:jc w:val="center"/>
        <w:rPr>
          <w:rFonts w:ascii="Times New Roman" w:hAnsi="Times New Roman"/>
          <w:szCs w:val="24"/>
        </w:rPr>
      </w:pPr>
      <w:r>
        <w:rPr>
          <w:rFonts w:ascii="Times New Roman" w:hAnsi="Times New Roman"/>
          <w:szCs w:val="24"/>
        </w:rPr>
        <w:t>表206</w:t>
      </w:r>
    </w:p>
    <w:tbl>
      <w:tblPr>
        <w:tblStyle w:val="35"/>
        <w:tblW w:w="90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2126"/>
        <w:gridCol w:w="2410"/>
        <w:gridCol w:w="2540"/>
      </w:tblGrid>
      <w:tr w14:paraId="19473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9056" w:type="dxa"/>
            <w:gridSpan w:val="4"/>
            <w:tcBorders>
              <w:top w:val="single" w:color="auto" w:sz="4" w:space="0"/>
              <w:left w:val="single" w:color="auto" w:sz="4" w:space="0"/>
              <w:bottom w:val="single" w:color="auto" w:sz="4" w:space="0"/>
              <w:right w:val="single" w:color="auto" w:sz="4" w:space="0"/>
            </w:tcBorders>
            <w:vAlign w:val="center"/>
          </w:tcPr>
          <w:p w14:paraId="27B164B4">
            <w:pPr>
              <w:ind w:firstLine="480" w:firstLineChars="200"/>
              <w:rPr>
                <w:rFonts w:ascii="Times New Roman" w:hAnsi="Times New Roman"/>
                <w:szCs w:val="24"/>
              </w:rPr>
            </w:pPr>
            <w:r>
              <w:rPr>
                <w:rFonts w:ascii="Times New Roman" w:hAnsi="Times New Roman"/>
                <w:szCs w:val="24"/>
              </w:rPr>
              <w:t>便携式及移动式射频通信设备和</w:t>
            </w:r>
            <w:r>
              <w:rPr>
                <w:rFonts w:hint="eastAsia" w:ascii="Times New Roman" w:hAnsi="Times New Roman"/>
                <w:szCs w:val="24"/>
                <w:lang w:eastAsia="zh-CN"/>
              </w:rPr>
              <w:t>肺活量计</w:t>
            </w:r>
            <w:r>
              <w:rPr>
                <w:rFonts w:ascii="Times New Roman" w:hAnsi="Times New Roman"/>
                <w:szCs w:val="24"/>
              </w:rPr>
              <w:t>之间的推荐隔离距离</w:t>
            </w:r>
          </w:p>
        </w:tc>
      </w:tr>
      <w:tr w14:paraId="221A2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9056" w:type="dxa"/>
            <w:gridSpan w:val="4"/>
            <w:tcBorders>
              <w:top w:val="single" w:color="auto" w:sz="4" w:space="0"/>
              <w:left w:val="single" w:color="auto" w:sz="4" w:space="0"/>
              <w:bottom w:val="single" w:color="auto" w:sz="4" w:space="0"/>
              <w:right w:val="single" w:color="auto" w:sz="4" w:space="0"/>
            </w:tcBorders>
            <w:vAlign w:val="center"/>
          </w:tcPr>
          <w:p w14:paraId="00CE1B53">
            <w:pPr>
              <w:ind w:firstLine="480" w:firstLineChars="200"/>
              <w:rPr>
                <w:rFonts w:ascii="Times New Roman" w:hAnsi="Times New Roman"/>
                <w:szCs w:val="24"/>
              </w:rPr>
            </w:pPr>
            <w:r>
              <w:rPr>
                <w:rFonts w:hint="eastAsia" w:ascii="Times New Roman" w:hAnsi="Times New Roman"/>
                <w:szCs w:val="24"/>
                <w:lang w:eastAsia="zh-CN"/>
              </w:rPr>
              <w:t>肺活量计</w:t>
            </w:r>
            <w:r>
              <w:rPr>
                <w:rFonts w:ascii="Times New Roman" w:hAnsi="Times New Roman"/>
                <w:szCs w:val="24"/>
              </w:rPr>
              <w:t>预期在射频辐射骚扰受控的电磁环境中使用。依据通信设备最大额定输出功率，购买者或使用者可通过下面推荐的维持便携式及移动式射频通信设备（发射机）和</w:t>
            </w:r>
            <w:r>
              <w:rPr>
                <w:rFonts w:hint="eastAsia" w:ascii="Times New Roman" w:hAnsi="Times New Roman"/>
                <w:szCs w:val="24"/>
                <w:lang w:eastAsia="zh-CN"/>
              </w:rPr>
              <w:t>肺活量计</w:t>
            </w:r>
            <w:r>
              <w:rPr>
                <w:rFonts w:ascii="Times New Roman" w:hAnsi="Times New Roman"/>
                <w:szCs w:val="24"/>
              </w:rPr>
              <w:t>之间最小距离来防止电磁干扰</w:t>
            </w:r>
          </w:p>
        </w:tc>
      </w:tr>
      <w:tr w14:paraId="4BD10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1980" w:type="dxa"/>
            <w:vMerge w:val="restart"/>
            <w:tcBorders>
              <w:top w:val="nil"/>
              <w:left w:val="single" w:color="auto" w:sz="4" w:space="0"/>
              <w:bottom w:val="single" w:color="auto" w:sz="4" w:space="0"/>
              <w:right w:val="single" w:color="auto" w:sz="4" w:space="0"/>
            </w:tcBorders>
            <w:vAlign w:val="center"/>
          </w:tcPr>
          <w:p w14:paraId="2E97C3B5">
            <w:pPr>
              <w:jc w:val="center"/>
              <w:rPr>
                <w:rFonts w:ascii="Times New Roman" w:hAnsi="Times New Roman"/>
                <w:szCs w:val="24"/>
              </w:rPr>
            </w:pPr>
            <w:r>
              <w:rPr>
                <w:rFonts w:ascii="Times New Roman" w:hAnsi="Times New Roman"/>
                <w:szCs w:val="24"/>
              </w:rPr>
              <w:t>发射机的最大额定输出功率W</w:t>
            </w:r>
          </w:p>
        </w:tc>
        <w:tc>
          <w:tcPr>
            <w:tcW w:w="7076" w:type="dxa"/>
            <w:gridSpan w:val="3"/>
            <w:tcBorders>
              <w:top w:val="single" w:color="auto" w:sz="4" w:space="0"/>
              <w:left w:val="single" w:color="auto" w:sz="4" w:space="0"/>
              <w:bottom w:val="single" w:color="auto" w:sz="4" w:space="0"/>
              <w:right w:val="single" w:color="auto" w:sz="4" w:space="0"/>
            </w:tcBorders>
            <w:vAlign w:val="center"/>
          </w:tcPr>
          <w:p w14:paraId="242D139B">
            <w:pPr>
              <w:jc w:val="center"/>
              <w:rPr>
                <w:rFonts w:ascii="Times New Roman" w:hAnsi="Times New Roman"/>
                <w:szCs w:val="24"/>
              </w:rPr>
            </w:pPr>
            <w:r>
              <w:rPr>
                <w:rFonts w:ascii="Times New Roman" w:hAnsi="Times New Roman"/>
                <w:szCs w:val="24"/>
              </w:rPr>
              <w:t>对应发射机不同频率的隔离距离/m</w:t>
            </w:r>
          </w:p>
        </w:tc>
      </w:tr>
      <w:tr w14:paraId="5D54C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0" w:type="auto"/>
            <w:vMerge w:val="continue"/>
            <w:tcBorders>
              <w:top w:val="nil"/>
              <w:left w:val="single" w:color="auto" w:sz="4" w:space="0"/>
              <w:bottom w:val="single" w:color="auto" w:sz="4" w:space="0"/>
              <w:right w:val="single" w:color="auto" w:sz="4" w:space="0"/>
            </w:tcBorders>
            <w:vAlign w:val="center"/>
          </w:tcPr>
          <w:p w14:paraId="76BE9C3C">
            <w:pPr>
              <w:widowControl/>
              <w:spacing w:line="240" w:lineRule="auto"/>
              <w:jc w:val="left"/>
              <w:rPr>
                <w:rFonts w:ascii="Times New Roman" w:hAnsi="Times New Roman"/>
                <w:szCs w:val="24"/>
              </w:rPr>
            </w:pPr>
          </w:p>
        </w:tc>
        <w:tc>
          <w:tcPr>
            <w:tcW w:w="2126" w:type="dxa"/>
            <w:tcBorders>
              <w:top w:val="single" w:color="auto" w:sz="4" w:space="0"/>
              <w:left w:val="single" w:color="auto" w:sz="4" w:space="0"/>
              <w:bottom w:val="single" w:color="auto" w:sz="4" w:space="0"/>
              <w:right w:val="single" w:color="auto" w:sz="4" w:space="0"/>
            </w:tcBorders>
            <w:vAlign w:val="center"/>
          </w:tcPr>
          <w:p w14:paraId="169744B1">
            <w:pPr>
              <w:jc w:val="center"/>
              <w:rPr>
                <w:rFonts w:ascii="Times New Roman" w:hAnsi="Times New Roman"/>
                <w:szCs w:val="24"/>
              </w:rPr>
            </w:pPr>
            <w:r>
              <w:rPr>
                <w:rFonts w:ascii="Times New Roman" w:hAnsi="Times New Roman"/>
                <w:szCs w:val="24"/>
              </w:rPr>
              <w:t>150 kHz～80 MHz</w:t>
            </w:r>
          </w:p>
          <w:p w14:paraId="3F9D1664">
            <w:pPr>
              <w:jc w:val="center"/>
              <w:rPr>
                <w:rFonts w:ascii="Times New Roman" w:hAnsi="Times New Roman"/>
                <w:szCs w:val="24"/>
              </w:rPr>
            </w:pPr>
            <w:r>
              <w:rPr>
                <w:rFonts w:ascii="Times New Roman" w:hAnsi="Times New Roman"/>
                <w:position w:val="-6"/>
                <w:szCs w:val="24"/>
              </w:rPr>
              <w:drawing>
                <wp:inline distT="0" distB="0" distL="0" distR="0">
                  <wp:extent cx="617220" cy="231140"/>
                  <wp:effectExtent l="0" t="0" r="11430" b="165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17220" cy="231140"/>
                          </a:xfrm>
                          <a:prstGeom prst="rect">
                            <a:avLst/>
                          </a:prstGeom>
                          <a:noFill/>
                          <a:ln>
                            <a:noFill/>
                          </a:ln>
                        </pic:spPr>
                      </pic:pic>
                    </a:graphicData>
                  </a:graphic>
                </wp:inline>
              </w:drawing>
            </w:r>
          </w:p>
        </w:tc>
        <w:tc>
          <w:tcPr>
            <w:tcW w:w="2410" w:type="dxa"/>
            <w:tcBorders>
              <w:top w:val="single" w:color="auto" w:sz="4" w:space="0"/>
              <w:left w:val="single" w:color="auto" w:sz="4" w:space="0"/>
              <w:bottom w:val="single" w:color="auto" w:sz="4" w:space="0"/>
              <w:right w:val="single" w:color="auto" w:sz="4" w:space="0"/>
            </w:tcBorders>
            <w:vAlign w:val="center"/>
          </w:tcPr>
          <w:p w14:paraId="68DD3895">
            <w:pPr>
              <w:jc w:val="center"/>
              <w:rPr>
                <w:rFonts w:ascii="Times New Roman" w:hAnsi="Times New Roman"/>
                <w:szCs w:val="24"/>
              </w:rPr>
            </w:pPr>
            <w:r>
              <w:rPr>
                <w:rFonts w:ascii="Times New Roman" w:hAnsi="Times New Roman"/>
                <w:szCs w:val="24"/>
              </w:rPr>
              <w:t>80 MHz～800 MHz</w:t>
            </w:r>
          </w:p>
          <w:p w14:paraId="0EFA7459">
            <w:pPr>
              <w:jc w:val="center"/>
              <w:rPr>
                <w:rFonts w:ascii="Times New Roman" w:hAnsi="Times New Roman"/>
                <w:szCs w:val="24"/>
              </w:rPr>
            </w:pPr>
            <w:r>
              <w:rPr>
                <w:rFonts w:ascii="Times New Roman" w:hAnsi="Times New Roman"/>
                <w:position w:val="-6"/>
                <w:szCs w:val="24"/>
              </w:rPr>
              <w:drawing>
                <wp:inline distT="0" distB="0" distL="0" distR="0">
                  <wp:extent cx="617220" cy="231140"/>
                  <wp:effectExtent l="0" t="0" r="11430" b="165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17220" cy="231140"/>
                          </a:xfrm>
                          <a:prstGeom prst="rect">
                            <a:avLst/>
                          </a:prstGeom>
                          <a:noFill/>
                          <a:ln>
                            <a:noFill/>
                          </a:ln>
                        </pic:spPr>
                      </pic:pic>
                    </a:graphicData>
                  </a:graphic>
                </wp:inline>
              </w:drawing>
            </w:r>
          </w:p>
        </w:tc>
        <w:tc>
          <w:tcPr>
            <w:tcW w:w="2540" w:type="dxa"/>
            <w:tcBorders>
              <w:top w:val="single" w:color="auto" w:sz="4" w:space="0"/>
              <w:left w:val="single" w:color="auto" w:sz="4" w:space="0"/>
              <w:bottom w:val="single" w:color="auto" w:sz="4" w:space="0"/>
              <w:right w:val="single" w:color="auto" w:sz="4" w:space="0"/>
            </w:tcBorders>
            <w:vAlign w:val="center"/>
          </w:tcPr>
          <w:p w14:paraId="6FD820E9">
            <w:pPr>
              <w:jc w:val="center"/>
              <w:rPr>
                <w:rFonts w:ascii="Times New Roman" w:hAnsi="Times New Roman"/>
                <w:szCs w:val="24"/>
              </w:rPr>
            </w:pPr>
            <w:r>
              <w:rPr>
                <w:rFonts w:ascii="Times New Roman" w:hAnsi="Times New Roman"/>
                <w:szCs w:val="24"/>
              </w:rPr>
              <w:t>800 MHz～2.5 GHz</w:t>
            </w:r>
          </w:p>
          <w:p w14:paraId="5E6FCC47">
            <w:pPr>
              <w:jc w:val="center"/>
              <w:rPr>
                <w:rFonts w:ascii="Times New Roman" w:hAnsi="Times New Roman"/>
                <w:szCs w:val="24"/>
              </w:rPr>
            </w:pPr>
            <w:r>
              <w:rPr>
                <w:rFonts w:ascii="Times New Roman" w:hAnsi="Times New Roman"/>
                <w:position w:val="-6"/>
                <w:szCs w:val="24"/>
              </w:rPr>
              <w:drawing>
                <wp:inline distT="0" distB="0" distL="0" distR="0">
                  <wp:extent cx="617220" cy="231140"/>
                  <wp:effectExtent l="0" t="0" r="11430" b="165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17220" cy="231140"/>
                          </a:xfrm>
                          <a:prstGeom prst="rect">
                            <a:avLst/>
                          </a:prstGeom>
                          <a:noFill/>
                          <a:ln>
                            <a:noFill/>
                          </a:ln>
                        </pic:spPr>
                      </pic:pic>
                    </a:graphicData>
                  </a:graphic>
                </wp:inline>
              </w:drawing>
            </w:r>
          </w:p>
        </w:tc>
      </w:tr>
      <w:tr w14:paraId="094ADD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vAlign w:val="center"/>
          </w:tcPr>
          <w:p w14:paraId="03DEC1BC">
            <w:pPr>
              <w:jc w:val="center"/>
              <w:rPr>
                <w:rFonts w:ascii="Times New Roman" w:hAnsi="Times New Roman"/>
                <w:szCs w:val="24"/>
              </w:rPr>
            </w:pPr>
            <w:r>
              <w:rPr>
                <w:rFonts w:ascii="Times New Roman" w:hAnsi="Times New Roman"/>
                <w:szCs w:val="24"/>
              </w:rPr>
              <w:t>0.01</w:t>
            </w:r>
          </w:p>
        </w:tc>
        <w:tc>
          <w:tcPr>
            <w:tcW w:w="2126" w:type="dxa"/>
            <w:tcBorders>
              <w:top w:val="single" w:color="auto" w:sz="4" w:space="0"/>
              <w:left w:val="single" w:color="auto" w:sz="4" w:space="0"/>
              <w:bottom w:val="single" w:color="auto" w:sz="4" w:space="0"/>
              <w:right w:val="single" w:color="auto" w:sz="4" w:space="0"/>
            </w:tcBorders>
            <w:vAlign w:val="center"/>
          </w:tcPr>
          <w:p w14:paraId="64296168">
            <w:pPr>
              <w:jc w:val="center"/>
              <w:rPr>
                <w:rFonts w:ascii="Times New Roman" w:hAnsi="Times New Roman"/>
                <w:szCs w:val="24"/>
              </w:rPr>
            </w:pPr>
            <w:r>
              <w:rPr>
                <w:rFonts w:ascii="Times New Roman" w:hAnsi="Times New Roman"/>
                <w:szCs w:val="24"/>
              </w:rPr>
              <w:t>0.12</w:t>
            </w:r>
          </w:p>
        </w:tc>
        <w:tc>
          <w:tcPr>
            <w:tcW w:w="2410" w:type="dxa"/>
            <w:tcBorders>
              <w:top w:val="single" w:color="auto" w:sz="4" w:space="0"/>
              <w:left w:val="single" w:color="auto" w:sz="4" w:space="0"/>
              <w:bottom w:val="single" w:color="auto" w:sz="4" w:space="0"/>
              <w:right w:val="single" w:color="auto" w:sz="4" w:space="0"/>
            </w:tcBorders>
            <w:vAlign w:val="center"/>
          </w:tcPr>
          <w:p w14:paraId="058CB5A9">
            <w:pPr>
              <w:jc w:val="center"/>
              <w:rPr>
                <w:rFonts w:ascii="Times New Roman" w:hAnsi="Times New Roman"/>
                <w:szCs w:val="24"/>
              </w:rPr>
            </w:pPr>
            <w:r>
              <w:rPr>
                <w:rFonts w:ascii="Times New Roman" w:hAnsi="Times New Roman"/>
                <w:szCs w:val="24"/>
              </w:rPr>
              <w:t>0.12</w:t>
            </w:r>
          </w:p>
        </w:tc>
        <w:tc>
          <w:tcPr>
            <w:tcW w:w="2540" w:type="dxa"/>
            <w:tcBorders>
              <w:top w:val="single" w:color="auto" w:sz="4" w:space="0"/>
              <w:left w:val="single" w:color="auto" w:sz="4" w:space="0"/>
              <w:bottom w:val="single" w:color="auto" w:sz="4" w:space="0"/>
              <w:right w:val="single" w:color="auto" w:sz="4" w:space="0"/>
            </w:tcBorders>
            <w:vAlign w:val="center"/>
          </w:tcPr>
          <w:p w14:paraId="2D961BB8">
            <w:pPr>
              <w:jc w:val="center"/>
              <w:rPr>
                <w:rFonts w:ascii="Times New Roman" w:hAnsi="Times New Roman"/>
                <w:szCs w:val="24"/>
              </w:rPr>
            </w:pPr>
            <w:r>
              <w:rPr>
                <w:rFonts w:ascii="Times New Roman" w:hAnsi="Times New Roman"/>
                <w:szCs w:val="24"/>
              </w:rPr>
              <w:t>0.23</w:t>
            </w:r>
          </w:p>
        </w:tc>
      </w:tr>
      <w:tr w14:paraId="5DC3F1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vAlign w:val="center"/>
          </w:tcPr>
          <w:p w14:paraId="6CD47FEC">
            <w:pPr>
              <w:jc w:val="center"/>
              <w:rPr>
                <w:rFonts w:ascii="Times New Roman" w:hAnsi="Times New Roman"/>
                <w:szCs w:val="24"/>
              </w:rPr>
            </w:pPr>
            <w:r>
              <w:rPr>
                <w:rFonts w:ascii="Times New Roman" w:hAnsi="Times New Roman"/>
                <w:szCs w:val="24"/>
              </w:rPr>
              <w:t>0.1</w:t>
            </w:r>
          </w:p>
        </w:tc>
        <w:tc>
          <w:tcPr>
            <w:tcW w:w="2126" w:type="dxa"/>
            <w:tcBorders>
              <w:top w:val="single" w:color="auto" w:sz="4" w:space="0"/>
              <w:left w:val="single" w:color="auto" w:sz="4" w:space="0"/>
              <w:bottom w:val="single" w:color="auto" w:sz="4" w:space="0"/>
              <w:right w:val="single" w:color="auto" w:sz="4" w:space="0"/>
            </w:tcBorders>
            <w:vAlign w:val="center"/>
          </w:tcPr>
          <w:p w14:paraId="02F5A617">
            <w:pPr>
              <w:jc w:val="center"/>
              <w:rPr>
                <w:rFonts w:ascii="Times New Roman" w:hAnsi="Times New Roman"/>
                <w:szCs w:val="24"/>
              </w:rPr>
            </w:pPr>
            <w:r>
              <w:rPr>
                <w:rFonts w:ascii="Times New Roman" w:hAnsi="Times New Roman"/>
                <w:szCs w:val="24"/>
              </w:rPr>
              <w:t>0.38</w:t>
            </w:r>
          </w:p>
        </w:tc>
        <w:tc>
          <w:tcPr>
            <w:tcW w:w="2410" w:type="dxa"/>
            <w:tcBorders>
              <w:top w:val="single" w:color="auto" w:sz="4" w:space="0"/>
              <w:left w:val="single" w:color="auto" w:sz="4" w:space="0"/>
              <w:bottom w:val="single" w:color="auto" w:sz="4" w:space="0"/>
              <w:right w:val="single" w:color="auto" w:sz="4" w:space="0"/>
            </w:tcBorders>
            <w:vAlign w:val="center"/>
          </w:tcPr>
          <w:p w14:paraId="13F26F02">
            <w:pPr>
              <w:jc w:val="center"/>
              <w:rPr>
                <w:rFonts w:ascii="Times New Roman" w:hAnsi="Times New Roman"/>
                <w:szCs w:val="24"/>
              </w:rPr>
            </w:pPr>
            <w:r>
              <w:rPr>
                <w:rFonts w:ascii="Times New Roman" w:hAnsi="Times New Roman"/>
                <w:szCs w:val="24"/>
              </w:rPr>
              <w:t>0.38</w:t>
            </w:r>
          </w:p>
        </w:tc>
        <w:tc>
          <w:tcPr>
            <w:tcW w:w="2540" w:type="dxa"/>
            <w:tcBorders>
              <w:top w:val="single" w:color="auto" w:sz="4" w:space="0"/>
              <w:left w:val="single" w:color="auto" w:sz="4" w:space="0"/>
              <w:bottom w:val="single" w:color="auto" w:sz="4" w:space="0"/>
              <w:right w:val="single" w:color="auto" w:sz="4" w:space="0"/>
            </w:tcBorders>
            <w:vAlign w:val="center"/>
          </w:tcPr>
          <w:p w14:paraId="768B89EB">
            <w:pPr>
              <w:jc w:val="center"/>
              <w:rPr>
                <w:rFonts w:ascii="Times New Roman" w:hAnsi="Times New Roman"/>
                <w:szCs w:val="24"/>
              </w:rPr>
            </w:pPr>
            <w:r>
              <w:rPr>
                <w:rFonts w:ascii="Times New Roman" w:hAnsi="Times New Roman"/>
                <w:szCs w:val="24"/>
              </w:rPr>
              <w:t>0.73</w:t>
            </w:r>
          </w:p>
        </w:tc>
      </w:tr>
      <w:tr w14:paraId="30C6F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vAlign w:val="center"/>
          </w:tcPr>
          <w:p w14:paraId="72B4F66B">
            <w:pPr>
              <w:jc w:val="center"/>
              <w:rPr>
                <w:rFonts w:ascii="Times New Roman" w:hAnsi="Times New Roman"/>
                <w:szCs w:val="24"/>
              </w:rPr>
            </w:pPr>
            <w:r>
              <w:rPr>
                <w:rFonts w:ascii="Times New Roman" w:hAnsi="Times New Roman"/>
                <w:szCs w:val="24"/>
              </w:rPr>
              <w:t>1</w:t>
            </w:r>
          </w:p>
        </w:tc>
        <w:tc>
          <w:tcPr>
            <w:tcW w:w="2126" w:type="dxa"/>
            <w:tcBorders>
              <w:top w:val="single" w:color="auto" w:sz="4" w:space="0"/>
              <w:left w:val="single" w:color="auto" w:sz="4" w:space="0"/>
              <w:bottom w:val="single" w:color="auto" w:sz="4" w:space="0"/>
              <w:right w:val="single" w:color="auto" w:sz="4" w:space="0"/>
            </w:tcBorders>
            <w:vAlign w:val="center"/>
          </w:tcPr>
          <w:p w14:paraId="56F9A8F3">
            <w:pPr>
              <w:jc w:val="center"/>
              <w:rPr>
                <w:rFonts w:ascii="Times New Roman" w:hAnsi="Times New Roman"/>
                <w:szCs w:val="24"/>
              </w:rPr>
            </w:pPr>
            <w:r>
              <w:rPr>
                <w:rFonts w:ascii="Times New Roman" w:hAnsi="Times New Roman"/>
                <w:szCs w:val="24"/>
              </w:rPr>
              <w:t>1.2</w:t>
            </w:r>
          </w:p>
        </w:tc>
        <w:tc>
          <w:tcPr>
            <w:tcW w:w="2410" w:type="dxa"/>
            <w:tcBorders>
              <w:top w:val="single" w:color="auto" w:sz="4" w:space="0"/>
              <w:left w:val="single" w:color="auto" w:sz="4" w:space="0"/>
              <w:bottom w:val="single" w:color="auto" w:sz="4" w:space="0"/>
              <w:right w:val="single" w:color="auto" w:sz="4" w:space="0"/>
            </w:tcBorders>
            <w:vAlign w:val="center"/>
          </w:tcPr>
          <w:p w14:paraId="4441FD0D">
            <w:pPr>
              <w:jc w:val="center"/>
              <w:rPr>
                <w:rFonts w:ascii="Times New Roman" w:hAnsi="Times New Roman"/>
                <w:szCs w:val="24"/>
              </w:rPr>
            </w:pPr>
            <w:r>
              <w:rPr>
                <w:rFonts w:ascii="Times New Roman" w:hAnsi="Times New Roman"/>
                <w:szCs w:val="24"/>
              </w:rPr>
              <w:t>1.2</w:t>
            </w:r>
          </w:p>
        </w:tc>
        <w:tc>
          <w:tcPr>
            <w:tcW w:w="2540" w:type="dxa"/>
            <w:tcBorders>
              <w:top w:val="single" w:color="auto" w:sz="4" w:space="0"/>
              <w:left w:val="single" w:color="auto" w:sz="4" w:space="0"/>
              <w:bottom w:val="single" w:color="auto" w:sz="4" w:space="0"/>
              <w:right w:val="single" w:color="auto" w:sz="4" w:space="0"/>
            </w:tcBorders>
            <w:vAlign w:val="center"/>
          </w:tcPr>
          <w:p w14:paraId="7C362840">
            <w:pPr>
              <w:jc w:val="center"/>
              <w:rPr>
                <w:rFonts w:ascii="Times New Roman" w:hAnsi="Times New Roman"/>
                <w:szCs w:val="24"/>
              </w:rPr>
            </w:pPr>
            <w:r>
              <w:rPr>
                <w:rFonts w:ascii="Times New Roman" w:hAnsi="Times New Roman"/>
                <w:szCs w:val="24"/>
              </w:rPr>
              <w:t>2.3</w:t>
            </w:r>
          </w:p>
        </w:tc>
      </w:tr>
      <w:tr w14:paraId="3170F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vAlign w:val="center"/>
          </w:tcPr>
          <w:p w14:paraId="08140022">
            <w:pPr>
              <w:jc w:val="center"/>
              <w:rPr>
                <w:rFonts w:ascii="Times New Roman" w:hAnsi="Times New Roman"/>
                <w:szCs w:val="24"/>
              </w:rPr>
            </w:pPr>
            <w:r>
              <w:rPr>
                <w:rFonts w:ascii="Times New Roman" w:hAnsi="Times New Roman"/>
                <w:szCs w:val="24"/>
              </w:rPr>
              <w:t>10</w:t>
            </w:r>
          </w:p>
        </w:tc>
        <w:tc>
          <w:tcPr>
            <w:tcW w:w="2126" w:type="dxa"/>
            <w:tcBorders>
              <w:top w:val="single" w:color="auto" w:sz="4" w:space="0"/>
              <w:left w:val="single" w:color="auto" w:sz="4" w:space="0"/>
              <w:bottom w:val="single" w:color="auto" w:sz="4" w:space="0"/>
              <w:right w:val="single" w:color="auto" w:sz="4" w:space="0"/>
            </w:tcBorders>
            <w:vAlign w:val="center"/>
          </w:tcPr>
          <w:p w14:paraId="7F57512F">
            <w:pPr>
              <w:jc w:val="center"/>
              <w:rPr>
                <w:rFonts w:ascii="Times New Roman" w:hAnsi="Times New Roman"/>
                <w:szCs w:val="24"/>
              </w:rPr>
            </w:pPr>
            <w:r>
              <w:rPr>
                <w:rFonts w:ascii="Times New Roman" w:hAnsi="Times New Roman"/>
                <w:szCs w:val="24"/>
              </w:rPr>
              <w:t>3.8</w:t>
            </w:r>
          </w:p>
        </w:tc>
        <w:tc>
          <w:tcPr>
            <w:tcW w:w="2410" w:type="dxa"/>
            <w:tcBorders>
              <w:top w:val="single" w:color="auto" w:sz="4" w:space="0"/>
              <w:left w:val="single" w:color="auto" w:sz="4" w:space="0"/>
              <w:bottom w:val="single" w:color="auto" w:sz="4" w:space="0"/>
              <w:right w:val="single" w:color="auto" w:sz="4" w:space="0"/>
            </w:tcBorders>
            <w:vAlign w:val="center"/>
          </w:tcPr>
          <w:p w14:paraId="55EC1E64">
            <w:pPr>
              <w:jc w:val="center"/>
              <w:rPr>
                <w:rFonts w:ascii="Times New Roman" w:hAnsi="Times New Roman"/>
                <w:szCs w:val="24"/>
              </w:rPr>
            </w:pPr>
            <w:r>
              <w:rPr>
                <w:rFonts w:ascii="Times New Roman" w:hAnsi="Times New Roman"/>
                <w:szCs w:val="24"/>
              </w:rPr>
              <w:t>3.8</w:t>
            </w:r>
          </w:p>
        </w:tc>
        <w:tc>
          <w:tcPr>
            <w:tcW w:w="2540" w:type="dxa"/>
            <w:tcBorders>
              <w:top w:val="single" w:color="auto" w:sz="4" w:space="0"/>
              <w:left w:val="single" w:color="auto" w:sz="4" w:space="0"/>
              <w:bottom w:val="single" w:color="auto" w:sz="4" w:space="0"/>
              <w:right w:val="single" w:color="auto" w:sz="4" w:space="0"/>
            </w:tcBorders>
            <w:vAlign w:val="center"/>
          </w:tcPr>
          <w:p w14:paraId="2871FC5F">
            <w:pPr>
              <w:jc w:val="center"/>
              <w:rPr>
                <w:rFonts w:ascii="Times New Roman" w:hAnsi="Times New Roman"/>
                <w:szCs w:val="24"/>
              </w:rPr>
            </w:pPr>
            <w:r>
              <w:rPr>
                <w:rFonts w:ascii="Times New Roman" w:hAnsi="Times New Roman"/>
                <w:szCs w:val="24"/>
              </w:rPr>
              <w:t>7.3</w:t>
            </w:r>
          </w:p>
        </w:tc>
      </w:tr>
      <w:tr w14:paraId="4FFD3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vAlign w:val="center"/>
          </w:tcPr>
          <w:p w14:paraId="07DBA1C7">
            <w:pPr>
              <w:jc w:val="center"/>
              <w:rPr>
                <w:rFonts w:ascii="Times New Roman" w:hAnsi="Times New Roman"/>
                <w:szCs w:val="24"/>
              </w:rPr>
            </w:pPr>
            <w:r>
              <w:rPr>
                <w:rFonts w:ascii="Times New Roman" w:hAnsi="Times New Roman"/>
                <w:szCs w:val="24"/>
              </w:rPr>
              <w:t>100</w:t>
            </w:r>
          </w:p>
        </w:tc>
        <w:tc>
          <w:tcPr>
            <w:tcW w:w="2126" w:type="dxa"/>
            <w:tcBorders>
              <w:top w:val="single" w:color="auto" w:sz="4" w:space="0"/>
              <w:left w:val="single" w:color="auto" w:sz="4" w:space="0"/>
              <w:bottom w:val="single" w:color="auto" w:sz="4" w:space="0"/>
              <w:right w:val="single" w:color="auto" w:sz="4" w:space="0"/>
            </w:tcBorders>
            <w:vAlign w:val="center"/>
          </w:tcPr>
          <w:p w14:paraId="5764FA16">
            <w:pPr>
              <w:jc w:val="center"/>
              <w:rPr>
                <w:rFonts w:ascii="Times New Roman" w:hAnsi="Times New Roman"/>
                <w:szCs w:val="24"/>
              </w:rPr>
            </w:pPr>
            <w:r>
              <w:rPr>
                <w:rFonts w:ascii="Times New Roman" w:hAnsi="Times New Roman"/>
                <w:szCs w:val="24"/>
              </w:rPr>
              <w:t>12</w:t>
            </w:r>
          </w:p>
        </w:tc>
        <w:tc>
          <w:tcPr>
            <w:tcW w:w="2410" w:type="dxa"/>
            <w:tcBorders>
              <w:top w:val="single" w:color="auto" w:sz="4" w:space="0"/>
              <w:left w:val="single" w:color="auto" w:sz="4" w:space="0"/>
              <w:bottom w:val="single" w:color="auto" w:sz="4" w:space="0"/>
              <w:right w:val="single" w:color="auto" w:sz="4" w:space="0"/>
            </w:tcBorders>
            <w:vAlign w:val="center"/>
          </w:tcPr>
          <w:p w14:paraId="36A7CF2E">
            <w:pPr>
              <w:jc w:val="center"/>
              <w:rPr>
                <w:rFonts w:ascii="Times New Roman" w:hAnsi="Times New Roman"/>
                <w:szCs w:val="24"/>
              </w:rPr>
            </w:pPr>
            <w:r>
              <w:rPr>
                <w:rFonts w:ascii="Times New Roman" w:hAnsi="Times New Roman"/>
                <w:szCs w:val="24"/>
              </w:rPr>
              <w:t>12</w:t>
            </w:r>
          </w:p>
        </w:tc>
        <w:tc>
          <w:tcPr>
            <w:tcW w:w="2540" w:type="dxa"/>
            <w:tcBorders>
              <w:top w:val="single" w:color="auto" w:sz="4" w:space="0"/>
              <w:left w:val="single" w:color="auto" w:sz="4" w:space="0"/>
              <w:bottom w:val="single" w:color="auto" w:sz="4" w:space="0"/>
              <w:right w:val="single" w:color="auto" w:sz="4" w:space="0"/>
            </w:tcBorders>
            <w:vAlign w:val="center"/>
          </w:tcPr>
          <w:p w14:paraId="6065E970">
            <w:pPr>
              <w:jc w:val="center"/>
              <w:rPr>
                <w:rFonts w:ascii="Times New Roman" w:hAnsi="Times New Roman"/>
                <w:szCs w:val="24"/>
              </w:rPr>
            </w:pPr>
            <w:r>
              <w:rPr>
                <w:rFonts w:ascii="Times New Roman" w:hAnsi="Times New Roman"/>
                <w:szCs w:val="24"/>
              </w:rPr>
              <w:t>23</w:t>
            </w:r>
          </w:p>
        </w:tc>
      </w:tr>
      <w:tr w14:paraId="7C3F2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5" w:hRule="atLeast"/>
          <w:jc w:val="center"/>
        </w:trPr>
        <w:tc>
          <w:tcPr>
            <w:tcW w:w="9056" w:type="dxa"/>
            <w:gridSpan w:val="4"/>
            <w:tcBorders>
              <w:top w:val="single" w:color="auto" w:sz="4" w:space="0"/>
              <w:left w:val="single" w:color="auto" w:sz="4" w:space="0"/>
              <w:bottom w:val="single" w:color="auto" w:sz="4" w:space="0"/>
              <w:right w:val="single" w:color="auto" w:sz="4" w:space="0"/>
            </w:tcBorders>
            <w:vAlign w:val="center"/>
          </w:tcPr>
          <w:p w14:paraId="4C9C6ED5">
            <w:pPr>
              <w:ind w:firstLine="480" w:firstLineChars="200"/>
              <w:rPr>
                <w:rFonts w:ascii="Times New Roman" w:hAnsi="Times New Roman"/>
                <w:szCs w:val="24"/>
              </w:rPr>
            </w:pPr>
            <w:r>
              <w:rPr>
                <w:rFonts w:ascii="Times New Roman" w:hAnsi="Times New Roman"/>
                <w:szCs w:val="24"/>
              </w:rPr>
              <w:t>对于上表未列出的发射机最大额定输出功率，推荐隔离距离</w:t>
            </w:r>
            <w:r>
              <w:rPr>
                <w:rFonts w:ascii="Times New Roman" w:hAnsi="Times New Roman"/>
                <w:i/>
                <w:szCs w:val="24"/>
              </w:rPr>
              <w:t>d</w:t>
            </w:r>
            <w:r>
              <w:rPr>
                <w:rFonts w:ascii="Times New Roman" w:hAnsi="Times New Roman"/>
                <w:szCs w:val="24"/>
              </w:rPr>
              <w:t>，以米（m）为单位，可用相应发射机频率栏中的公式来确定，这里</w:t>
            </w:r>
            <w:r>
              <w:rPr>
                <w:rFonts w:ascii="Times New Roman" w:hAnsi="Times New Roman"/>
                <w:i/>
                <w:szCs w:val="24"/>
              </w:rPr>
              <w:t>P</w:t>
            </w:r>
            <w:r>
              <w:rPr>
                <w:rFonts w:ascii="Times New Roman" w:hAnsi="Times New Roman"/>
                <w:szCs w:val="24"/>
              </w:rPr>
              <w:t>是由发射机制造商提供的发射机最大额定输出功率，以瓦特（W）为单位。</w:t>
            </w:r>
          </w:p>
          <w:p w14:paraId="182E7A4C">
            <w:pPr>
              <w:ind w:firstLine="480" w:firstLineChars="200"/>
              <w:rPr>
                <w:rFonts w:ascii="Times New Roman" w:hAnsi="Times New Roman"/>
                <w:szCs w:val="24"/>
              </w:rPr>
            </w:pPr>
            <w:r>
              <w:rPr>
                <w:rFonts w:ascii="Times New Roman" w:hAnsi="Times New Roman"/>
                <w:szCs w:val="24"/>
              </w:rPr>
              <w:t>注 1：在80 MHz和800 MHz频率点上，采用较高频范围的公式。</w:t>
            </w:r>
          </w:p>
          <w:p w14:paraId="0D7BDC52">
            <w:pPr>
              <w:ind w:firstLine="480" w:firstLineChars="200"/>
              <w:rPr>
                <w:rFonts w:ascii="Times New Roman" w:hAnsi="Times New Roman"/>
                <w:szCs w:val="24"/>
              </w:rPr>
            </w:pPr>
            <w:r>
              <w:rPr>
                <w:rFonts w:ascii="Times New Roman" w:hAnsi="Times New Roman"/>
                <w:szCs w:val="24"/>
              </w:rPr>
              <w:t>注2：这些指南可能不适合所有的情况，电磁传播受建筑物、物体及人体的吸收和反射的影响。</w:t>
            </w:r>
          </w:p>
        </w:tc>
      </w:tr>
    </w:tbl>
    <w:p w14:paraId="342470B2">
      <w:pPr>
        <w:pStyle w:val="3"/>
        <w:ind w:firstLine="0" w:firstLineChars="0"/>
        <w:rPr>
          <w:rFonts w:ascii="Times New Roman" w:hAnsi="Times New Roman" w:cs="Times New Roman"/>
          <w:szCs w:val="24"/>
        </w:rPr>
      </w:pPr>
    </w:p>
    <w:p w14:paraId="57685793">
      <w:pPr>
        <w:pStyle w:val="3"/>
        <w:ind w:firstLine="0" w:firstLineChars="0"/>
        <w:rPr>
          <w:rFonts w:ascii="Times New Roman" w:hAnsi="Times New Roman" w:cs="Times New Roman"/>
          <w:szCs w:val="24"/>
        </w:rPr>
      </w:pPr>
    </w:p>
    <w:p w14:paraId="305232CB">
      <w:pPr>
        <w:pStyle w:val="3"/>
        <w:ind w:firstLine="0" w:firstLineChars="0"/>
        <w:rPr>
          <w:rFonts w:ascii="Times New Roman" w:hAnsi="Times New Roman" w:cs="Times New Roman"/>
          <w:szCs w:val="24"/>
        </w:rPr>
      </w:pPr>
    </w:p>
    <w:p w14:paraId="02D5A639">
      <w:pPr>
        <w:pStyle w:val="3"/>
        <w:ind w:firstLine="0" w:firstLineChars="0"/>
        <w:rPr>
          <w:rFonts w:ascii="Times New Roman" w:hAnsi="Times New Roman" w:cs="Times New Roman"/>
          <w:szCs w:val="24"/>
        </w:rPr>
      </w:pPr>
    </w:p>
    <w:p w14:paraId="4AEEB326">
      <w:pPr>
        <w:pStyle w:val="3"/>
        <w:ind w:firstLine="0" w:firstLineChars="0"/>
        <w:rPr>
          <w:rFonts w:ascii="Times New Roman" w:hAnsi="Times New Roman" w:cs="Times New Roman"/>
          <w:szCs w:val="24"/>
        </w:rPr>
      </w:pPr>
    </w:p>
    <w:p w14:paraId="2C0FD026">
      <w:pPr>
        <w:pStyle w:val="32"/>
        <w:rPr>
          <w:rFonts w:ascii="Times New Roman" w:hAnsi="Times New Roman" w:eastAsia="宋体" w:cs="Times New Roman"/>
        </w:rPr>
      </w:pPr>
      <w:bookmarkStart w:id="66" w:name="_Toc4239"/>
      <w:r>
        <w:rPr>
          <w:rFonts w:ascii="Times New Roman" w:hAnsi="Times New Roman" w:eastAsia="宋体" w:cs="Times New Roman"/>
        </w:rPr>
        <w:t>附录</w:t>
      </w:r>
      <w:r>
        <w:rPr>
          <w:rFonts w:hint="eastAsia" w:ascii="Times New Roman" w:hAnsi="Times New Roman" w:eastAsia="宋体" w:cs="Times New Roman"/>
        </w:rPr>
        <w:t>B</w:t>
      </w:r>
      <w:r>
        <w:rPr>
          <w:rFonts w:ascii="Times New Roman" w:hAnsi="Times New Roman" w:eastAsia="宋体" w:cs="Times New Roman"/>
        </w:rPr>
        <w:t xml:space="preserve"> </w:t>
      </w:r>
      <w:r>
        <w:rPr>
          <w:rFonts w:hint="eastAsia" w:ascii="Times New Roman" w:hAnsi="Times New Roman" w:eastAsia="宋体" w:cs="Times New Roman"/>
        </w:rPr>
        <w:t>工作原理</w:t>
      </w:r>
      <w:bookmarkEnd w:id="66"/>
    </w:p>
    <w:p w14:paraId="2CB40458">
      <w:pPr>
        <w:pStyle w:val="3"/>
        <w:ind w:firstLine="0" w:firstLineChars="0"/>
        <w:rPr>
          <w:rFonts w:ascii="Times New Roman" w:hAnsi="Times New Roman"/>
        </w:rPr>
      </w:pPr>
      <w:r>
        <w:rPr>
          <w:rFonts w:hint="eastAsia" w:ascii="Times New Roman" w:hAnsi="Times New Roman"/>
        </w:rPr>
        <w:t>B.1 工作原理</w:t>
      </w:r>
    </w:p>
    <w:p w14:paraId="387DFF04">
      <w:pPr>
        <w:pStyle w:val="3"/>
        <w:ind w:firstLine="480" w:firstLineChars="200"/>
        <w:rPr>
          <w:rFonts w:hint="default" w:ascii="Times New Roman" w:hAnsi="Times New Roman" w:eastAsia="宋体"/>
          <w:color w:val="auto"/>
          <w:sz w:val="24"/>
          <w:szCs w:val="24"/>
          <w:lang w:val="en-US" w:eastAsia="zh-CN"/>
        </w:rPr>
      </w:pPr>
      <w:r>
        <w:rPr>
          <w:rFonts w:hint="eastAsia" w:ascii="Times New Roman" w:hAnsi="Times New Roman"/>
          <w:color w:val="auto"/>
        </w:rPr>
        <w:t>气体流量传感器将流过传感器的气体流量转化为数字信号,</w:t>
      </w:r>
      <w:r>
        <w:rPr>
          <w:rFonts w:hint="eastAsia" w:ascii="Times New Roman" w:hAnsi="Times New Roman"/>
          <w:color w:val="auto"/>
          <w:lang w:eastAsia="zh-CN"/>
        </w:rPr>
        <w:t>控制器</w:t>
      </w:r>
      <w:r>
        <w:rPr>
          <w:rFonts w:hint="eastAsia" w:ascii="Times New Roman" w:hAnsi="Times New Roman"/>
          <w:color w:val="auto"/>
        </w:rPr>
        <w:t>将气体流量传感器输出的数据转发到</w:t>
      </w:r>
      <w:r>
        <w:rPr>
          <w:rFonts w:hint="eastAsia" w:ascii="Times New Roman" w:hAnsi="Times New Roman"/>
          <w:color w:val="auto"/>
          <w:lang w:eastAsia="zh-CN"/>
        </w:rPr>
        <w:t>肺活量计</w:t>
      </w:r>
      <w:r>
        <w:rPr>
          <w:rFonts w:hint="eastAsia" w:ascii="Times New Roman" w:hAnsi="Times New Roman"/>
          <w:color w:val="auto"/>
        </w:rPr>
        <w:t>软件,</w:t>
      </w:r>
      <w:r>
        <w:rPr>
          <w:rFonts w:hint="eastAsia" w:ascii="Times New Roman" w:hAnsi="Times New Roman"/>
          <w:color w:val="auto"/>
          <w:lang w:eastAsia="zh-CN"/>
        </w:rPr>
        <w:t>肺活量计</w:t>
      </w:r>
      <w:r>
        <w:rPr>
          <w:rFonts w:hint="eastAsia" w:ascii="Times New Roman" w:hAnsi="Times New Roman"/>
          <w:color w:val="auto"/>
        </w:rPr>
        <w:t>软件以波形和数值的形式实时显示</w:t>
      </w:r>
      <w:r>
        <w:rPr>
          <w:rFonts w:hint="eastAsia" w:ascii="宋体" w:hAnsi="宋体"/>
          <w:color w:val="auto"/>
          <w:kern w:val="0"/>
          <w:sz w:val="24"/>
          <w:szCs w:val="24"/>
        </w:rPr>
        <w:t>呼吸流量</w:t>
      </w:r>
      <w:r>
        <w:rPr>
          <w:rFonts w:hint="eastAsia" w:ascii="Times New Roman" w:hAnsi="Times New Roman"/>
          <w:color w:val="auto"/>
          <w:sz w:val="24"/>
          <w:szCs w:val="24"/>
        </w:rPr>
        <w:t>参数。使用的流量传感器，属于热式质量流量传感器，其原理是通过判断气体流动带走的热量多少来计算气体流量值。传感器为成品，使用时直接使用I2C通信读取流量值。</w:t>
      </w:r>
      <w:r>
        <w:rPr>
          <w:rFonts w:hint="eastAsia" w:ascii="Times New Roman" w:hAnsi="Times New Roman"/>
          <w:color w:val="auto"/>
          <w:sz w:val="24"/>
          <w:szCs w:val="24"/>
          <w:lang w:val="en-US" w:eastAsia="zh-CN"/>
        </w:rPr>
        <w:t>传感器集成了数据处理功能，直接输出的就是测量出来的气流量，无需用户依据热量对流量关系进行公式转化计算。</w:t>
      </w:r>
    </w:p>
    <w:p w14:paraId="44E01D29">
      <w:pPr>
        <w:pStyle w:val="3"/>
        <w:ind w:firstLine="0" w:firstLineChars="0"/>
        <w:rPr>
          <w:rFonts w:ascii="Times New Roman" w:hAnsi="Times New Roman"/>
        </w:rPr>
      </w:pPr>
      <w:r>
        <w:rPr>
          <w:rFonts w:hint="eastAsia" w:ascii="Times New Roman" w:hAnsi="Times New Roman"/>
        </w:rPr>
        <w:t>B.2 电气系统</w:t>
      </w:r>
    </w:p>
    <w:p w14:paraId="4FEBA6BE">
      <w:pPr>
        <w:pStyle w:val="3"/>
        <w:ind w:firstLine="0" w:firstLineChars="0"/>
        <w:rPr>
          <w:rFonts w:ascii="Times New Roman" w:hAnsi="Times New Roman"/>
        </w:rPr>
      </w:pPr>
      <w:r>
        <w:rPr>
          <w:rFonts w:hint="eastAsia" w:ascii="Times New Roman" w:hAnsi="Times New Roman"/>
        </w:rPr>
        <w:t>B.2.1 电气系统结构图</w:t>
      </w:r>
    </w:p>
    <w:p w14:paraId="555FE925">
      <w:pPr>
        <w:pStyle w:val="3"/>
        <w:ind w:firstLine="0" w:firstLineChars="0"/>
      </w:pPr>
      <w:r>
        <w:drawing>
          <wp:inline distT="0" distB="0" distL="114300" distR="114300">
            <wp:extent cx="5275580" cy="4308475"/>
            <wp:effectExtent l="0" t="0" r="1270" b="158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9"/>
                    <a:stretch>
                      <a:fillRect/>
                    </a:stretch>
                  </pic:blipFill>
                  <pic:spPr>
                    <a:xfrm>
                      <a:off x="0" y="0"/>
                      <a:ext cx="5275580" cy="4308475"/>
                    </a:xfrm>
                    <a:prstGeom prst="rect">
                      <a:avLst/>
                    </a:prstGeom>
                    <a:noFill/>
                    <a:ln>
                      <a:noFill/>
                    </a:ln>
                  </pic:spPr>
                </pic:pic>
              </a:graphicData>
            </a:graphic>
          </wp:inline>
        </w:drawing>
      </w:r>
    </w:p>
    <w:p w14:paraId="0A4DCFC9">
      <w:pPr>
        <w:pStyle w:val="3"/>
        <w:ind w:firstLine="0" w:firstLineChars="0"/>
        <w:rPr>
          <w:rFonts w:ascii="Times New Roman" w:hAnsi="Times New Roman"/>
        </w:rPr>
      </w:pPr>
    </w:p>
    <w:p w14:paraId="45B4770B">
      <w:pPr>
        <w:pStyle w:val="3"/>
        <w:ind w:firstLine="0" w:firstLineChars="0"/>
        <w:rPr>
          <w:rFonts w:ascii="Times New Roman" w:hAnsi="Times New Roman"/>
        </w:rPr>
      </w:pPr>
    </w:p>
    <w:p w14:paraId="41FA9C7C">
      <w:pPr>
        <w:pStyle w:val="3"/>
        <w:ind w:firstLine="0" w:firstLineChars="0"/>
        <w:rPr>
          <w:rFonts w:ascii="Times New Roman" w:hAnsi="Times New Roman"/>
        </w:rPr>
      </w:pPr>
      <w:r>
        <w:rPr>
          <w:rFonts w:hint="eastAsia" w:ascii="Times New Roman" w:hAnsi="Times New Roman"/>
        </w:rPr>
        <w:t>B.2.2 部件列表</w:t>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0"/>
        <w:gridCol w:w="3473"/>
      </w:tblGrid>
      <w:tr w14:paraId="4CDD1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tcPr>
          <w:p w14:paraId="7C00FA4B">
            <w:pPr>
              <w:pStyle w:val="3"/>
              <w:ind w:firstLine="410"/>
              <w:rPr>
                <w:rFonts w:ascii="Times New Roman" w:hAnsi="Times New Roman"/>
              </w:rPr>
            </w:pPr>
            <w:r>
              <w:rPr>
                <w:rFonts w:hint="eastAsia" w:ascii="Times New Roman" w:hAnsi="Times New Roman"/>
              </w:rPr>
              <w:t>1</w:t>
            </w:r>
          </w:p>
        </w:tc>
        <w:tc>
          <w:tcPr>
            <w:tcW w:w="3473" w:type="dxa"/>
          </w:tcPr>
          <w:p w14:paraId="4E6BA57F">
            <w:pPr>
              <w:pStyle w:val="3"/>
              <w:ind w:firstLine="410"/>
              <w:rPr>
                <w:rFonts w:ascii="Times New Roman" w:hAnsi="Times New Roman"/>
              </w:rPr>
            </w:pPr>
            <w:r>
              <w:rPr>
                <w:rFonts w:hint="eastAsia" w:ascii="Times New Roman" w:hAnsi="Times New Roman"/>
              </w:rPr>
              <w:t>LED指示模块</w:t>
            </w:r>
          </w:p>
        </w:tc>
      </w:tr>
      <w:tr w14:paraId="59CD9A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tcPr>
          <w:p w14:paraId="797EF6B2">
            <w:pPr>
              <w:pStyle w:val="3"/>
              <w:ind w:firstLine="410"/>
              <w:rPr>
                <w:rFonts w:ascii="Times New Roman" w:hAnsi="Times New Roman"/>
              </w:rPr>
            </w:pPr>
            <w:r>
              <w:rPr>
                <w:rFonts w:hint="eastAsia" w:ascii="Times New Roman" w:hAnsi="Times New Roman"/>
              </w:rPr>
              <w:t>2</w:t>
            </w:r>
          </w:p>
        </w:tc>
        <w:tc>
          <w:tcPr>
            <w:tcW w:w="3473" w:type="dxa"/>
          </w:tcPr>
          <w:p w14:paraId="0A63FB99">
            <w:pPr>
              <w:pStyle w:val="3"/>
              <w:ind w:firstLine="410"/>
              <w:rPr>
                <w:rFonts w:ascii="Times New Roman" w:hAnsi="Times New Roman"/>
              </w:rPr>
            </w:pPr>
            <w:r>
              <w:rPr>
                <w:rFonts w:hint="eastAsia" w:ascii="Times New Roman" w:hAnsi="Times New Roman"/>
              </w:rPr>
              <w:t>气体流量传感器</w:t>
            </w:r>
          </w:p>
        </w:tc>
      </w:tr>
      <w:tr w14:paraId="2CECCE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tcPr>
          <w:p w14:paraId="5F6C9A44">
            <w:pPr>
              <w:pStyle w:val="3"/>
              <w:ind w:firstLine="410"/>
              <w:rPr>
                <w:rFonts w:ascii="Times New Roman" w:hAnsi="Times New Roman"/>
              </w:rPr>
            </w:pPr>
            <w:r>
              <w:rPr>
                <w:rFonts w:hint="eastAsia" w:ascii="Times New Roman" w:hAnsi="Times New Roman"/>
              </w:rPr>
              <w:t>3</w:t>
            </w:r>
          </w:p>
        </w:tc>
        <w:tc>
          <w:tcPr>
            <w:tcW w:w="3473" w:type="dxa"/>
          </w:tcPr>
          <w:p w14:paraId="2FC8FE23">
            <w:pPr>
              <w:pStyle w:val="3"/>
              <w:ind w:firstLine="410"/>
              <w:rPr>
                <w:rFonts w:ascii="Times New Roman" w:hAnsi="Times New Roman"/>
              </w:rPr>
            </w:pPr>
            <w:r>
              <w:rPr>
                <w:rFonts w:hint="eastAsia" w:ascii="Times New Roman" w:hAnsi="Times New Roman"/>
              </w:rPr>
              <w:t>充电管理模块</w:t>
            </w:r>
          </w:p>
        </w:tc>
      </w:tr>
      <w:tr w14:paraId="7CDC2E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tcPr>
          <w:p w14:paraId="1E04709F">
            <w:pPr>
              <w:pStyle w:val="3"/>
              <w:ind w:firstLine="410"/>
              <w:rPr>
                <w:rFonts w:ascii="Times New Roman" w:hAnsi="Times New Roman"/>
              </w:rPr>
            </w:pPr>
            <w:r>
              <w:rPr>
                <w:rFonts w:hint="eastAsia" w:ascii="Times New Roman" w:hAnsi="Times New Roman"/>
              </w:rPr>
              <w:t>4</w:t>
            </w:r>
          </w:p>
        </w:tc>
        <w:tc>
          <w:tcPr>
            <w:tcW w:w="3473" w:type="dxa"/>
          </w:tcPr>
          <w:p w14:paraId="0C70D529">
            <w:pPr>
              <w:pStyle w:val="3"/>
              <w:ind w:firstLine="410"/>
              <w:rPr>
                <w:rFonts w:ascii="Times New Roman" w:hAnsi="Times New Roman"/>
              </w:rPr>
            </w:pPr>
            <w:r>
              <w:rPr>
                <w:rFonts w:hint="eastAsia" w:ascii="Times New Roman" w:hAnsi="Times New Roman"/>
              </w:rPr>
              <w:t>无线控制模块</w:t>
            </w:r>
          </w:p>
        </w:tc>
      </w:tr>
      <w:tr w14:paraId="10A0FA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tcPr>
          <w:p w14:paraId="71093F4E">
            <w:pPr>
              <w:pStyle w:val="3"/>
              <w:ind w:firstLine="410"/>
              <w:rPr>
                <w:rFonts w:ascii="Times New Roman" w:hAnsi="Times New Roman"/>
              </w:rPr>
            </w:pPr>
            <w:r>
              <w:rPr>
                <w:rFonts w:hint="eastAsia" w:ascii="Times New Roman" w:hAnsi="Times New Roman"/>
              </w:rPr>
              <w:t>5</w:t>
            </w:r>
          </w:p>
        </w:tc>
        <w:tc>
          <w:tcPr>
            <w:tcW w:w="3473" w:type="dxa"/>
          </w:tcPr>
          <w:p w14:paraId="3E8D97CA">
            <w:pPr>
              <w:pStyle w:val="3"/>
              <w:ind w:firstLine="410"/>
              <w:rPr>
                <w:rFonts w:ascii="Times New Roman" w:hAnsi="Times New Roman"/>
              </w:rPr>
            </w:pPr>
            <w:r>
              <w:rPr>
                <w:rFonts w:hint="eastAsia" w:ascii="Times New Roman" w:hAnsi="Times New Roman"/>
              </w:rPr>
              <w:t>锂电池</w:t>
            </w:r>
          </w:p>
        </w:tc>
      </w:tr>
      <w:tr w14:paraId="2E519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tcPr>
          <w:p w14:paraId="7C89D629">
            <w:pPr>
              <w:pStyle w:val="3"/>
              <w:ind w:firstLine="410"/>
              <w:rPr>
                <w:rFonts w:ascii="Times New Roman" w:hAnsi="Times New Roman"/>
              </w:rPr>
            </w:pPr>
            <w:r>
              <w:rPr>
                <w:rFonts w:hint="eastAsia" w:ascii="Times New Roman" w:hAnsi="Times New Roman"/>
              </w:rPr>
              <w:t>6</w:t>
            </w:r>
          </w:p>
        </w:tc>
        <w:tc>
          <w:tcPr>
            <w:tcW w:w="3473" w:type="dxa"/>
          </w:tcPr>
          <w:p w14:paraId="7E93C34A">
            <w:pPr>
              <w:pStyle w:val="3"/>
              <w:ind w:firstLine="410"/>
              <w:rPr>
                <w:rFonts w:ascii="Times New Roman" w:hAnsi="Times New Roman"/>
              </w:rPr>
            </w:pPr>
            <w:r>
              <w:rPr>
                <w:rFonts w:hint="eastAsia" w:ascii="Times New Roman" w:hAnsi="Times New Roman"/>
              </w:rPr>
              <w:t>串口通信模块</w:t>
            </w:r>
          </w:p>
        </w:tc>
      </w:tr>
      <w:tr w14:paraId="4809A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tcPr>
          <w:p w14:paraId="73F3BF3A">
            <w:pPr>
              <w:pStyle w:val="3"/>
              <w:ind w:firstLine="410"/>
              <w:rPr>
                <w:rFonts w:ascii="Times New Roman" w:hAnsi="Times New Roman"/>
              </w:rPr>
            </w:pPr>
            <w:r>
              <w:rPr>
                <w:rFonts w:hint="eastAsia" w:ascii="Times New Roman" w:hAnsi="Times New Roman"/>
              </w:rPr>
              <w:t>7</w:t>
            </w:r>
          </w:p>
        </w:tc>
        <w:tc>
          <w:tcPr>
            <w:tcW w:w="3473" w:type="dxa"/>
          </w:tcPr>
          <w:p w14:paraId="06C4403E">
            <w:pPr>
              <w:pStyle w:val="3"/>
              <w:ind w:firstLine="410"/>
              <w:rPr>
                <w:rFonts w:ascii="Times New Roman" w:hAnsi="Times New Roman"/>
              </w:rPr>
            </w:pPr>
            <w:r>
              <w:rPr>
                <w:rFonts w:hint="eastAsia" w:ascii="Times New Roman" w:hAnsi="Times New Roman"/>
              </w:rPr>
              <w:t>天线</w:t>
            </w:r>
          </w:p>
        </w:tc>
      </w:tr>
    </w:tbl>
    <w:p w14:paraId="262EFE5D">
      <w:pPr>
        <w:pStyle w:val="3"/>
        <w:ind w:firstLine="0" w:firstLineChars="0"/>
        <w:rPr>
          <w:rFonts w:ascii="Times New Roman" w:hAnsi="Times New Roman"/>
        </w:rPr>
      </w:pPr>
    </w:p>
    <w:p w14:paraId="7FA5867B">
      <w:pPr>
        <w:pStyle w:val="3"/>
        <w:ind w:firstLine="0" w:firstLineChars="0"/>
        <w:rPr>
          <w:rFonts w:ascii="Times New Roman" w:hAnsi="Times New Roman" w:cs="Times New Roman"/>
        </w:rPr>
      </w:pPr>
      <w:r>
        <w:rPr>
          <w:rFonts w:ascii="Times New Roman" w:hAnsi="Times New Roman" w:cs="Times New Roman"/>
        </w:rPr>
        <w:t>注意：</w:t>
      </w:r>
      <w:r>
        <w:rPr>
          <w:rFonts w:hint="eastAsia" w:ascii="Times New Roman" w:hAnsi="Times New Roman" w:cs="Times New Roman"/>
        </w:rPr>
        <w:t>配置网络时，</w:t>
      </w:r>
      <w:r>
        <w:rPr>
          <w:rFonts w:hint="eastAsia" w:ascii="Times New Roman" w:hAnsi="Times New Roman" w:cs="Times New Roman"/>
          <w:lang w:eastAsia="zh-CN"/>
        </w:rPr>
        <w:t>肺活量计</w:t>
      </w:r>
      <w:r>
        <w:rPr>
          <w:rFonts w:hint="eastAsia" w:ascii="Times New Roman" w:hAnsi="Times New Roman" w:cs="Times New Roman"/>
        </w:rPr>
        <w:t>与计算机构成ME系统；充电时，</w:t>
      </w:r>
      <w:r>
        <w:rPr>
          <w:rFonts w:hint="eastAsia" w:ascii="Times New Roman" w:hAnsi="Times New Roman" w:cs="Times New Roman"/>
          <w:lang w:eastAsia="zh-CN"/>
        </w:rPr>
        <w:t>肺活量计</w:t>
      </w:r>
      <w:r>
        <w:rPr>
          <w:rFonts w:hint="eastAsia" w:ascii="Times New Roman" w:hAnsi="Times New Roman" w:cs="Times New Roman"/>
        </w:rPr>
        <w:t>与适配器构成ME系统。</w:t>
      </w:r>
    </w:p>
    <w:p w14:paraId="7D032130">
      <w:pPr>
        <w:pStyle w:val="3"/>
        <w:ind w:firstLine="480" w:firstLineChars="200"/>
        <w:rPr>
          <w:rFonts w:ascii="Times New Roman" w:hAnsi="Times New Roman"/>
        </w:rPr>
      </w:pPr>
    </w:p>
    <w:p w14:paraId="5E8954EE">
      <w:pPr>
        <w:pStyle w:val="3"/>
        <w:ind w:firstLine="480" w:firstLineChars="200"/>
        <w:rPr>
          <w:rFonts w:ascii="Times New Roman" w:hAnsi="Times New Roman"/>
        </w:rPr>
      </w:pPr>
    </w:p>
    <w:p w14:paraId="106E87F2">
      <w:pPr>
        <w:pStyle w:val="3"/>
        <w:ind w:firstLine="480" w:firstLineChars="200"/>
        <w:rPr>
          <w:rFonts w:ascii="Times New Roman" w:hAnsi="Times New Roman"/>
        </w:rPr>
      </w:pPr>
    </w:p>
    <w:p w14:paraId="038EC26E">
      <w:pPr>
        <w:pStyle w:val="3"/>
        <w:ind w:firstLine="480" w:firstLineChars="200"/>
        <w:rPr>
          <w:rFonts w:ascii="Times New Roman" w:hAnsi="Times New Roman"/>
        </w:rPr>
      </w:pPr>
    </w:p>
    <w:p w14:paraId="41D075B4">
      <w:pPr>
        <w:pStyle w:val="3"/>
        <w:ind w:firstLine="480" w:firstLineChars="200"/>
        <w:rPr>
          <w:rFonts w:ascii="Times New Roman" w:hAnsi="Times New Roman"/>
        </w:rPr>
      </w:pPr>
    </w:p>
    <w:p w14:paraId="60D13951">
      <w:pPr>
        <w:pStyle w:val="3"/>
        <w:ind w:firstLine="480" w:firstLineChars="200"/>
        <w:rPr>
          <w:rFonts w:ascii="Times New Roman" w:hAnsi="Times New Roman"/>
        </w:rPr>
      </w:pPr>
    </w:p>
    <w:p w14:paraId="7F76CC7E">
      <w:pPr>
        <w:pStyle w:val="3"/>
        <w:ind w:firstLine="480" w:firstLineChars="200"/>
        <w:rPr>
          <w:rFonts w:ascii="Times New Roman" w:hAnsi="Times New Roman"/>
        </w:rPr>
      </w:pPr>
    </w:p>
    <w:p w14:paraId="381D0C16">
      <w:pPr>
        <w:pStyle w:val="3"/>
        <w:ind w:firstLine="480" w:firstLineChars="200"/>
        <w:rPr>
          <w:rFonts w:ascii="Times New Roman" w:hAnsi="Times New Roman"/>
        </w:rPr>
      </w:pPr>
    </w:p>
    <w:p w14:paraId="06D4240E">
      <w:pPr>
        <w:pStyle w:val="3"/>
        <w:ind w:firstLine="480" w:firstLineChars="200"/>
        <w:rPr>
          <w:rFonts w:ascii="Times New Roman" w:hAnsi="Times New Roman"/>
        </w:rPr>
      </w:pPr>
    </w:p>
    <w:p w14:paraId="6F5D16A7">
      <w:pPr>
        <w:pStyle w:val="3"/>
        <w:ind w:firstLine="480" w:firstLineChars="200"/>
        <w:rPr>
          <w:rFonts w:ascii="Times New Roman" w:hAnsi="Times New Roman"/>
        </w:rPr>
      </w:pPr>
    </w:p>
    <w:p w14:paraId="0DB862C3">
      <w:pPr>
        <w:pStyle w:val="3"/>
        <w:ind w:firstLine="480" w:firstLineChars="200"/>
        <w:rPr>
          <w:rFonts w:ascii="Times New Roman" w:hAnsi="Times New Roman"/>
        </w:rPr>
      </w:pPr>
    </w:p>
    <w:p w14:paraId="60F8B70B">
      <w:pPr>
        <w:pStyle w:val="3"/>
        <w:ind w:firstLine="0" w:firstLineChars="0"/>
        <w:rPr>
          <w:rFonts w:ascii="Times New Roman" w:hAnsi="Times New Roman"/>
        </w:rPr>
      </w:pPr>
    </w:p>
    <w:p w14:paraId="7E016013">
      <w:pPr>
        <w:pStyle w:val="32"/>
        <w:rPr>
          <w:rFonts w:ascii="Times New Roman" w:hAnsi="Times New Roman" w:eastAsia="宋体" w:cs="Times New Roman"/>
        </w:rPr>
      </w:pPr>
      <w:bookmarkStart w:id="67" w:name="_Toc27026"/>
      <w:r>
        <w:rPr>
          <w:rFonts w:ascii="Times New Roman" w:hAnsi="Times New Roman" w:eastAsia="宋体" w:cs="Times New Roman"/>
        </w:rPr>
        <w:t>附录</w:t>
      </w:r>
      <w:r>
        <w:rPr>
          <w:rFonts w:hint="eastAsia" w:ascii="Times New Roman" w:hAnsi="Times New Roman" w:eastAsia="宋体" w:cs="Times New Roman"/>
        </w:rPr>
        <w:t>C</w:t>
      </w:r>
      <w:r>
        <w:rPr>
          <w:rFonts w:ascii="Times New Roman" w:hAnsi="Times New Roman" w:eastAsia="宋体" w:cs="Times New Roman"/>
        </w:rPr>
        <w:t xml:space="preserve"> </w:t>
      </w:r>
      <w:r>
        <w:rPr>
          <w:rFonts w:hint="eastAsia" w:ascii="Times New Roman" w:hAnsi="Times New Roman" w:eastAsia="宋体" w:cs="Times New Roman"/>
        </w:rPr>
        <w:t>物理规格</w:t>
      </w:r>
      <w:bookmarkEnd w:id="67"/>
    </w:p>
    <w:p w14:paraId="467B9A51"/>
    <w:tbl>
      <w:tblPr>
        <w:tblStyle w:val="36"/>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0"/>
        <w:gridCol w:w="6030"/>
      </w:tblGrid>
      <w:tr w14:paraId="34EB9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0" w:type="dxa"/>
            <w:gridSpan w:val="2"/>
            <w:shd w:val="clear" w:color="auto" w:fill="D7D7D7" w:themeFill="background1" w:themeFillShade="D8"/>
          </w:tcPr>
          <w:p w14:paraId="2D3B1330">
            <w:pPr>
              <w:pStyle w:val="3"/>
              <w:ind w:firstLine="0" w:firstLineChars="0"/>
              <w:rPr>
                <w:rFonts w:ascii="Times New Roman" w:hAnsi="Times New Roman"/>
              </w:rPr>
            </w:pPr>
            <w:r>
              <w:rPr>
                <w:rFonts w:hint="eastAsia" w:ascii="Times New Roman" w:hAnsi="Times New Roman"/>
                <w:b/>
                <w:bCs/>
              </w:rPr>
              <w:t>整机尺寸</w:t>
            </w:r>
          </w:p>
        </w:tc>
      </w:tr>
      <w:tr w14:paraId="1AD637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14:paraId="2A675360">
            <w:pPr>
              <w:pStyle w:val="3"/>
              <w:ind w:firstLine="0" w:firstLineChars="0"/>
              <w:rPr>
                <w:rFonts w:ascii="Times New Roman" w:hAnsi="Times New Roman"/>
              </w:rPr>
            </w:pPr>
            <w:r>
              <w:rPr>
                <w:rFonts w:hint="eastAsia" w:ascii="Times New Roman" w:hAnsi="Times New Roman"/>
              </w:rPr>
              <w:t>尺寸</w:t>
            </w:r>
          </w:p>
          <w:p w14:paraId="7343C3FF">
            <w:pPr>
              <w:pStyle w:val="3"/>
              <w:ind w:firstLine="410"/>
              <w:rPr>
                <w:rFonts w:ascii="Times New Roman" w:hAnsi="Times New Roman"/>
              </w:rPr>
            </w:pPr>
          </w:p>
        </w:tc>
        <w:tc>
          <w:tcPr>
            <w:tcW w:w="6030" w:type="dxa"/>
          </w:tcPr>
          <w:p w14:paraId="70B88064">
            <w:pPr>
              <w:pStyle w:val="3"/>
              <w:ind w:firstLine="410"/>
              <w:rPr>
                <w:rFonts w:ascii="宋体" w:hAnsi="宋体"/>
              </w:rPr>
            </w:pPr>
            <w:r>
              <w:rPr>
                <w:rFonts w:hint="eastAsia" w:ascii="宋体" w:hAnsi="宋体"/>
              </w:rPr>
              <w:t>53mm x 38.5mm x40.5mm（</w:t>
            </w:r>
            <w:r>
              <w:rPr>
                <w:rFonts w:hint="eastAsia" w:ascii="宋体" w:hAnsi="宋体"/>
                <w:lang w:eastAsia="zh-CN"/>
              </w:rPr>
              <w:t>控制器</w:t>
            </w:r>
            <w:r>
              <w:rPr>
                <w:rFonts w:hint="eastAsia" w:ascii="宋体" w:hAnsi="宋体"/>
              </w:rPr>
              <w:t>）</w:t>
            </w:r>
          </w:p>
          <w:p w14:paraId="2EB71876">
            <w:pPr>
              <w:pStyle w:val="3"/>
              <w:ind w:firstLine="410"/>
              <w:rPr>
                <w:rFonts w:ascii="宋体" w:hAnsi="宋体"/>
              </w:rPr>
            </w:pPr>
            <w:r>
              <w:rPr>
                <w:rFonts w:hint="eastAsia" w:ascii="宋体" w:hAnsi="宋体"/>
              </w:rPr>
              <w:t>69.3mm x 25.3mm x 25.3mm（气体流量传感器）</w:t>
            </w:r>
          </w:p>
        </w:tc>
      </w:tr>
      <w:tr w14:paraId="4C629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14:paraId="0583BB13">
            <w:pPr>
              <w:pStyle w:val="3"/>
              <w:ind w:firstLine="0" w:firstLineChars="0"/>
              <w:rPr>
                <w:rFonts w:ascii="Times New Roman" w:hAnsi="Times New Roman"/>
              </w:rPr>
            </w:pPr>
            <w:r>
              <w:rPr>
                <w:rFonts w:hint="eastAsia" w:ascii="Times New Roman" w:hAnsi="Times New Roman"/>
              </w:rPr>
              <w:t>重量</w:t>
            </w:r>
          </w:p>
        </w:tc>
        <w:tc>
          <w:tcPr>
            <w:tcW w:w="6030" w:type="dxa"/>
          </w:tcPr>
          <w:p w14:paraId="75FEF5CE">
            <w:pPr>
              <w:pStyle w:val="3"/>
              <w:ind w:firstLine="410"/>
              <w:rPr>
                <w:rFonts w:ascii="宋体" w:hAnsi="宋体"/>
              </w:rPr>
            </w:pPr>
            <w:r>
              <w:rPr>
                <w:rFonts w:hint="eastAsia" w:ascii="Times New Roman" w:hAnsi="Times New Roman"/>
              </w:rPr>
              <w:t>约36g</w:t>
            </w:r>
            <w:r>
              <w:rPr>
                <w:rFonts w:hint="eastAsia" w:ascii="宋体" w:hAnsi="宋体"/>
              </w:rPr>
              <w:t>（</w:t>
            </w:r>
            <w:r>
              <w:rPr>
                <w:rFonts w:hint="eastAsia" w:ascii="宋体" w:hAnsi="宋体"/>
                <w:lang w:eastAsia="zh-CN"/>
              </w:rPr>
              <w:t>控制器</w:t>
            </w:r>
            <w:r>
              <w:rPr>
                <w:rFonts w:hint="eastAsia" w:ascii="宋体" w:hAnsi="宋体"/>
              </w:rPr>
              <w:t>）</w:t>
            </w:r>
          </w:p>
          <w:p w14:paraId="44803C11">
            <w:pPr>
              <w:pStyle w:val="3"/>
              <w:ind w:firstLine="410"/>
              <w:rPr>
                <w:rFonts w:ascii="Times New Roman" w:hAnsi="Times New Roman"/>
              </w:rPr>
            </w:pPr>
            <w:r>
              <w:rPr>
                <w:rFonts w:hint="eastAsia" w:ascii="Times New Roman" w:hAnsi="Times New Roman"/>
              </w:rPr>
              <w:t>约14g（气体流量传感器）</w:t>
            </w:r>
          </w:p>
        </w:tc>
      </w:tr>
      <w:tr w14:paraId="015EE2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0" w:type="dxa"/>
            <w:gridSpan w:val="2"/>
            <w:shd w:val="clear" w:color="auto" w:fill="D7D7D7" w:themeFill="background1" w:themeFillShade="D8"/>
          </w:tcPr>
          <w:p w14:paraId="44DC49BF">
            <w:pPr>
              <w:pStyle w:val="3"/>
              <w:ind w:firstLine="0" w:firstLineChars="0"/>
              <w:rPr>
                <w:rFonts w:ascii="Times New Roman" w:hAnsi="Times New Roman"/>
              </w:rPr>
            </w:pPr>
            <w:r>
              <w:rPr>
                <w:rFonts w:hint="eastAsia" w:ascii="Times New Roman" w:hAnsi="Times New Roman"/>
                <w:b/>
                <w:bCs/>
              </w:rPr>
              <w:t>接口</w:t>
            </w:r>
          </w:p>
        </w:tc>
      </w:tr>
      <w:tr w14:paraId="696C5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14:paraId="3DA362FD">
            <w:pPr>
              <w:pStyle w:val="3"/>
              <w:ind w:firstLine="0" w:firstLineChars="0"/>
              <w:rPr>
                <w:rFonts w:ascii="Times New Roman" w:hAnsi="Times New Roman"/>
              </w:rPr>
            </w:pPr>
            <w:r>
              <w:rPr>
                <w:rFonts w:hint="eastAsia" w:ascii="Times New Roman" w:hAnsi="Times New Roman"/>
              </w:rPr>
              <w:t>MicroUSB接口</w:t>
            </w:r>
          </w:p>
        </w:tc>
        <w:tc>
          <w:tcPr>
            <w:tcW w:w="6030" w:type="dxa"/>
          </w:tcPr>
          <w:p w14:paraId="7A8BB4A5">
            <w:pPr>
              <w:pStyle w:val="3"/>
              <w:ind w:firstLine="410"/>
              <w:rPr>
                <w:rFonts w:ascii="Times New Roman" w:hAnsi="Times New Roman"/>
              </w:rPr>
            </w:pPr>
            <w:r>
              <w:rPr>
                <w:rFonts w:hint="eastAsia" w:ascii="Times New Roman" w:hAnsi="Times New Roman"/>
              </w:rPr>
              <w:t>一个MicroUSB接口，用于充电和数据传输。</w:t>
            </w:r>
          </w:p>
        </w:tc>
      </w:tr>
      <w:tr w14:paraId="3DD94C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0" w:type="dxa"/>
            <w:gridSpan w:val="2"/>
            <w:shd w:val="clear" w:color="auto" w:fill="D7D7D7" w:themeFill="background1" w:themeFillShade="D8"/>
          </w:tcPr>
          <w:p w14:paraId="49CD701F">
            <w:pPr>
              <w:pStyle w:val="3"/>
              <w:ind w:firstLine="0" w:firstLineChars="0"/>
              <w:rPr>
                <w:rFonts w:ascii="Times New Roman" w:hAnsi="Times New Roman"/>
              </w:rPr>
            </w:pPr>
            <w:r>
              <w:rPr>
                <w:rFonts w:hint="eastAsia" w:ascii="Times New Roman" w:hAnsi="Times New Roman"/>
                <w:b/>
                <w:bCs/>
              </w:rPr>
              <w:t>LED指示</w:t>
            </w:r>
          </w:p>
        </w:tc>
      </w:tr>
      <w:tr w14:paraId="1EEF2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14:paraId="268686FF">
            <w:pPr>
              <w:pStyle w:val="3"/>
              <w:ind w:firstLine="0" w:firstLineChars="0"/>
              <w:rPr>
                <w:rFonts w:ascii="Times New Roman" w:hAnsi="Times New Roman"/>
              </w:rPr>
            </w:pPr>
            <w:r>
              <w:rPr>
                <w:rFonts w:hint="eastAsia" w:ascii="Times New Roman" w:hAnsi="Times New Roman"/>
              </w:rPr>
              <w:t>电量指示灯</w:t>
            </w:r>
          </w:p>
        </w:tc>
        <w:tc>
          <w:tcPr>
            <w:tcW w:w="6030" w:type="dxa"/>
          </w:tcPr>
          <w:p w14:paraId="2ABD6D44">
            <w:pPr>
              <w:pStyle w:val="3"/>
              <w:ind w:firstLine="410"/>
              <w:rPr>
                <w:rFonts w:ascii="Times New Roman" w:hAnsi="Times New Roman"/>
              </w:rPr>
            </w:pPr>
            <w:r>
              <w:rPr>
                <w:rFonts w:hint="eastAsia" w:ascii="Times New Roman" w:hAnsi="Times New Roman"/>
              </w:rPr>
              <w:t>4个（白色）</w:t>
            </w:r>
          </w:p>
        </w:tc>
      </w:tr>
      <w:tr w14:paraId="2DC1EB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14:paraId="47B917E0">
            <w:pPr>
              <w:pStyle w:val="3"/>
              <w:ind w:firstLine="0" w:firstLineChars="0"/>
              <w:rPr>
                <w:rFonts w:ascii="Times New Roman" w:hAnsi="Times New Roman"/>
              </w:rPr>
            </w:pPr>
            <w:r>
              <w:rPr>
                <w:rFonts w:hint="eastAsia" w:ascii="Times New Roman" w:hAnsi="Times New Roman"/>
              </w:rPr>
              <w:t>充电指示灯</w:t>
            </w:r>
          </w:p>
        </w:tc>
        <w:tc>
          <w:tcPr>
            <w:tcW w:w="6030" w:type="dxa"/>
          </w:tcPr>
          <w:p w14:paraId="573A36FC">
            <w:pPr>
              <w:pStyle w:val="3"/>
              <w:ind w:firstLine="410"/>
              <w:rPr>
                <w:rFonts w:ascii="Times New Roman" w:hAnsi="Times New Roman"/>
                <w:color w:val="auto"/>
              </w:rPr>
            </w:pPr>
            <w:r>
              <w:rPr>
                <w:rFonts w:hint="eastAsia" w:ascii="Times New Roman" w:hAnsi="Times New Roman"/>
                <w:color w:val="auto"/>
              </w:rPr>
              <w:t>2个（绿色、白</w:t>
            </w:r>
            <w:r>
              <w:rPr>
                <w:rFonts w:hint="eastAsia" w:ascii="Times New Roman" w:hAnsi="Times New Roman"/>
                <w:color w:val="auto"/>
                <w:lang w:val="en-US" w:eastAsia="zh-CN"/>
              </w:rPr>
              <w:t>色</w:t>
            </w:r>
            <w:r>
              <w:rPr>
                <w:rFonts w:hint="eastAsia" w:ascii="Times New Roman" w:hAnsi="Times New Roman"/>
                <w:color w:val="auto"/>
              </w:rPr>
              <w:t>）</w:t>
            </w:r>
          </w:p>
        </w:tc>
      </w:tr>
      <w:tr w14:paraId="694D02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14:paraId="76E669A5">
            <w:pPr>
              <w:pStyle w:val="3"/>
              <w:ind w:firstLine="0" w:firstLineChars="0"/>
              <w:rPr>
                <w:rFonts w:ascii="Times New Roman" w:hAnsi="Times New Roman"/>
              </w:rPr>
            </w:pPr>
            <w:r>
              <w:rPr>
                <w:rFonts w:hint="eastAsia" w:ascii="Times New Roman" w:hAnsi="Times New Roman"/>
              </w:rPr>
              <w:t>网络连接状态指示灯</w:t>
            </w:r>
          </w:p>
        </w:tc>
        <w:tc>
          <w:tcPr>
            <w:tcW w:w="6030" w:type="dxa"/>
          </w:tcPr>
          <w:p w14:paraId="11C94FFF">
            <w:pPr>
              <w:pStyle w:val="3"/>
              <w:ind w:firstLine="410"/>
              <w:rPr>
                <w:rFonts w:ascii="Times New Roman" w:hAnsi="Times New Roman"/>
                <w:color w:val="auto"/>
              </w:rPr>
            </w:pPr>
            <w:r>
              <w:rPr>
                <w:rFonts w:hint="eastAsia" w:ascii="Times New Roman" w:hAnsi="Times New Roman"/>
                <w:color w:val="auto"/>
              </w:rPr>
              <w:t>2个（绿色、黄色）</w:t>
            </w:r>
          </w:p>
        </w:tc>
      </w:tr>
      <w:tr w14:paraId="2954E4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14:paraId="0DBFDC65">
            <w:pPr>
              <w:pStyle w:val="3"/>
              <w:ind w:firstLine="0" w:firstLineChars="0"/>
              <w:rPr>
                <w:rFonts w:ascii="Times New Roman" w:hAnsi="Times New Roman"/>
              </w:rPr>
            </w:pPr>
            <w:r>
              <w:rPr>
                <w:rFonts w:hint="eastAsia" w:ascii="宋体" w:hAnsi="宋体"/>
              </w:rPr>
              <w:t>呼吸状态指示灯</w:t>
            </w:r>
          </w:p>
        </w:tc>
        <w:tc>
          <w:tcPr>
            <w:tcW w:w="6030" w:type="dxa"/>
          </w:tcPr>
          <w:p w14:paraId="0DE26BEA">
            <w:pPr>
              <w:pStyle w:val="3"/>
              <w:ind w:firstLine="410"/>
              <w:rPr>
                <w:rFonts w:ascii="Times New Roman" w:hAnsi="Times New Roman"/>
                <w:color w:val="auto"/>
              </w:rPr>
            </w:pPr>
            <w:r>
              <w:rPr>
                <w:rFonts w:hint="eastAsia" w:ascii="Times New Roman" w:hAnsi="Times New Roman"/>
                <w:color w:val="auto"/>
              </w:rPr>
              <w:t>6个（白</w:t>
            </w:r>
            <w:r>
              <w:rPr>
                <w:rFonts w:hint="eastAsia" w:ascii="Times New Roman" w:hAnsi="Times New Roman"/>
                <w:color w:val="auto"/>
                <w:lang w:val="en-US" w:eastAsia="zh-CN"/>
              </w:rPr>
              <w:t>色</w:t>
            </w:r>
            <w:r>
              <w:rPr>
                <w:rFonts w:hint="eastAsia" w:ascii="Times New Roman" w:hAnsi="Times New Roman"/>
                <w:color w:val="auto"/>
              </w:rPr>
              <w:t>）</w:t>
            </w:r>
          </w:p>
        </w:tc>
      </w:tr>
      <w:tr w14:paraId="419C58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14:paraId="1B015746">
            <w:pPr>
              <w:pStyle w:val="3"/>
              <w:ind w:firstLine="0" w:firstLineChars="0"/>
              <w:rPr>
                <w:rFonts w:ascii="Times New Roman" w:hAnsi="Times New Roman"/>
              </w:rPr>
            </w:pPr>
            <w:r>
              <w:rPr>
                <w:rFonts w:hint="eastAsia" w:ascii="Times New Roman" w:hAnsi="Times New Roman"/>
              </w:rPr>
              <w:t>监控模式指示灯</w:t>
            </w:r>
          </w:p>
        </w:tc>
        <w:tc>
          <w:tcPr>
            <w:tcW w:w="6030" w:type="dxa"/>
          </w:tcPr>
          <w:p w14:paraId="18937953">
            <w:pPr>
              <w:pStyle w:val="3"/>
              <w:ind w:firstLine="410"/>
              <w:rPr>
                <w:rFonts w:ascii="Times New Roman" w:hAnsi="Times New Roman"/>
              </w:rPr>
            </w:pPr>
            <w:r>
              <w:rPr>
                <w:rFonts w:hint="eastAsia" w:ascii="Times New Roman" w:hAnsi="Times New Roman"/>
              </w:rPr>
              <w:t>2个（蓝色、白色）</w:t>
            </w:r>
          </w:p>
        </w:tc>
      </w:tr>
    </w:tbl>
    <w:p w14:paraId="5E28FD14">
      <w:pPr>
        <w:pStyle w:val="3"/>
        <w:ind w:firstLine="480" w:firstLineChars="200"/>
        <w:rPr>
          <w:rFonts w:ascii="Times New Roman" w:hAnsi="Times New Roman"/>
        </w:rPr>
      </w:pPr>
    </w:p>
    <w:p w14:paraId="4463844C">
      <w:pPr>
        <w:pStyle w:val="3"/>
        <w:ind w:firstLine="480" w:firstLineChars="200"/>
        <w:rPr>
          <w:rFonts w:ascii="Times New Roman" w:hAnsi="Times New Roman"/>
        </w:rPr>
      </w:pPr>
    </w:p>
    <w:p w14:paraId="6B6BEF3A">
      <w:pPr>
        <w:pStyle w:val="3"/>
        <w:ind w:firstLine="480" w:firstLineChars="200"/>
        <w:rPr>
          <w:rFonts w:ascii="Times New Roman" w:hAnsi="Times New Roman"/>
        </w:rPr>
      </w:pPr>
    </w:p>
    <w:p w14:paraId="6457455C">
      <w:pPr>
        <w:pStyle w:val="3"/>
        <w:ind w:firstLine="480" w:firstLineChars="200"/>
        <w:rPr>
          <w:rFonts w:ascii="Times New Roman" w:hAnsi="Times New Roman"/>
        </w:rPr>
      </w:pPr>
    </w:p>
    <w:p w14:paraId="67EC9A21">
      <w:pPr>
        <w:pStyle w:val="3"/>
        <w:ind w:firstLine="480" w:firstLineChars="200"/>
        <w:rPr>
          <w:rFonts w:ascii="Times New Roman" w:hAnsi="Times New Roman"/>
        </w:rPr>
      </w:pPr>
    </w:p>
    <w:p w14:paraId="70512F2C">
      <w:pPr>
        <w:pStyle w:val="3"/>
        <w:ind w:firstLine="480" w:firstLineChars="200"/>
        <w:rPr>
          <w:rFonts w:ascii="Times New Roman" w:hAnsi="Times New Roman"/>
        </w:rPr>
      </w:pPr>
    </w:p>
    <w:p w14:paraId="6740DAF7">
      <w:pPr>
        <w:pStyle w:val="3"/>
        <w:ind w:firstLine="480" w:firstLineChars="200"/>
        <w:rPr>
          <w:rFonts w:ascii="Times New Roman" w:hAnsi="Times New Roman"/>
        </w:rPr>
      </w:pPr>
    </w:p>
    <w:p w14:paraId="2CE55108">
      <w:pPr>
        <w:pStyle w:val="3"/>
        <w:ind w:firstLine="480" w:firstLineChars="200"/>
        <w:rPr>
          <w:rFonts w:ascii="Times New Roman" w:hAnsi="Times New Roman"/>
        </w:rPr>
      </w:pPr>
    </w:p>
    <w:p w14:paraId="4172BA42">
      <w:pPr>
        <w:pStyle w:val="32"/>
        <w:rPr>
          <w:rFonts w:ascii="Times New Roman" w:hAnsi="Times New Roman" w:eastAsia="宋体" w:cs="Times New Roman"/>
        </w:rPr>
      </w:pPr>
      <w:bookmarkStart w:id="68" w:name="_Toc25552"/>
      <w:r>
        <w:rPr>
          <w:rFonts w:ascii="Times New Roman" w:hAnsi="Times New Roman" w:eastAsia="宋体" w:cs="Times New Roman"/>
        </w:rPr>
        <w:t>附录</w:t>
      </w:r>
      <w:r>
        <w:rPr>
          <w:rFonts w:hint="eastAsia" w:ascii="Times New Roman" w:hAnsi="Times New Roman" w:eastAsia="宋体" w:cs="Times New Roman"/>
        </w:rPr>
        <w:t>D</w:t>
      </w:r>
      <w:r>
        <w:rPr>
          <w:rFonts w:ascii="Times New Roman" w:hAnsi="Times New Roman" w:eastAsia="宋体" w:cs="Times New Roman"/>
        </w:rPr>
        <w:t xml:space="preserve"> </w:t>
      </w:r>
      <w:r>
        <w:rPr>
          <w:rFonts w:hint="eastAsia" w:ascii="Times New Roman" w:hAnsi="Times New Roman" w:eastAsia="宋体" w:cs="Times New Roman"/>
          <w:lang w:val="en-US" w:eastAsia="zh-CN"/>
        </w:rPr>
        <w:t>气体流量传感器</w:t>
      </w:r>
      <w:r>
        <w:rPr>
          <w:rFonts w:hint="eastAsia" w:ascii="Times New Roman" w:hAnsi="Times New Roman" w:eastAsia="宋体" w:cs="Times New Roman"/>
        </w:rPr>
        <w:t>型号</w:t>
      </w:r>
      <w:bookmarkEnd w:id="68"/>
    </w:p>
    <w:p w14:paraId="09AF8BC6"/>
    <w:tbl>
      <w:tblPr>
        <w:tblStyle w:val="3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2462"/>
        <w:gridCol w:w="2038"/>
        <w:gridCol w:w="1950"/>
        <w:gridCol w:w="983"/>
      </w:tblGrid>
      <w:tr w14:paraId="52BED7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21" w:type="dxa"/>
            <w:tcBorders>
              <w:top w:val="single" w:color="auto" w:sz="4" w:space="0"/>
              <w:bottom w:val="single" w:color="auto" w:sz="4" w:space="0"/>
              <w:right w:val="single" w:color="auto" w:sz="4" w:space="0"/>
            </w:tcBorders>
            <w:shd w:val="clear" w:color="auto" w:fill="D7D7D7" w:themeFill="background1" w:themeFillShade="D8"/>
          </w:tcPr>
          <w:p w14:paraId="5A407B7F">
            <w:pPr>
              <w:spacing w:line="360" w:lineRule="auto"/>
              <w:rPr>
                <w:rFonts w:ascii="宋体" w:hAnsi="宋体" w:cs="Calibri"/>
                <w:szCs w:val="24"/>
              </w:rPr>
            </w:pPr>
            <w:r>
              <w:rPr>
                <w:rFonts w:hint="eastAsia" w:ascii="宋体" w:hAnsi="宋体" w:cs="Calibri"/>
                <w:szCs w:val="24"/>
              </w:rPr>
              <w:t>编号</w:t>
            </w:r>
          </w:p>
        </w:tc>
        <w:tc>
          <w:tcPr>
            <w:tcW w:w="2462" w:type="dxa"/>
            <w:tcBorders>
              <w:top w:val="single" w:color="auto" w:sz="4" w:space="0"/>
              <w:left w:val="single" w:color="auto" w:sz="4" w:space="0"/>
              <w:bottom w:val="single" w:color="auto" w:sz="4" w:space="0"/>
            </w:tcBorders>
            <w:shd w:val="clear" w:color="auto" w:fill="D7D7D7" w:themeFill="background1" w:themeFillShade="D8"/>
          </w:tcPr>
          <w:p w14:paraId="6BF99D2B">
            <w:pPr>
              <w:spacing w:line="360" w:lineRule="auto"/>
              <w:jc w:val="center"/>
              <w:rPr>
                <w:rFonts w:ascii="宋体" w:hAnsi="宋体" w:cs="Calibri"/>
                <w:szCs w:val="24"/>
              </w:rPr>
            </w:pPr>
            <w:r>
              <w:rPr>
                <w:rFonts w:hint="eastAsia" w:ascii="宋体" w:hAnsi="宋体" w:cs="Calibri"/>
                <w:szCs w:val="24"/>
              </w:rPr>
              <w:t>部件名称</w:t>
            </w:r>
          </w:p>
        </w:tc>
        <w:tc>
          <w:tcPr>
            <w:tcW w:w="2038" w:type="dxa"/>
            <w:tcBorders>
              <w:top w:val="single" w:color="auto" w:sz="4" w:space="0"/>
              <w:bottom w:val="single" w:color="auto" w:sz="4" w:space="0"/>
              <w:right w:val="single" w:color="auto" w:sz="4" w:space="0"/>
            </w:tcBorders>
            <w:shd w:val="clear" w:color="auto" w:fill="D7D7D7" w:themeFill="background1" w:themeFillShade="D8"/>
            <w:vAlign w:val="center"/>
          </w:tcPr>
          <w:p w14:paraId="6F34A46F">
            <w:pPr>
              <w:spacing w:line="360" w:lineRule="auto"/>
              <w:jc w:val="center"/>
              <w:rPr>
                <w:rFonts w:ascii="宋体" w:hAnsi="宋体" w:cs="Calibri"/>
                <w:szCs w:val="24"/>
              </w:rPr>
            </w:pPr>
            <w:r>
              <w:rPr>
                <w:rFonts w:hint="eastAsia" w:ascii="宋体" w:hAnsi="宋体" w:cs="Calibri"/>
                <w:szCs w:val="24"/>
              </w:rPr>
              <w:t>产品型号</w:t>
            </w:r>
          </w:p>
        </w:tc>
        <w:tc>
          <w:tcPr>
            <w:tcW w:w="1950" w:type="dxa"/>
            <w:tcBorders>
              <w:top w:val="single" w:color="auto" w:sz="4" w:space="0"/>
              <w:bottom w:val="single" w:color="auto" w:sz="4" w:space="0"/>
              <w:right w:val="single" w:color="auto" w:sz="4" w:space="0"/>
            </w:tcBorders>
            <w:shd w:val="clear" w:color="auto" w:fill="D7D7D7" w:themeFill="background1" w:themeFillShade="D8"/>
            <w:vAlign w:val="center"/>
          </w:tcPr>
          <w:p w14:paraId="2FE77F70">
            <w:pPr>
              <w:spacing w:line="360" w:lineRule="auto"/>
              <w:jc w:val="center"/>
              <w:rPr>
                <w:rFonts w:ascii="宋体" w:hAnsi="宋体" w:cs="Calibri"/>
                <w:szCs w:val="24"/>
              </w:rPr>
            </w:pPr>
            <w:r>
              <w:rPr>
                <w:rFonts w:hint="eastAsia" w:ascii="宋体" w:hAnsi="宋体" w:cs="Calibri"/>
                <w:szCs w:val="24"/>
              </w:rPr>
              <w:t>规格</w:t>
            </w:r>
          </w:p>
        </w:tc>
        <w:tc>
          <w:tcPr>
            <w:tcW w:w="983" w:type="dxa"/>
            <w:tcBorders>
              <w:top w:val="single" w:color="auto" w:sz="4" w:space="0"/>
              <w:bottom w:val="single" w:color="auto" w:sz="4" w:space="0"/>
              <w:right w:val="single" w:color="auto" w:sz="4" w:space="0"/>
            </w:tcBorders>
            <w:shd w:val="clear" w:color="auto" w:fill="D7D7D7" w:themeFill="background1" w:themeFillShade="D8"/>
            <w:vAlign w:val="center"/>
          </w:tcPr>
          <w:p w14:paraId="346EFA68">
            <w:pPr>
              <w:spacing w:line="360" w:lineRule="auto"/>
              <w:jc w:val="center"/>
              <w:rPr>
                <w:rFonts w:ascii="宋体" w:hAnsi="宋体" w:cs="Calibri"/>
                <w:szCs w:val="24"/>
              </w:rPr>
            </w:pPr>
            <w:r>
              <w:rPr>
                <w:rFonts w:hint="eastAsia" w:ascii="宋体" w:hAnsi="宋体" w:cs="Calibri"/>
                <w:szCs w:val="24"/>
              </w:rPr>
              <w:t>S/O</w:t>
            </w:r>
          </w:p>
        </w:tc>
      </w:tr>
      <w:tr w14:paraId="3C041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21" w:type="dxa"/>
            <w:tcBorders>
              <w:top w:val="single" w:color="auto" w:sz="4" w:space="0"/>
              <w:right w:val="single" w:color="auto" w:sz="4" w:space="0"/>
            </w:tcBorders>
          </w:tcPr>
          <w:p w14:paraId="7E413450">
            <w:pPr>
              <w:spacing w:line="360" w:lineRule="auto"/>
              <w:rPr>
                <w:rFonts w:ascii="宋体" w:hAnsi="宋体" w:cs="Calibri"/>
                <w:szCs w:val="24"/>
              </w:rPr>
            </w:pPr>
            <w:r>
              <w:rPr>
                <w:rFonts w:hint="eastAsia" w:ascii="宋体" w:hAnsi="宋体" w:cs="Calibri"/>
                <w:szCs w:val="24"/>
              </w:rPr>
              <w:t>1</w:t>
            </w:r>
          </w:p>
        </w:tc>
        <w:tc>
          <w:tcPr>
            <w:tcW w:w="2462" w:type="dxa"/>
            <w:tcBorders>
              <w:top w:val="single" w:color="auto" w:sz="4" w:space="0"/>
              <w:left w:val="single" w:color="auto" w:sz="4" w:space="0"/>
              <w:bottom w:val="single" w:color="auto" w:sz="4" w:space="0"/>
            </w:tcBorders>
          </w:tcPr>
          <w:p w14:paraId="0ADB6390">
            <w:pPr>
              <w:spacing w:line="360" w:lineRule="auto"/>
              <w:jc w:val="center"/>
              <w:rPr>
                <w:rFonts w:ascii="宋体" w:hAnsi="宋体" w:cs="Calibri"/>
                <w:szCs w:val="24"/>
              </w:rPr>
            </w:pPr>
            <w:r>
              <w:rPr>
                <w:rFonts w:hint="eastAsia" w:ascii="宋体" w:hAnsi="宋体" w:cs="Calibri"/>
                <w:szCs w:val="24"/>
              </w:rPr>
              <w:t>气体流量传感器</w:t>
            </w:r>
          </w:p>
        </w:tc>
        <w:tc>
          <w:tcPr>
            <w:tcW w:w="2038" w:type="dxa"/>
            <w:tcBorders>
              <w:top w:val="single" w:color="auto" w:sz="4" w:space="0"/>
              <w:bottom w:val="single" w:color="auto" w:sz="4" w:space="0"/>
              <w:right w:val="single" w:color="auto" w:sz="4" w:space="0"/>
            </w:tcBorders>
            <w:vAlign w:val="center"/>
          </w:tcPr>
          <w:p w14:paraId="4B4E8DDB">
            <w:pPr>
              <w:spacing w:line="360" w:lineRule="auto"/>
              <w:jc w:val="center"/>
              <w:rPr>
                <w:rFonts w:ascii="宋体" w:hAnsi="宋体" w:cs="Calibri"/>
                <w:szCs w:val="24"/>
              </w:rPr>
            </w:pPr>
            <w:r>
              <w:rPr>
                <w:rFonts w:hint="eastAsia" w:ascii="宋体" w:hAnsi="宋体" w:cs="Calibri"/>
                <w:szCs w:val="24"/>
              </w:rPr>
              <w:t>B1-SB</w:t>
            </w:r>
          </w:p>
        </w:tc>
        <w:tc>
          <w:tcPr>
            <w:tcW w:w="1950" w:type="dxa"/>
            <w:tcBorders>
              <w:top w:val="single" w:color="auto" w:sz="4" w:space="0"/>
              <w:bottom w:val="single" w:color="auto" w:sz="4" w:space="0"/>
              <w:right w:val="single" w:color="auto" w:sz="4" w:space="0"/>
            </w:tcBorders>
            <w:vAlign w:val="center"/>
          </w:tcPr>
          <w:p w14:paraId="3001E613">
            <w:pPr>
              <w:spacing w:line="360" w:lineRule="auto"/>
              <w:jc w:val="center"/>
              <w:rPr>
                <w:rFonts w:ascii="宋体" w:hAnsi="宋体" w:cs="Calibri"/>
                <w:szCs w:val="24"/>
              </w:rPr>
            </w:pPr>
            <w:r>
              <w:rPr>
                <w:rFonts w:hint="eastAsia" w:ascii="宋体" w:hAnsi="宋体" w:cs="Calibri"/>
                <w:szCs w:val="24"/>
              </w:rPr>
              <w:t>/</w:t>
            </w:r>
          </w:p>
        </w:tc>
        <w:tc>
          <w:tcPr>
            <w:tcW w:w="983" w:type="dxa"/>
            <w:tcBorders>
              <w:top w:val="single" w:color="auto" w:sz="4" w:space="0"/>
              <w:bottom w:val="single" w:color="auto" w:sz="4" w:space="0"/>
              <w:right w:val="single" w:color="auto" w:sz="4" w:space="0"/>
            </w:tcBorders>
            <w:vAlign w:val="center"/>
          </w:tcPr>
          <w:p w14:paraId="4484B40D">
            <w:pPr>
              <w:spacing w:line="360" w:lineRule="auto"/>
              <w:jc w:val="center"/>
              <w:rPr>
                <w:rFonts w:ascii="宋体" w:hAnsi="宋体" w:cs="Calibri"/>
                <w:szCs w:val="24"/>
              </w:rPr>
            </w:pPr>
            <w:r>
              <w:rPr>
                <w:rFonts w:hint="eastAsia" w:ascii="宋体" w:hAnsi="宋体" w:cs="Calibri"/>
                <w:szCs w:val="24"/>
              </w:rPr>
              <w:t>S</w:t>
            </w:r>
          </w:p>
        </w:tc>
      </w:tr>
    </w:tbl>
    <w:p w14:paraId="10E50298">
      <w:pPr>
        <w:pStyle w:val="3"/>
        <w:ind w:firstLine="480" w:firstLineChars="200"/>
        <w:rPr>
          <w:rFonts w:ascii="宋体" w:hAnsi="宋体" w:cs="Calibri"/>
          <w:szCs w:val="24"/>
        </w:rPr>
      </w:pPr>
      <w:r>
        <w:rPr>
          <w:rFonts w:hint="eastAsia" w:ascii="宋体" w:hAnsi="宋体" w:cs="Calibri"/>
          <w:szCs w:val="24"/>
        </w:rPr>
        <w:t>S：标配</w:t>
      </w:r>
    </w:p>
    <w:p w14:paraId="46EBDA6A">
      <w:pPr>
        <w:pStyle w:val="3"/>
        <w:ind w:firstLine="480" w:firstLineChars="200"/>
        <w:rPr>
          <w:rFonts w:ascii="Times New Roman" w:hAnsi="Times New Roman"/>
        </w:rPr>
      </w:pPr>
      <w:r>
        <w:rPr>
          <w:rFonts w:hint="eastAsia" w:ascii="宋体" w:hAnsi="宋体" w:cs="Calibri"/>
          <w:szCs w:val="24"/>
        </w:rPr>
        <w:t>O：选配</w:t>
      </w:r>
    </w:p>
    <w:p w14:paraId="1FC595B3">
      <w:pPr>
        <w:pStyle w:val="3"/>
        <w:ind w:firstLine="480" w:firstLineChars="200"/>
        <w:rPr>
          <w:rFonts w:ascii="宋体" w:hAnsi="宋体" w:cs="Calibri"/>
          <w:szCs w:val="24"/>
        </w:rPr>
      </w:pPr>
    </w:p>
    <w:sectPr>
      <w:headerReference r:id="rId9" w:type="default"/>
      <w:pgSz w:w="11906" w:h="16838"/>
      <w:pgMar w:top="1440" w:right="1797" w:bottom="1440" w:left="1797" w:header="851" w:footer="992" w:gutter="0"/>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顽皮" w:date="2024-11-07T15:04:26Z" w:initials="">
    <w:p w14:paraId="0C8804D4">
      <w:pPr>
        <w:pStyle w:val="16"/>
        <w:rPr>
          <w:rFonts w:hint="default" w:eastAsia="宋体"/>
          <w:lang w:val="en-US" w:eastAsia="zh-CN"/>
        </w:rPr>
      </w:pPr>
      <w:r>
        <w:rPr>
          <w:rFonts w:hint="eastAsia" w:eastAsia="宋体"/>
          <w:lang w:val="en-US" w:eastAsia="zh-CN"/>
        </w:rPr>
        <w:t>替换为新的UI界面</w:t>
      </w:r>
    </w:p>
  </w:comment>
  <w:comment w:id="1" w:author="顽皮" w:date="2024-11-07T15:04:43Z" w:initials="">
    <w:p w14:paraId="4E6760E0">
      <w:pPr>
        <w:pStyle w:val="16"/>
        <w:rPr>
          <w:rFonts w:hint="default" w:eastAsia="宋体"/>
          <w:lang w:val="en-US" w:eastAsia="zh-CN"/>
        </w:rPr>
      </w:pPr>
      <w:r>
        <w:rPr>
          <w:rFonts w:hint="eastAsia" w:eastAsia="宋体"/>
          <w:lang w:val="en-US" w:eastAsia="zh-CN"/>
        </w:rPr>
        <w:t>增加了潮气量显示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C8804D4" w15:done="0"/>
  <w15:commentEx w15:paraId="4E6760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MingLiU">
    <w:altName w:val="PMingLiU-ExtB"/>
    <w:panose1 w:val="02010609000101010101"/>
    <w:charset w:val="88"/>
    <w:family w:val="modern"/>
    <w:pitch w:val="default"/>
    <w:sig w:usb0="00000000" w:usb1="00000000" w:usb2="00000016" w:usb3="00000000" w:csb0="00100001"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Arial Narrow">
    <w:panose1 w:val="020B0606020202030204"/>
    <w:charset w:val="00"/>
    <w:family w:val="swiss"/>
    <w:pitch w:val="default"/>
    <w:sig w:usb0="00000287" w:usb1="00000800" w:usb2="00000000" w:usb3="00000000" w:csb0="2000009F" w:csb1="DFD70000"/>
  </w:font>
  <w:font w:name="Verdana">
    <w:panose1 w:val="020B0604030504040204"/>
    <w:charset w:val="00"/>
    <w:family w:val="swiss"/>
    <w:pitch w:val="default"/>
    <w:sig w:usb0="A00006FF" w:usb1="4000205B" w:usb2="00000010" w:usb3="00000000" w:csb0="2000019F" w:csb1="00000000"/>
  </w:font>
  <w:font w:name="H-SS9-PK7482000081a-Identity-H">
    <w:altName w:val="Segoe Print"/>
    <w:panose1 w:val="00000000000000000000"/>
    <w:charset w:val="00"/>
    <w:family w:val="auto"/>
    <w:pitch w:val="default"/>
    <w:sig w:usb0="00000000" w:usb1="00000000" w:usb2="00000000" w:usb3="00000000" w:csb0="00000000" w:csb1="00000000"/>
  </w:font>
  <w:font w:name="E-HZ9-PK7483a5-Identity-H">
    <w:altName w:val="Segoe Print"/>
    <w:panose1 w:val="00000000000000000000"/>
    <w:charset w:val="00"/>
    <w:family w:val="auto"/>
    <w:pitch w:val="default"/>
    <w:sig w:usb0="00000000" w:usb1="00000000" w:usb2="00000000" w:usb3="00000000" w:csb0="00000000" w:csb1="00000000"/>
  </w:font>
  <w:font w:name="HTJ-PK74820000818-Identity-H">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PMingLiU-ExtB">
    <w:panose1 w:val="02020500000000000000"/>
    <w:charset w:val="88"/>
    <w:family w:val="auto"/>
    <w:pitch w:val="default"/>
    <w:sig w:usb0="8000002F" w:usb1="02000008" w:usb2="00000000" w:usb3="00000000" w:csb0="00100001"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C52E8D">
    <w:pPr>
      <w:pStyle w:val="23"/>
      <w:jc w:val="center"/>
    </w:pPr>
  </w:p>
  <w:p w14:paraId="4EE7B12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69EEE2">
    <w:pPr>
      <w:pStyle w:val="23"/>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198279688"/>
                          </w:sdtPr>
                          <w:sdtContent>
                            <w:p w14:paraId="176ACE99">
                              <w:pPr>
                                <w:pStyle w:val="23"/>
                                <w:jc w:val="center"/>
                              </w:pPr>
                              <w:r>
                                <w:fldChar w:fldCharType="begin"/>
                              </w:r>
                              <w:r>
                                <w:instrText xml:space="preserve">PAGE   \* MERGEFORMAT</w:instrText>
                              </w:r>
                              <w:r>
                                <w:fldChar w:fldCharType="separate"/>
                              </w:r>
                              <w:r>
                                <w:rPr>
                                  <w:lang w:val="zh-CN"/>
                                </w:rPr>
                                <w:t>8</w:t>
                              </w:r>
                              <w:r>
                                <w:fldChar w:fldCharType="end"/>
                              </w:r>
                            </w:p>
                          </w:sdtContent>
                        </w:sdt>
                        <w:p w14:paraId="635D163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sdt>
                    <w:sdtPr>
                      <w:id w:val="1198279688"/>
                    </w:sdtPr>
                    <w:sdtContent>
                      <w:p w14:paraId="176ACE99">
                        <w:pPr>
                          <w:pStyle w:val="23"/>
                          <w:jc w:val="center"/>
                        </w:pPr>
                        <w:r>
                          <w:fldChar w:fldCharType="begin"/>
                        </w:r>
                        <w:r>
                          <w:instrText xml:space="preserve">PAGE   \* MERGEFORMAT</w:instrText>
                        </w:r>
                        <w:r>
                          <w:fldChar w:fldCharType="separate"/>
                        </w:r>
                        <w:r>
                          <w:rPr>
                            <w:lang w:val="zh-CN"/>
                          </w:rPr>
                          <w:t>8</w:t>
                        </w:r>
                        <w:r>
                          <w:fldChar w:fldCharType="end"/>
                        </w:r>
                      </w:p>
                    </w:sdtContent>
                  </w:sdt>
                  <w:p w14:paraId="635D163F"/>
                </w:txbxContent>
              </v:textbox>
            </v:shape>
          </w:pict>
        </mc:Fallback>
      </mc:AlternateContent>
    </w:r>
  </w:p>
  <w:p w14:paraId="7071E2C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584ACB">
    <w:pPr>
      <w:pStyle w:val="18"/>
      <w:ind w:left="480"/>
      <w:jc w:val="left"/>
      <w:rPr>
        <w:rFonts w:asciiTheme="minorEastAsia" w:hAnsiTheme="minorEastAsia" w:eastAsiaTheme="minor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570DE7"/>
    <w:multiLevelType w:val="singleLevel"/>
    <w:tmpl w:val="9C570DE7"/>
    <w:lvl w:ilvl="0" w:tentative="0">
      <w:start w:val="1"/>
      <w:numFmt w:val="bullet"/>
      <w:lvlText w:val=""/>
      <w:lvlJc w:val="left"/>
      <w:pPr>
        <w:ind w:left="420" w:hanging="420"/>
      </w:pPr>
      <w:rPr>
        <w:rFonts w:hint="default" w:ascii="Wingdings" w:hAnsi="Wingdings"/>
      </w:rPr>
    </w:lvl>
  </w:abstractNum>
  <w:abstractNum w:abstractNumId="1">
    <w:nsid w:val="AFD6A373"/>
    <w:multiLevelType w:val="singleLevel"/>
    <w:tmpl w:val="AFD6A373"/>
    <w:lvl w:ilvl="0" w:tentative="0">
      <w:start w:val="3"/>
      <w:numFmt w:val="decimal"/>
      <w:suff w:val="nothing"/>
      <w:lvlText w:val="（%1）"/>
      <w:lvlJc w:val="left"/>
    </w:lvl>
  </w:abstractNum>
  <w:abstractNum w:abstractNumId="2">
    <w:nsid w:val="B6C93317"/>
    <w:multiLevelType w:val="singleLevel"/>
    <w:tmpl w:val="B6C93317"/>
    <w:lvl w:ilvl="0" w:tentative="0">
      <w:start w:val="1"/>
      <w:numFmt w:val="decimal"/>
      <w:lvlText w:val="%1."/>
      <w:lvlJc w:val="left"/>
      <w:pPr>
        <w:ind w:left="1385" w:hanging="425"/>
      </w:pPr>
      <w:rPr>
        <w:rFonts w:hint="default"/>
      </w:rPr>
    </w:lvl>
  </w:abstractNum>
  <w:abstractNum w:abstractNumId="3">
    <w:nsid w:val="C7134789"/>
    <w:multiLevelType w:val="singleLevel"/>
    <w:tmpl w:val="C7134789"/>
    <w:lvl w:ilvl="0" w:tentative="0">
      <w:start w:val="1"/>
      <w:numFmt w:val="decimal"/>
      <w:suff w:val="nothing"/>
      <w:lvlText w:val="（%1）"/>
      <w:lvlJc w:val="left"/>
    </w:lvl>
  </w:abstractNum>
  <w:abstractNum w:abstractNumId="4">
    <w:nsid w:val="D4CD3C60"/>
    <w:multiLevelType w:val="singleLevel"/>
    <w:tmpl w:val="D4CD3C60"/>
    <w:lvl w:ilvl="0" w:tentative="0">
      <w:start w:val="1"/>
      <w:numFmt w:val="bullet"/>
      <w:lvlText w:val=""/>
      <w:lvlJc w:val="left"/>
      <w:pPr>
        <w:ind w:left="420" w:hanging="420"/>
      </w:pPr>
      <w:rPr>
        <w:rFonts w:hint="default" w:ascii="Wingdings" w:hAnsi="Wingdings"/>
      </w:rPr>
    </w:lvl>
  </w:abstractNum>
  <w:abstractNum w:abstractNumId="5">
    <w:nsid w:val="DD44F56C"/>
    <w:multiLevelType w:val="singleLevel"/>
    <w:tmpl w:val="DD44F56C"/>
    <w:lvl w:ilvl="0" w:tentative="0">
      <w:start w:val="1"/>
      <w:numFmt w:val="decimal"/>
      <w:lvlText w:val="%1)"/>
      <w:lvlJc w:val="left"/>
      <w:pPr>
        <w:ind w:left="425" w:hanging="425"/>
      </w:pPr>
      <w:rPr>
        <w:rFonts w:hint="default" w:asciiTheme="minorEastAsia" w:hAnsiTheme="minorEastAsia" w:eastAsiaTheme="minorEastAsia" w:cstheme="minorEastAsia"/>
      </w:rPr>
    </w:lvl>
  </w:abstractNum>
  <w:abstractNum w:abstractNumId="6">
    <w:nsid w:val="08281373"/>
    <w:multiLevelType w:val="multilevel"/>
    <w:tmpl w:val="08281373"/>
    <w:lvl w:ilvl="0" w:tentative="0">
      <w:start w:val="1"/>
      <w:numFmt w:val="decimal"/>
      <w:pStyle w:val="2"/>
      <w:lvlText w:val="%1"/>
      <w:lvlJc w:val="left"/>
      <w:pPr>
        <w:tabs>
          <w:tab w:val="left" w:pos="432"/>
        </w:tabs>
        <w:ind w:left="432" w:hanging="432"/>
      </w:pPr>
    </w:lvl>
    <w:lvl w:ilvl="1" w:tentative="0">
      <w:start w:val="1"/>
      <w:numFmt w:val="decimal"/>
      <w:pStyle w:val="4"/>
      <w:lvlText w:val="%1.%2"/>
      <w:lvlJc w:val="left"/>
      <w:pPr>
        <w:tabs>
          <w:tab w:val="left" w:pos="1993"/>
        </w:tabs>
        <w:ind w:left="1568" w:hanging="576"/>
      </w:pPr>
      <w:rPr>
        <w:rFonts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pStyle w:val="5"/>
      <w:lvlText w:val="%1.%2.%3"/>
      <w:lvlJc w:val="left"/>
      <w:pPr>
        <w:tabs>
          <w:tab w:val="left" w:pos="720"/>
        </w:tabs>
        <w:ind w:left="720" w:hanging="720"/>
      </w:pPr>
    </w:lvl>
    <w:lvl w:ilvl="3" w:tentative="0">
      <w:start w:val="1"/>
      <w:numFmt w:val="decimal"/>
      <w:pStyle w:val="6"/>
      <w:lvlText w:val="%1.%2.%3.%4"/>
      <w:lvlJc w:val="left"/>
      <w:pPr>
        <w:tabs>
          <w:tab w:val="left" w:pos="864"/>
        </w:tabs>
        <w:ind w:left="864" w:hanging="864"/>
      </w:pPr>
    </w:lvl>
    <w:lvl w:ilvl="4" w:tentative="0">
      <w:start w:val="1"/>
      <w:numFmt w:val="decimal"/>
      <w:pStyle w:val="7"/>
      <w:lvlText w:val="%1.%2.%3.%4.%5"/>
      <w:lvlJc w:val="left"/>
      <w:pPr>
        <w:tabs>
          <w:tab w:val="left" w:pos="1008"/>
        </w:tabs>
        <w:ind w:left="1008" w:hanging="1008"/>
      </w:pPr>
    </w:lvl>
    <w:lvl w:ilvl="5" w:tentative="0">
      <w:start w:val="1"/>
      <w:numFmt w:val="decimal"/>
      <w:pStyle w:val="8"/>
      <w:lvlText w:val="%1.%2.%3.%4.%5.%6"/>
      <w:lvlJc w:val="left"/>
      <w:pPr>
        <w:tabs>
          <w:tab w:val="left" w:pos="1152"/>
        </w:tabs>
        <w:ind w:left="1152" w:hanging="1152"/>
      </w:pPr>
    </w:lvl>
    <w:lvl w:ilvl="6" w:tentative="0">
      <w:start w:val="1"/>
      <w:numFmt w:val="decimal"/>
      <w:pStyle w:val="9"/>
      <w:lvlText w:val="%1.%2.%3.%4.%5.%6.%7"/>
      <w:lvlJc w:val="left"/>
      <w:pPr>
        <w:tabs>
          <w:tab w:val="left" w:pos="1296"/>
        </w:tabs>
        <w:ind w:left="1296" w:hanging="1296"/>
      </w:pPr>
    </w:lvl>
    <w:lvl w:ilvl="7" w:tentative="0">
      <w:start w:val="1"/>
      <w:numFmt w:val="decimal"/>
      <w:pStyle w:val="10"/>
      <w:lvlText w:val="%1.%2.%3.%4.%5.%6.%7.%8"/>
      <w:lvlJc w:val="left"/>
      <w:pPr>
        <w:tabs>
          <w:tab w:val="left" w:pos="1440"/>
        </w:tabs>
        <w:ind w:left="1440" w:hanging="1440"/>
      </w:pPr>
    </w:lvl>
    <w:lvl w:ilvl="8" w:tentative="0">
      <w:start w:val="1"/>
      <w:numFmt w:val="decimal"/>
      <w:pStyle w:val="11"/>
      <w:lvlText w:val="%1.%2.%3.%4.%5.%6.%7.%8.%9"/>
      <w:lvlJc w:val="left"/>
      <w:pPr>
        <w:tabs>
          <w:tab w:val="left" w:pos="1584"/>
        </w:tabs>
        <w:ind w:left="1584" w:hanging="1584"/>
      </w:pPr>
    </w:lvl>
  </w:abstractNum>
  <w:abstractNum w:abstractNumId="7">
    <w:nsid w:val="1C72727F"/>
    <w:multiLevelType w:val="singleLevel"/>
    <w:tmpl w:val="1C72727F"/>
    <w:lvl w:ilvl="0" w:tentative="0">
      <w:start w:val="1"/>
      <w:numFmt w:val="bullet"/>
      <w:pStyle w:val="66"/>
      <w:lvlText w:val=""/>
      <w:lvlJc w:val="left"/>
      <w:pPr>
        <w:tabs>
          <w:tab w:val="left" w:pos="360"/>
        </w:tabs>
        <w:ind w:left="360" w:hanging="360"/>
      </w:pPr>
      <w:rPr>
        <w:rFonts w:hint="default" w:ascii="Symbol" w:hAnsi="Symbol"/>
      </w:rPr>
    </w:lvl>
  </w:abstractNum>
  <w:abstractNum w:abstractNumId="8">
    <w:nsid w:val="25AB27AE"/>
    <w:multiLevelType w:val="singleLevel"/>
    <w:tmpl w:val="25AB27AE"/>
    <w:lvl w:ilvl="0" w:tentative="0">
      <w:start w:val="1"/>
      <w:numFmt w:val="bullet"/>
      <w:lvlText w:val=""/>
      <w:lvlJc w:val="left"/>
      <w:pPr>
        <w:ind w:left="420" w:hanging="420"/>
      </w:pPr>
      <w:rPr>
        <w:rFonts w:hint="default" w:ascii="Wingdings" w:hAnsi="Wingdings"/>
      </w:rPr>
    </w:lvl>
  </w:abstractNum>
  <w:abstractNum w:abstractNumId="9">
    <w:nsid w:val="2A96677E"/>
    <w:multiLevelType w:val="multilevel"/>
    <w:tmpl w:val="2A96677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3DAE7670"/>
    <w:multiLevelType w:val="multilevel"/>
    <w:tmpl w:val="3DAE767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41DC7C62"/>
    <w:multiLevelType w:val="singleLevel"/>
    <w:tmpl w:val="41DC7C62"/>
    <w:lvl w:ilvl="0" w:tentative="0">
      <w:start w:val="1"/>
      <w:numFmt w:val="decimal"/>
      <w:lvlText w:val="%1)"/>
      <w:lvlJc w:val="left"/>
      <w:pPr>
        <w:ind w:left="425" w:hanging="425"/>
      </w:pPr>
      <w:rPr>
        <w:rFonts w:hint="default"/>
      </w:rPr>
    </w:lvl>
  </w:abstractNum>
  <w:abstractNum w:abstractNumId="12">
    <w:nsid w:val="513D5220"/>
    <w:multiLevelType w:val="multilevel"/>
    <w:tmpl w:val="513D5220"/>
    <w:lvl w:ilvl="0" w:tentative="0">
      <w:start w:val="1"/>
      <w:numFmt w:val="bullet"/>
      <w:lvlText w:val=""/>
      <w:lvlJc w:val="left"/>
      <w:pPr>
        <w:ind w:left="830" w:hanging="420"/>
      </w:pPr>
      <w:rPr>
        <w:rFonts w:hint="default" w:ascii="Wingdings" w:hAnsi="Wingdings"/>
      </w:rPr>
    </w:lvl>
    <w:lvl w:ilvl="1" w:tentative="0">
      <w:start w:val="1"/>
      <w:numFmt w:val="bullet"/>
      <w:lvlText w:val=""/>
      <w:lvlJc w:val="left"/>
      <w:pPr>
        <w:ind w:left="1250" w:hanging="420"/>
      </w:pPr>
      <w:rPr>
        <w:rFonts w:hint="default" w:ascii="Wingdings" w:hAnsi="Wingdings"/>
      </w:rPr>
    </w:lvl>
    <w:lvl w:ilvl="2" w:tentative="0">
      <w:start w:val="1"/>
      <w:numFmt w:val="bullet"/>
      <w:lvlText w:val=""/>
      <w:lvlJc w:val="left"/>
      <w:pPr>
        <w:ind w:left="1670" w:hanging="420"/>
      </w:pPr>
      <w:rPr>
        <w:rFonts w:hint="default" w:ascii="Wingdings" w:hAnsi="Wingdings"/>
      </w:rPr>
    </w:lvl>
    <w:lvl w:ilvl="3" w:tentative="0">
      <w:start w:val="1"/>
      <w:numFmt w:val="bullet"/>
      <w:lvlText w:val=""/>
      <w:lvlJc w:val="left"/>
      <w:pPr>
        <w:ind w:left="2090" w:hanging="420"/>
      </w:pPr>
      <w:rPr>
        <w:rFonts w:hint="default" w:ascii="Wingdings" w:hAnsi="Wingdings"/>
      </w:rPr>
    </w:lvl>
    <w:lvl w:ilvl="4" w:tentative="0">
      <w:start w:val="1"/>
      <w:numFmt w:val="bullet"/>
      <w:lvlText w:val=""/>
      <w:lvlJc w:val="left"/>
      <w:pPr>
        <w:ind w:left="2510" w:hanging="420"/>
      </w:pPr>
      <w:rPr>
        <w:rFonts w:hint="default" w:ascii="Wingdings" w:hAnsi="Wingdings"/>
      </w:rPr>
    </w:lvl>
    <w:lvl w:ilvl="5" w:tentative="0">
      <w:start w:val="1"/>
      <w:numFmt w:val="bullet"/>
      <w:lvlText w:val=""/>
      <w:lvlJc w:val="left"/>
      <w:pPr>
        <w:ind w:left="2930" w:hanging="420"/>
      </w:pPr>
      <w:rPr>
        <w:rFonts w:hint="default" w:ascii="Wingdings" w:hAnsi="Wingdings"/>
      </w:rPr>
    </w:lvl>
    <w:lvl w:ilvl="6" w:tentative="0">
      <w:start w:val="1"/>
      <w:numFmt w:val="bullet"/>
      <w:lvlText w:val=""/>
      <w:lvlJc w:val="left"/>
      <w:pPr>
        <w:ind w:left="3350" w:hanging="420"/>
      </w:pPr>
      <w:rPr>
        <w:rFonts w:hint="default" w:ascii="Wingdings" w:hAnsi="Wingdings"/>
      </w:rPr>
    </w:lvl>
    <w:lvl w:ilvl="7" w:tentative="0">
      <w:start w:val="1"/>
      <w:numFmt w:val="bullet"/>
      <w:lvlText w:val=""/>
      <w:lvlJc w:val="left"/>
      <w:pPr>
        <w:ind w:left="3770" w:hanging="420"/>
      </w:pPr>
      <w:rPr>
        <w:rFonts w:hint="default" w:ascii="Wingdings" w:hAnsi="Wingdings"/>
      </w:rPr>
    </w:lvl>
    <w:lvl w:ilvl="8" w:tentative="0">
      <w:start w:val="1"/>
      <w:numFmt w:val="bullet"/>
      <w:lvlText w:val=""/>
      <w:lvlJc w:val="left"/>
      <w:pPr>
        <w:ind w:left="4190" w:hanging="420"/>
      </w:pPr>
      <w:rPr>
        <w:rFonts w:hint="default" w:ascii="Wingdings" w:hAnsi="Wingdings"/>
      </w:rPr>
    </w:lvl>
  </w:abstractNum>
  <w:abstractNum w:abstractNumId="13">
    <w:nsid w:val="5FF3384D"/>
    <w:multiLevelType w:val="multilevel"/>
    <w:tmpl w:val="5FF3384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C09C93D"/>
    <w:multiLevelType w:val="singleLevel"/>
    <w:tmpl w:val="7C09C93D"/>
    <w:lvl w:ilvl="0" w:tentative="0">
      <w:start w:val="1"/>
      <w:numFmt w:val="decimal"/>
      <w:lvlText w:val="%1)"/>
      <w:lvlJc w:val="left"/>
      <w:pPr>
        <w:ind w:left="425" w:hanging="425"/>
      </w:pPr>
      <w:rPr>
        <w:rFonts w:hint="default"/>
      </w:rPr>
    </w:lvl>
  </w:abstractNum>
  <w:num w:numId="1">
    <w:abstractNumId w:val="6"/>
  </w:num>
  <w:num w:numId="2">
    <w:abstractNumId w:val="7"/>
  </w:num>
  <w:num w:numId="3">
    <w:abstractNumId w:val="2"/>
  </w:num>
  <w:num w:numId="4">
    <w:abstractNumId w:val="5"/>
  </w:num>
  <w:num w:numId="5">
    <w:abstractNumId w:val="14"/>
  </w:num>
  <w:num w:numId="6">
    <w:abstractNumId w:val="11"/>
  </w:num>
  <w:num w:numId="7">
    <w:abstractNumId w:val="0"/>
  </w:num>
  <w:num w:numId="8">
    <w:abstractNumId w:val="3"/>
  </w:num>
  <w:num w:numId="9">
    <w:abstractNumId w:val="1"/>
  </w:num>
  <w:num w:numId="10">
    <w:abstractNumId w:val="13"/>
  </w:num>
  <w:num w:numId="11">
    <w:abstractNumId w:val="4"/>
  </w:num>
  <w:num w:numId="12">
    <w:abstractNumId w:val="8"/>
  </w:num>
  <w:num w:numId="13">
    <w:abstractNumId w:val="10"/>
  </w:num>
  <w:num w:numId="14">
    <w:abstractNumId w:val="9"/>
  </w:num>
  <w:num w:numId="15">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顽皮">
    <w15:presenceInfo w15:providerId="WPS Office" w15:userId="17580036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20"/>
  <w:drawingGridVerticalSpacing w:val="163"/>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VlMWQzMjEyNjVmNzQ2ZTEwZTE5MDNhNzYxMjJjZDAifQ=="/>
  </w:docVars>
  <w:rsids>
    <w:rsidRoot w:val="00E456F6"/>
    <w:rsid w:val="00000138"/>
    <w:rsid w:val="00000367"/>
    <w:rsid w:val="000008AC"/>
    <w:rsid w:val="00000962"/>
    <w:rsid w:val="00000B3D"/>
    <w:rsid w:val="000024ED"/>
    <w:rsid w:val="00002820"/>
    <w:rsid w:val="00003996"/>
    <w:rsid w:val="000039F5"/>
    <w:rsid w:val="00004249"/>
    <w:rsid w:val="0000471B"/>
    <w:rsid w:val="00006B82"/>
    <w:rsid w:val="0000760E"/>
    <w:rsid w:val="0000766E"/>
    <w:rsid w:val="00007679"/>
    <w:rsid w:val="000076F5"/>
    <w:rsid w:val="000105B9"/>
    <w:rsid w:val="000106F4"/>
    <w:rsid w:val="00010DF3"/>
    <w:rsid w:val="00011370"/>
    <w:rsid w:val="00011470"/>
    <w:rsid w:val="000127AA"/>
    <w:rsid w:val="00012DF3"/>
    <w:rsid w:val="0001325F"/>
    <w:rsid w:val="00013297"/>
    <w:rsid w:val="000149E6"/>
    <w:rsid w:val="00014D4F"/>
    <w:rsid w:val="00014DF5"/>
    <w:rsid w:val="00014F51"/>
    <w:rsid w:val="00017481"/>
    <w:rsid w:val="00017AB5"/>
    <w:rsid w:val="00017CC9"/>
    <w:rsid w:val="00020C8D"/>
    <w:rsid w:val="000238D1"/>
    <w:rsid w:val="00023954"/>
    <w:rsid w:val="00024477"/>
    <w:rsid w:val="00025CE9"/>
    <w:rsid w:val="000263EC"/>
    <w:rsid w:val="000265DB"/>
    <w:rsid w:val="000270E8"/>
    <w:rsid w:val="0003013D"/>
    <w:rsid w:val="00030DC2"/>
    <w:rsid w:val="000328B0"/>
    <w:rsid w:val="0003295A"/>
    <w:rsid w:val="00032B15"/>
    <w:rsid w:val="00033F6D"/>
    <w:rsid w:val="000343F2"/>
    <w:rsid w:val="000344AC"/>
    <w:rsid w:val="00035E38"/>
    <w:rsid w:val="00036C26"/>
    <w:rsid w:val="000373A6"/>
    <w:rsid w:val="000375F1"/>
    <w:rsid w:val="0004029A"/>
    <w:rsid w:val="00041C23"/>
    <w:rsid w:val="00042160"/>
    <w:rsid w:val="00042971"/>
    <w:rsid w:val="00043C1B"/>
    <w:rsid w:val="00043E4C"/>
    <w:rsid w:val="00045D7F"/>
    <w:rsid w:val="000468E6"/>
    <w:rsid w:val="00046AA2"/>
    <w:rsid w:val="00046E3A"/>
    <w:rsid w:val="00050D9C"/>
    <w:rsid w:val="00050F98"/>
    <w:rsid w:val="00050FFD"/>
    <w:rsid w:val="00051906"/>
    <w:rsid w:val="00051CBF"/>
    <w:rsid w:val="00052573"/>
    <w:rsid w:val="0005399D"/>
    <w:rsid w:val="000559EB"/>
    <w:rsid w:val="00056B07"/>
    <w:rsid w:val="000605F7"/>
    <w:rsid w:val="00061E85"/>
    <w:rsid w:val="00062D15"/>
    <w:rsid w:val="00062F10"/>
    <w:rsid w:val="000632CF"/>
    <w:rsid w:val="00063A8B"/>
    <w:rsid w:val="00064952"/>
    <w:rsid w:val="00064E38"/>
    <w:rsid w:val="000659B6"/>
    <w:rsid w:val="00065C00"/>
    <w:rsid w:val="00066795"/>
    <w:rsid w:val="00066AC6"/>
    <w:rsid w:val="00066D91"/>
    <w:rsid w:val="000674C5"/>
    <w:rsid w:val="00067753"/>
    <w:rsid w:val="0006776B"/>
    <w:rsid w:val="00067A5B"/>
    <w:rsid w:val="00067CC8"/>
    <w:rsid w:val="000703DF"/>
    <w:rsid w:val="000709D7"/>
    <w:rsid w:val="000731A8"/>
    <w:rsid w:val="00074B8F"/>
    <w:rsid w:val="00074C2C"/>
    <w:rsid w:val="00074DEC"/>
    <w:rsid w:val="0007579C"/>
    <w:rsid w:val="000764DB"/>
    <w:rsid w:val="00076AB6"/>
    <w:rsid w:val="000801A9"/>
    <w:rsid w:val="0008161C"/>
    <w:rsid w:val="000821A5"/>
    <w:rsid w:val="00082715"/>
    <w:rsid w:val="00082F1C"/>
    <w:rsid w:val="000831DD"/>
    <w:rsid w:val="00083317"/>
    <w:rsid w:val="00083667"/>
    <w:rsid w:val="00084417"/>
    <w:rsid w:val="000859BF"/>
    <w:rsid w:val="00085ED6"/>
    <w:rsid w:val="00086646"/>
    <w:rsid w:val="00087B9F"/>
    <w:rsid w:val="00087C13"/>
    <w:rsid w:val="000936B4"/>
    <w:rsid w:val="00095F1C"/>
    <w:rsid w:val="00096801"/>
    <w:rsid w:val="00097419"/>
    <w:rsid w:val="000A0525"/>
    <w:rsid w:val="000A0949"/>
    <w:rsid w:val="000A0C24"/>
    <w:rsid w:val="000A0D2E"/>
    <w:rsid w:val="000A174F"/>
    <w:rsid w:val="000A1856"/>
    <w:rsid w:val="000A19CE"/>
    <w:rsid w:val="000A3206"/>
    <w:rsid w:val="000A351C"/>
    <w:rsid w:val="000A491A"/>
    <w:rsid w:val="000A4D50"/>
    <w:rsid w:val="000A4D77"/>
    <w:rsid w:val="000A4E96"/>
    <w:rsid w:val="000A517E"/>
    <w:rsid w:val="000A57DD"/>
    <w:rsid w:val="000A7056"/>
    <w:rsid w:val="000A70B6"/>
    <w:rsid w:val="000A77EC"/>
    <w:rsid w:val="000A7D1D"/>
    <w:rsid w:val="000B05CF"/>
    <w:rsid w:val="000B2308"/>
    <w:rsid w:val="000B2539"/>
    <w:rsid w:val="000B2B7D"/>
    <w:rsid w:val="000B3478"/>
    <w:rsid w:val="000B3DED"/>
    <w:rsid w:val="000B3F9A"/>
    <w:rsid w:val="000B46D1"/>
    <w:rsid w:val="000B48F6"/>
    <w:rsid w:val="000B4AA8"/>
    <w:rsid w:val="000B5417"/>
    <w:rsid w:val="000B620F"/>
    <w:rsid w:val="000B6A13"/>
    <w:rsid w:val="000B6F39"/>
    <w:rsid w:val="000B7FF8"/>
    <w:rsid w:val="000C012E"/>
    <w:rsid w:val="000C10B2"/>
    <w:rsid w:val="000C1A5B"/>
    <w:rsid w:val="000C201D"/>
    <w:rsid w:val="000C2119"/>
    <w:rsid w:val="000C215A"/>
    <w:rsid w:val="000C25B0"/>
    <w:rsid w:val="000C2BE2"/>
    <w:rsid w:val="000C2E5A"/>
    <w:rsid w:val="000C3725"/>
    <w:rsid w:val="000C3A30"/>
    <w:rsid w:val="000C452F"/>
    <w:rsid w:val="000C4B71"/>
    <w:rsid w:val="000C4F60"/>
    <w:rsid w:val="000C5032"/>
    <w:rsid w:val="000C5732"/>
    <w:rsid w:val="000C5B3D"/>
    <w:rsid w:val="000C5FE4"/>
    <w:rsid w:val="000C6349"/>
    <w:rsid w:val="000C6B68"/>
    <w:rsid w:val="000C6DC7"/>
    <w:rsid w:val="000C6F5B"/>
    <w:rsid w:val="000C7BBD"/>
    <w:rsid w:val="000D0357"/>
    <w:rsid w:val="000D0BE0"/>
    <w:rsid w:val="000D0D1E"/>
    <w:rsid w:val="000D0D41"/>
    <w:rsid w:val="000D17FE"/>
    <w:rsid w:val="000D2A36"/>
    <w:rsid w:val="000D3297"/>
    <w:rsid w:val="000D355E"/>
    <w:rsid w:val="000D3F05"/>
    <w:rsid w:val="000D4381"/>
    <w:rsid w:val="000D51DB"/>
    <w:rsid w:val="000D6624"/>
    <w:rsid w:val="000D681D"/>
    <w:rsid w:val="000D717E"/>
    <w:rsid w:val="000D7426"/>
    <w:rsid w:val="000E0174"/>
    <w:rsid w:val="000E09B9"/>
    <w:rsid w:val="000E24B8"/>
    <w:rsid w:val="000E2A7D"/>
    <w:rsid w:val="000E2E30"/>
    <w:rsid w:val="000E333D"/>
    <w:rsid w:val="000E3499"/>
    <w:rsid w:val="000E4241"/>
    <w:rsid w:val="000E498D"/>
    <w:rsid w:val="000E4D2B"/>
    <w:rsid w:val="000E5136"/>
    <w:rsid w:val="000E5D71"/>
    <w:rsid w:val="000E62BA"/>
    <w:rsid w:val="000F2A59"/>
    <w:rsid w:val="000F36FD"/>
    <w:rsid w:val="000F37E3"/>
    <w:rsid w:val="000F3A15"/>
    <w:rsid w:val="000F3BB9"/>
    <w:rsid w:val="000F529E"/>
    <w:rsid w:val="000F5605"/>
    <w:rsid w:val="001009CF"/>
    <w:rsid w:val="001011DB"/>
    <w:rsid w:val="0010135B"/>
    <w:rsid w:val="00101E7C"/>
    <w:rsid w:val="0010281F"/>
    <w:rsid w:val="00102920"/>
    <w:rsid w:val="001038C9"/>
    <w:rsid w:val="001049D8"/>
    <w:rsid w:val="00105779"/>
    <w:rsid w:val="0010606C"/>
    <w:rsid w:val="001062F9"/>
    <w:rsid w:val="0010659C"/>
    <w:rsid w:val="001067DB"/>
    <w:rsid w:val="00106898"/>
    <w:rsid w:val="00106ECC"/>
    <w:rsid w:val="00110029"/>
    <w:rsid w:val="001101C6"/>
    <w:rsid w:val="0011028E"/>
    <w:rsid w:val="001107A1"/>
    <w:rsid w:val="0011166C"/>
    <w:rsid w:val="00111F4D"/>
    <w:rsid w:val="001123C2"/>
    <w:rsid w:val="00112549"/>
    <w:rsid w:val="00112B85"/>
    <w:rsid w:val="00112DF7"/>
    <w:rsid w:val="00112F6D"/>
    <w:rsid w:val="001136B9"/>
    <w:rsid w:val="00114296"/>
    <w:rsid w:val="001154CC"/>
    <w:rsid w:val="00116240"/>
    <w:rsid w:val="001163B4"/>
    <w:rsid w:val="00116659"/>
    <w:rsid w:val="001166C8"/>
    <w:rsid w:val="00116B9B"/>
    <w:rsid w:val="00117133"/>
    <w:rsid w:val="0011760F"/>
    <w:rsid w:val="001202E2"/>
    <w:rsid w:val="001204CE"/>
    <w:rsid w:val="001228C9"/>
    <w:rsid w:val="0012406E"/>
    <w:rsid w:val="00124B9E"/>
    <w:rsid w:val="00124CF0"/>
    <w:rsid w:val="0012506A"/>
    <w:rsid w:val="00125D61"/>
    <w:rsid w:val="00126A06"/>
    <w:rsid w:val="00126A75"/>
    <w:rsid w:val="0012722D"/>
    <w:rsid w:val="001279B4"/>
    <w:rsid w:val="00130424"/>
    <w:rsid w:val="001304BE"/>
    <w:rsid w:val="00130CD5"/>
    <w:rsid w:val="00131917"/>
    <w:rsid w:val="0013225D"/>
    <w:rsid w:val="00132A0D"/>
    <w:rsid w:val="0013388A"/>
    <w:rsid w:val="001356A2"/>
    <w:rsid w:val="00135AC2"/>
    <w:rsid w:val="0013741F"/>
    <w:rsid w:val="00137815"/>
    <w:rsid w:val="00137DF8"/>
    <w:rsid w:val="00141148"/>
    <w:rsid w:val="00141B27"/>
    <w:rsid w:val="00142136"/>
    <w:rsid w:val="00142BE4"/>
    <w:rsid w:val="001442FD"/>
    <w:rsid w:val="001444F1"/>
    <w:rsid w:val="0014450B"/>
    <w:rsid w:val="001447C3"/>
    <w:rsid w:val="001450CA"/>
    <w:rsid w:val="001452D9"/>
    <w:rsid w:val="00145E36"/>
    <w:rsid w:val="001468B3"/>
    <w:rsid w:val="0015057B"/>
    <w:rsid w:val="00150AC7"/>
    <w:rsid w:val="00152BE3"/>
    <w:rsid w:val="00154879"/>
    <w:rsid w:val="001557A9"/>
    <w:rsid w:val="00155A1B"/>
    <w:rsid w:val="00155C52"/>
    <w:rsid w:val="00155EF4"/>
    <w:rsid w:val="0016015C"/>
    <w:rsid w:val="0016350A"/>
    <w:rsid w:val="00163F6C"/>
    <w:rsid w:val="001642CD"/>
    <w:rsid w:val="00164416"/>
    <w:rsid w:val="0016504B"/>
    <w:rsid w:val="00165B6D"/>
    <w:rsid w:val="00165D0E"/>
    <w:rsid w:val="00165E32"/>
    <w:rsid w:val="00166115"/>
    <w:rsid w:val="00166F3B"/>
    <w:rsid w:val="001724C7"/>
    <w:rsid w:val="00172B7F"/>
    <w:rsid w:val="00172CB0"/>
    <w:rsid w:val="0017382D"/>
    <w:rsid w:val="001748F8"/>
    <w:rsid w:val="00174D63"/>
    <w:rsid w:val="00175361"/>
    <w:rsid w:val="0017539D"/>
    <w:rsid w:val="00176E81"/>
    <w:rsid w:val="00182FE0"/>
    <w:rsid w:val="00184A19"/>
    <w:rsid w:val="001851F5"/>
    <w:rsid w:val="00185303"/>
    <w:rsid w:val="001864F8"/>
    <w:rsid w:val="001867A3"/>
    <w:rsid w:val="0019121C"/>
    <w:rsid w:val="001913EE"/>
    <w:rsid w:val="001918F7"/>
    <w:rsid w:val="0019273E"/>
    <w:rsid w:val="001932EB"/>
    <w:rsid w:val="001934D0"/>
    <w:rsid w:val="00193567"/>
    <w:rsid w:val="00193634"/>
    <w:rsid w:val="001942F9"/>
    <w:rsid w:val="00195627"/>
    <w:rsid w:val="00195886"/>
    <w:rsid w:val="00195ACE"/>
    <w:rsid w:val="0019671E"/>
    <w:rsid w:val="0019783B"/>
    <w:rsid w:val="00197BDE"/>
    <w:rsid w:val="001A0306"/>
    <w:rsid w:val="001A06D0"/>
    <w:rsid w:val="001A20BA"/>
    <w:rsid w:val="001A2C91"/>
    <w:rsid w:val="001A2CF6"/>
    <w:rsid w:val="001A310F"/>
    <w:rsid w:val="001A3EB8"/>
    <w:rsid w:val="001A4333"/>
    <w:rsid w:val="001A4EB3"/>
    <w:rsid w:val="001A547B"/>
    <w:rsid w:val="001A5E8C"/>
    <w:rsid w:val="001A7AC2"/>
    <w:rsid w:val="001B1550"/>
    <w:rsid w:val="001B259C"/>
    <w:rsid w:val="001B2885"/>
    <w:rsid w:val="001B2B70"/>
    <w:rsid w:val="001B309B"/>
    <w:rsid w:val="001B37FE"/>
    <w:rsid w:val="001B3AE6"/>
    <w:rsid w:val="001B45AA"/>
    <w:rsid w:val="001B4A5E"/>
    <w:rsid w:val="001B582B"/>
    <w:rsid w:val="001B5F11"/>
    <w:rsid w:val="001B62D9"/>
    <w:rsid w:val="001B632F"/>
    <w:rsid w:val="001B6648"/>
    <w:rsid w:val="001B6863"/>
    <w:rsid w:val="001C0102"/>
    <w:rsid w:val="001C08A1"/>
    <w:rsid w:val="001C0A80"/>
    <w:rsid w:val="001C0E81"/>
    <w:rsid w:val="001C1050"/>
    <w:rsid w:val="001C1A6C"/>
    <w:rsid w:val="001C1D75"/>
    <w:rsid w:val="001C1F75"/>
    <w:rsid w:val="001C23DA"/>
    <w:rsid w:val="001C2ECD"/>
    <w:rsid w:val="001C3129"/>
    <w:rsid w:val="001C3B9A"/>
    <w:rsid w:val="001C6A92"/>
    <w:rsid w:val="001C6EA5"/>
    <w:rsid w:val="001C6FDD"/>
    <w:rsid w:val="001C7887"/>
    <w:rsid w:val="001D1A25"/>
    <w:rsid w:val="001D207E"/>
    <w:rsid w:val="001D21FB"/>
    <w:rsid w:val="001D2389"/>
    <w:rsid w:val="001D33FA"/>
    <w:rsid w:val="001D37D1"/>
    <w:rsid w:val="001D56B1"/>
    <w:rsid w:val="001D5B61"/>
    <w:rsid w:val="001D5FB4"/>
    <w:rsid w:val="001D6382"/>
    <w:rsid w:val="001D67C3"/>
    <w:rsid w:val="001D7E9D"/>
    <w:rsid w:val="001E0BB0"/>
    <w:rsid w:val="001E203B"/>
    <w:rsid w:val="001E27E0"/>
    <w:rsid w:val="001E2CCE"/>
    <w:rsid w:val="001E5966"/>
    <w:rsid w:val="001E7D6D"/>
    <w:rsid w:val="001E7EFE"/>
    <w:rsid w:val="001F064F"/>
    <w:rsid w:val="001F29A3"/>
    <w:rsid w:val="001F2B85"/>
    <w:rsid w:val="001F2DBF"/>
    <w:rsid w:val="001F34DF"/>
    <w:rsid w:val="001F3CA5"/>
    <w:rsid w:val="001F45B9"/>
    <w:rsid w:val="001F4A70"/>
    <w:rsid w:val="001F4D0A"/>
    <w:rsid w:val="001F67E0"/>
    <w:rsid w:val="001F70F1"/>
    <w:rsid w:val="001F7155"/>
    <w:rsid w:val="00200807"/>
    <w:rsid w:val="00200D44"/>
    <w:rsid w:val="002011E9"/>
    <w:rsid w:val="00202079"/>
    <w:rsid w:val="00202B6C"/>
    <w:rsid w:val="0020505E"/>
    <w:rsid w:val="0020784F"/>
    <w:rsid w:val="00207ADF"/>
    <w:rsid w:val="00207BA4"/>
    <w:rsid w:val="002101EF"/>
    <w:rsid w:val="00210792"/>
    <w:rsid w:val="00210B09"/>
    <w:rsid w:val="00210BBA"/>
    <w:rsid w:val="00212685"/>
    <w:rsid w:val="00212AB9"/>
    <w:rsid w:val="002148F2"/>
    <w:rsid w:val="0021498F"/>
    <w:rsid w:val="00215463"/>
    <w:rsid w:val="002158D0"/>
    <w:rsid w:val="00215984"/>
    <w:rsid w:val="0021642E"/>
    <w:rsid w:val="0021676C"/>
    <w:rsid w:val="0021681F"/>
    <w:rsid w:val="00216C64"/>
    <w:rsid w:val="00217289"/>
    <w:rsid w:val="00221034"/>
    <w:rsid w:val="0022234A"/>
    <w:rsid w:val="00222C2D"/>
    <w:rsid w:val="00222E94"/>
    <w:rsid w:val="0022300E"/>
    <w:rsid w:val="0022309E"/>
    <w:rsid w:val="00223ABD"/>
    <w:rsid w:val="00224392"/>
    <w:rsid w:val="00225979"/>
    <w:rsid w:val="00226A36"/>
    <w:rsid w:val="00227239"/>
    <w:rsid w:val="00230007"/>
    <w:rsid w:val="00230F06"/>
    <w:rsid w:val="00231E2C"/>
    <w:rsid w:val="002328CE"/>
    <w:rsid w:val="002332E1"/>
    <w:rsid w:val="00233335"/>
    <w:rsid w:val="002373D9"/>
    <w:rsid w:val="002376C5"/>
    <w:rsid w:val="002448D2"/>
    <w:rsid w:val="00246863"/>
    <w:rsid w:val="0024688F"/>
    <w:rsid w:val="002471D9"/>
    <w:rsid w:val="00250294"/>
    <w:rsid w:val="002510F3"/>
    <w:rsid w:val="00251302"/>
    <w:rsid w:val="0025257C"/>
    <w:rsid w:val="00253F11"/>
    <w:rsid w:val="002558E3"/>
    <w:rsid w:val="002560C6"/>
    <w:rsid w:val="002562CC"/>
    <w:rsid w:val="00256F1A"/>
    <w:rsid w:val="0025725D"/>
    <w:rsid w:val="00260AE1"/>
    <w:rsid w:val="00260B79"/>
    <w:rsid w:val="00261124"/>
    <w:rsid w:val="00261F02"/>
    <w:rsid w:val="0026255E"/>
    <w:rsid w:val="00262E16"/>
    <w:rsid w:val="002630BB"/>
    <w:rsid w:val="00263145"/>
    <w:rsid w:val="00263C47"/>
    <w:rsid w:val="00263EF6"/>
    <w:rsid w:val="00264328"/>
    <w:rsid w:val="00266427"/>
    <w:rsid w:val="00266509"/>
    <w:rsid w:val="00266519"/>
    <w:rsid w:val="00270071"/>
    <w:rsid w:val="002704FA"/>
    <w:rsid w:val="0027219A"/>
    <w:rsid w:val="002722D9"/>
    <w:rsid w:val="00272457"/>
    <w:rsid w:val="00274215"/>
    <w:rsid w:val="00274688"/>
    <w:rsid w:val="00275E93"/>
    <w:rsid w:val="002768F8"/>
    <w:rsid w:val="00276917"/>
    <w:rsid w:val="00276B0F"/>
    <w:rsid w:val="002807F6"/>
    <w:rsid w:val="0028083B"/>
    <w:rsid w:val="00280B18"/>
    <w:rsid w:val="00282063"/>
    <w:rsid w:val="002822AD"/>
    <w:rsid w:val="00282560"/>
    <w:rsid w:val="00283B3F"/>
    <w:rsid w:val="00283F12"/>
    <w:rsid w:val="00284042"/>
    <w:rsid w:val="002856D5"/>
    <w:rsid w:val="002865CD"/>
    <w:rsid w:val="00286BE7"/>
    <w:rsid w:val="0028711B"/>
    <w:rsid w:val="0029111F"/>
    <w:rsid w:val="0029304E"/>
    <w:rsid w:val="002930DE"/>
    <w:rsid w:val="00293468"/>
    <w:rsid w:val="002957CF"/>
    <w:rsid w:val="002958D3"/>
    <w:rsid w:val="002964A8"/>
    <w:rsid w:val="002964BF"/>
    <w:rsid w:val="00297092"/>
    <w:rsid w:val="00297093"/>
    <w:rsid w:val="002970CE"/>
    <w:rsid w:val="00297954"/>
    <w:rsid w:val="002A16DA"/>
    <w:rsid w:val="002A434B"/>
    <w:rsid w:val="002A5FC5"/>
    <w:rsid w:val="002A650D"/>
    <w:rsid w:val="002A7180"/>
    <w:rsid w:val="002A75A5"/>
    <w:rsid w:val="002A75F7"/>
    <w:rsid w:val="002B046E"/>
    <w:rsid w:val="002B09C7"/>
    <w:rsid w:val="002B0AFB"/>
    <w:rsid w:val="002B0C67"/>
    <w:rsid w:val="002B0FD8"/>
    <w:rsid w:val="002B17F3"/>
    <w:rsid w:val="002B1D79"/>
    <w:rsid w:val="002B2773"/>
    <w:rsid w:val="002B2B3B"/>
    <w:rsid w:val="002B3DA0"/>
    <w:rsid w:val="002B53A0"/>
    <w:rsid w:val="002B62CA"/>
    <w:rsid w:val="002B6B6C"/>
    <w:rsid w:val="002B72D3"/>
    <w:rsid w:val="002B7654"/>
    <w:rsid w:val="002C023F"/>
    <w:rsid w:val="002C0A80"/>
    <w:rsid w:val="002C0DA7"/>
    <w:rsid w:val="002C1332"/>
    <w:rsid w:val="002C141C"/>
    <w:rsid w:val="002C14FA"/>
    <w:rsid w:val="002C159A"/>
    <w:rsid w:val="002C1D21"/>
    <w:rsid w:val="002C1DF2"/>
    <w:rsid w:val="002C1EC7"/>
    <w:rsid w:val="002C547C"/>
    <w:rsid w:val="002C68D0"/>
    <w:rsid w:val="002C6F98"/>
    <w:rsid w:val="002D0778"/>
    <w:rsid w:val="002D092E"/>
    <w:rsid w:val="002D1BB4"/>
    <w:rsid w:val="002D2005"/>
    <w:rsid w:val="002D220E"/>
    <w:rsid w:val="002D269B"/>
    <w:rsid w:val="002D2B2F"/>
    <w:rsid w:val="002D2D75"/>
    <w:rsid w:val="002D30BC"/>
    <w:rsid w:val="002D30C0"/>
    <w:rsid w:val="002D33D9"/>
    <w:rsid w:val="002D44B4"/>
    <w:rsid w:val="002D50A5"/>
    <w:rsid w:val="002D5105"/>
    <w:rsid w:val="002D5FF2"/>
    <w:rsid w:val="002D6EEF"/>
    <w:rsid w:val="002D6FCD"/>
    <w:rsid w:val="002D7673"/>
    <w:rsid w:val="002D7E1D"/>
    <w:rsid w:val="002E01C1"/>
    <w:rsid w:val="002E2693"/>
    <w:rsid w:val="002E2FB9"/>
    <w:rsid w:val="002E2FD7"/>
    <w:rsid w:val="002E3135"/>
    <w:rsid w:val="002E3D5F"/>
    <w:rsid w:val="002E4216"/>
    <w:rsid w:val="002E53EB"/>
    <w:rsid w:val="002E5547"/>
    <w:rsid w:val="002E5700"/>
    <w:rsid w:val="002E5AFF"/>
    <w:rsid w:val="002E5E4E"/>
    <w:rsid w:val="002E6029"/>
    <w:rsid w:val="002E64EF"/>
    <w:rsid w:val="002E65C6"/>
    <w:rsid w:val="002E694A"/>
    <w:rsid w:val="002E7FB5"/>
    <w:rsid w:val="002F00BC"/>
    <w:rsid w:val="002F04E1"/>
    <w:rsid w:val="002F1118"/>
    <w:rsid w:val="002F219B"/>
    <w:rsid w:val="002F290E"/>
    <w:rsid w:val="002F2B37"/>
    <w:rsid w:val="002F3113"/>
    <w:rsid w:val="002F4D62"/>
    <w:rsid w:val="002F4E6D"/>
    <w:rsid w:val="002F557A"/>
    <w:rsid w:val="002F5606"/>
    <w:rsid w:val="002F5C13"/>
    <w:rsid w:val="002F5D40"/>
    <w:rsid w:val="002F6028"/>
    <w:rsid w:val="002F65F9"/>
    <w:rsid w:val="002F727D"/>
    <w:rsid w:val="002F7E6E"/>
    <w:rsid w:val="00300529"/>
    <w:rsid w:val="00300D5F"/>
    <w:rsid w:val="00302A33"/>
    <w:rsid w:val="003039BC"/>
    <w:rsid w:val="003059B0"/>
    <w:rsid w:val="00305E50"/>
    <w:rsid w:val="003061EC"/>
    <w:rsid w:val="003062AC"/>
    <w:rsid w:val="0030753E"/>
    <w:rsid w:val="00307C0E"/>
    <w:rsid w:val="00311BC5"/>
    <w:rsid w:val="003126B9"/>
    <w:rsid w:val="00313582"/>
    <w:rsid w:val="0031380D"/>
    <w:rsid w:val="00314C4A"/>
    <w:rsid w:val="00316293"/>
    <w:rsid w:val="003168D0"/>
    <w:rsid w:val="00316FC7"/>
    <w:rsid w:val="003178D7"/>
    <w:rsid w:val="00317F9B"/>
    <w:rsid w:val="0032085F"/>
    <w:rsid w:val="0032089F"/>
    <w:rsid w:val="00320BD9"/>
    <w:rsid w:val="00321680"/>
    <w:rsid w:val="00321CFB"/>
    <w:rsid w:val="00323389"/>
    <w:rsid w:val="003235A7"/>
    <w:rsid w:val="0032449F"/>
    <w:rsid w:val="0032455E"/>
    <w:rsid w:val="003247F5"/>
    <w:rsid w:val="00326FBD"/>
    <w:rsid w:val="003277B3"/>
    <w:rsid w:val="003301EC"/>
    <w:rsid w:val="00331B21"/>
    <w:rsid w:val="00331EC2"/>
    <w:rsid w:val="003328B5"/>
    <w:rsid w:val="00332A86"/>
    <w:rsid w:val="0033397E"/>
    <w:rsid w:val="00334065"/>
    <w:rsid w:val="003347D5"/>
    <w:rsid w:val="00334ED4"/>
    <w:rsid w:val="003353B0"/>
    <w:rsid w:val="00335EEE"/>
    <w:rsid w:val="00337B85"/>
    <w:rsid w:val="00337FBA"/>
    <w:rsid w:val="00340BD8"/>
    <w:rsid w:val="00344205"/>
    <w:rsid w:val="00344755"/>
    <w:rsid w:val="00344EA3"/>
    <w:rsid w:val="00344FB3"/>
    <w:rsid w:val="00346109"/>
    <w:rsid w:val="00347677"/>
    <w:rsid w:val="00347BA6"/>
    <w:rsid w:val="00347D00"/>
    <w:rsid w:val="00347DC5"/>
    <w:rsid w:val="00350216"/>
    <w:rsid w:val="00350661"/>
    <w:rsid w:val="0035086B"/>
    <w:rsid w:val="00350FEC"/>
    <w:rsid w:val="0035157E"/>
    <w:rsid w:val="00351B3D"/>
    <w:rsid w:val="00351BCF"/>
    <w:rsid w:val="00351C8D"/>
    <w:rsid w:val="00352520"/>
    <w:rsid w:val="0035278E"/>
    <w:rsid w:val="00352E02"/>
    <w:rsid w:val="00353706"/>
    <w:rsid w:val="00353A7F"/>
    <w:rsid w:val="0035437D"/>
    <w:rsid w:val="003555F4"/>
    <w:rsid w:val="00356430"/>
    <w:rsid w:val="003564DE"/>
    <w:rsid w:val="003625BE"/>
    <w:rsid w:val="003631DA"/>
    <w:rsid w:val="00363BC2"/>
    <w:rsid w:val="0036491E"/>
    <w:rsid w:val="00364993"/>
    <w:rsid w:val="00364DBB"/>
    <w:rsid w:val="00365725"/>
    <w:rsid w:val="003671BC"/>
    <w:rsid w:val="00370B80"/>
    <w:rsid w:val="00370F0E"/>
    <w:rsid w:val="003716B5"/>
    <w:rsid w:val="0037190B"/>
    <w:rsid w:val="0037285A"/>
    <w:rsid w:val="00372979"/>
    <w:rsid w:val="00372DD5"/>
    <w:rsid w:val="00373430"/>
    <w:rsid w:val="0037343F"/>
    <w:rsid w:val="003738CA"/>
    <w:rsid w:val="00374128"/>
    <w:rsid w:val="00374B14"/>
    <w:rsid w:val="00374FAD"/>
    <w:rsid w:val="00375269"/>
    <w:rsid w:val="003752C8"/>
    <w:rsid w:val="003757D4"/>
    <w:rsid w:val="003769CD"/>
    <w:rsid w:val="00377180"/>
    <w:rsid w:val="003778F3"/>
    <w:rsid w:val="003779E4"/>
    <w:rsid w:val="00377FC5"/>
    <w:rsid w:val="0038041E"/>
    <w:rsid w:val="003805DB"/>
    <w:rsid w:val="0038092B"/>
    <w:rsid w:val="0038199F"/>
    <w:rsid w:val="0038222F"/>
    <w:rsid w:val="00383AF1"/>
    <w:rsid w:val="00383D2E"/>
    <w:rsid w:val="00383F5D"/>
    <w:rsid w:val="003850E5"/>
    <w:rsid w:val="00385135"/>
    <w:rsid w:val="0038544F"/>
    <w:rsid w:val="00385EFE"/>
    <w:rsid w:val="0038636F"/>
    <w:rsid w:val="00386899"/>
    <w:rsid w:val="00387064"/>
    <w:rsid w:val="00387132"/>
    <w:rsid w:val="0038746B"/>
    <w:rsid w:val="0038780E"/>
    <w:rsid w:val="003903EA"/>
    <w:rsid w:val="00390D2B"/>
    <w:rsid w:val="00390ED1"/>
    <w:rsid w:val="00390FC0"/>
    <w:rsid w:val="00391192"/>
    <w:rsid w:val="0039378C"/>
    <w:rsid w:val="00395862"/>
    <w:rsid w:val="00397583"/>
    <w:rsid w:val="00397877"/>
    <w:rsid w:val="00397C71"/>
    <w:rsid w:val="003A0314"/>
    <w:rsid w:val="003A0349"/>
    <w:rsid w:val="003A0940"/>
    <w:rsid w:val="003A0B76"/>
    <w:rsid w:val="003A0E89"/>
    <w:rsid w:val="003A2233"/>
    <w:rsid w:val="003A3135"/>
    <w:rsid w:val="003A313B"/>
    <w:rsid w:val="003A3180"/>
    <w:rsid w:val="003A454C"/>
    <w:rsid w:val="003A4C3D"/>
    <w:rsid w:val="003A685F"/>
    <w:rsid w:val="003A7AEB"/>
    <w:rsid w:val="003A7E99"/>
    <w:rsid w:val="003A7EE1"/>
    <w:rsid w:val="003B004B"/>
    <w:rsid w:val="003B09D2"/>
    <w:rsid w:val="003B2F89"/>
    <w:rsid w:val="003B34C7"/>
    <w:rsid w:val="003B40BA"/>
    <w:rsid w:val="003B4446"/>
    <w:rsid w:val="003B45E1"/>
    <w:rsid w:val="003B4706"/>
    <w:rsid w:val="003B523A"/>
    <w:rsid w:val="003B6476"/>
    <w:rsid w:val="003B67F5"/>
    <w:rsid w:val="003B6A24"/>
    <w:rsid w:val="003B7685"/>
    <w:rsid w:val="003B7A24"/>
    <w:rsid w:val="003C0DAE"/>
    <w:rsid w:val="003C11BC"/>
    <w:rsid w:val="003C168E"/>
    <w:rsid w:val="003C1A32"/>
    <w:rsid w:val="003C2CA1"/>
    <w:rsid w:val="003C5016"/>
    <w:rsid w:val="003C50F7"/>
    <w:rsid w:val="003C5977"/>
    <w:rsid w:val="003C73E3"/>
    <w:rsid w:val="003C7480"/>
    <w:rsid w:val="003D01CC"/>
    <w:rsid w:val="003D11F4"/>
    <w:rsid w:val="003D18A4"/>
    <w:rsid w:val="003D46B5"/>
    <w:rsid w:val="003D46BE"/>
    <w:rsid w:val="003D48A7"/>
    <w:rsid w:val="003D4E8C"/>
    <w:rsid w:val="003D5D59"/>
    <w:rsid w:val="003D5DB9"/>
    <w:rsid w:val="003D60B2"/>
    <w:rsid w:val="003D71D9"/>
    <w:rsid w:val="003D7540"/>
    <w:rsid w:val="003D7A55"/>
    <w:rsid w:val="003D7A8D"/>
    <w:rsid w:val="003E0811"/>
    <w:rsid w:val="003E0825"/>
    <w:rsid w:val="003E08DB"/>
    <w:rsid w:val="003E0A6E"/>
    <w:rsid w:val="003E0CF0"/>
    <w:rsid w:val="003E0D43"/>
    <w:rsid w:val="003E1696"/>
    <w:rsid w:val="003E1FF4"/>
    <w:rsid w:val="003E362A"/>
    <w:rsid w:val="003E3B25"/>
    <w:rsid w:val="003E3E24"/>
    <w:rsid w:val="003E6D14"/>
    <w:rsid w:val="003E71A4"/>
    <w:rsid w:val="003E763D"/>
    <w:rsid w:val="003E795A"/>
    <w:rsid w:val="003F005E"/>
    <w:rsid w:val="003F0CD0"/>
    <w:rsid w:val="003F1360"/>
    <w:rsid w:val="003F272F"/>
    <w:rsid w:val="003F3ECD"/>
    <w:rsid w:val="003F480B"/>
    <w:rsid w:val="003F5BCB"/>
    <w:rsid w:val="003F604D"/>
    <w:rsid w:val="003F6664"/>
    <w:rsid w:val="003F6F13"/>
    <w:rsid w:val="003F729F"/>
    <w:rsid w:val="003F72A9"/>
    <w:rsid w:val="003F73CE"/>
    <w:rsid w:val="003F7986"/>
    <w:rsid w:val="003F7C39"/>
    <w:rsid w:val="0040030E"/>
    <w:rsid w:val="00400993"/>
    <w:rsid w:val="00400B53"/>
    <w:rsid w:val="00401990"/>
    <w:rsid w:val="004019F6"/>
    <w:rsid w:val="00403F64"/>
    <w:rsid w:val="0040407E"/>
    <w:rsid w:val="00405714"/>
    <w:rsid w:val="00405931"/>
    <w:rsid w:val="0040726E"/>
    <w:rsid w:val="004073E6"/>
    <w:rsid w:val="0041011A"/>
    <w:rsid w:val="00411BCB"/>
    <w:rsid w:val="00411CA3"/>
    <w:rsid w:val="00412077"/>
    <w:rsid w:val="0041218A"/>
    <w:rsid w:val="004127C7"/>
    <w:rsid w:val="004132C0"/>
    <w:rsid w:val="00413A30"/>
    <w:rsid w:val="00415D12"/>
    <w:rsid w:val="00415F57"/>
    <w:rsid w:val="004169AB"/>
    <w:rsid w:val="00416B89"/>
    <w:rsid w:val="00416FC5"/>
    <w:rsid w:val="00417782"/>
    <w:rsid w:val="00417EBA"/>
    <w:rsid w:val="00417F97"/>
    <w:rsid w:val="00420D19"/>
    <w:rsid w:val="0042136D"/>
    <w:rsid w:val="00421601"/>
    <w:rsid w:val="00421723"/>
    <w:rsid w:val="00421E86"/>
    <w:rsid w:val="0042382B"/>
    <w:rsid w:val="004239C7"/>
    <w:rsid w:val="0042451C"/>
    <w:rsid w:val="00425786"/>
    <w:rsid w:val="00425A1B"/>
    <w:rsid w:val="00425CEB"/>
    <w:rsid w:val="00425D6E"/>
    <w:rsid w:val="00427017"/>
    <w:rsid w:val="004270D1"/>
    <w:rsid w:val="00431150"/>
    <w:rsid w:val="0043231C"/>
    <w:rsid w:val="00432AE8"/>
    <w:rsid w:val="0043315B"/>
    <w:rsid w:val="004335F9"/>
    <w:rsid w:val="004337EE"/>
    <w:rsid w:val="004343B2"/>
    <w:rsid w:val="00434E9F"/>
    <w:rsid w:val="00435795"/>
    <w:rsid w:val="00435818"/>
    <w:rsid w:val="00435C21"/>
    <w:rsid w:val="00436E09"/>
    <w:rsid w:val="00437F65"/>
    <w:rsid w:val="00440B28"/>
    <w:rsid w:val="00440DFF"/>
    <w:rsid w:val="00443731"/>
    <w:rsid w:val="00443D6B"/>
    <w:rsid w:val="00445FE6"/>
    <w:rsid w:val="004479E5"/>
    <w:rsid w:val="00450EA6"/>
    <w:rsid w:val="00450EDF"/>
    <w:rsid w:val="00451D9D"/>
    <w:rsid w:val="00452549"/>
    <w:rsid w:val="00452555"/>
    <w:rsid w:val="00452598"/>
    <w:rsid w:val="004528DE"/>
    <w:rsid w:val="004549B3"/>
    <w:rsid w:val="00454B46"/>
    <w:rsid w:val="00454F16"/>
    <w:rsid w:val="004551EB"/>
    <w:rsid w:val="00456777"/>
    <w:rsid w:val="00456F04"/>
    <w:rsid w:val="00460075"/>
    <w:rsid w:val="00460BCE"/>
    <w:rsid w:val="004613A6"/>
    <w:rsid w:val="00461C23"/>
    <w:rsid w:val="00461E4B"/>
    <w:rsid w:val="0046281D"/>
    <w:rsid w:val="00462DE5"/>
    <w:rsid w:val="00463B99"/>
    <w:rsid w:val="00464103"/>
    <w:rsid w:val="0046472B"/>
    <w:rsid w:val="004648BD"/>
    <w:rsid w:val="00464CAD"/>
    <w:rsid w:val="004654B2"/>
    <w:rsid w:val="00465E97"/>
    <w:rsid w:val="004663A0"/>
    <w:rsid w:val="00466874"/>
    <w:rsid w:val="004672B2"/>
    <w:rsid w:val="0047008F"/>
    <w:rsid w:val="00470968"/>
    <w:rsid w:val="00470A9C"/>
    <w:rsid w:val="00470B6F"/>
    <w:rsid w:val="00471A32"/>
    <w:rsid w:val="0047257D"/>
    <w:rsid w:val="00472A49"/>
    <w:rsid w:val="00472BA3"/>
    <w:rsid w:val="004737F4"/>
    <w:rsid w:val="00475656"/>
    <w:rsid w:val="00475BD3"/>
    <w:rsid w:val="00475CF9"/>
    <w:rsid w:val="00475F74"/>
    <w:rsid w:val="00482926"/>
    <w:rsid w:val="00483A2D"/>
    <w:rsid w:val="0048461D"/>
    <w:rsid w:val="00485124"/>
    <w:rsid w:val="00485735"/>
    <w:rsid w:val="004858AB"/>
    <w:rsid w:val="004861EB"/>
    <w:rsid w:val="00486FB2"/>
    <w:rsid w:val="00487F7F"/>
    <w:rsid w:val="00490714"/>
    <w:rsid w:val="004916DE"/>
    <w:rsid w:val="00491894"/>
    <w:rsid w:val="004919E2"/>
    <w:rsid w:val="00491CCF"/>
    <w:rsid w:val="00491EAB"/>
    <w:rsid w:val="00492790"/>
    <w:rsid w:val="0049469E"/>
    <w:rsid w:val="004948A3"/>
    <w:rsid w:val="004948DE"/>
    <w:rsid w:val="0049544A"/>
    <w:rsid w:val="004959AB"/>
    <w:rsid w:val="00496380"/>
    <w:rsid w:val="00496E5F"/>
    <w:rsid w:val="00496EFF"/>
    <w:rsid w:val="004978D4"/>
    <w:rsid w:val="004A0B06"/>
    <w:rsid w:val="004A0FFE"/>
    <w:rsid w:val="004A2B3A"/>
    <w:rsid w:val="004A2B84"/>
    <w:rsid w:val="004A2BD5"/>
    <w:rsid w:val="004A3312"/>
    <w:rsid w:val="004A334C"/>
    <w:rsid w:val="004A3384"/>
    <w:rsid w:val="004A3A48"/>
    <w:rsid w:val="004A4057"/>
    <w:rsid w:val="004A5260"/>
    <w:rsid w:val="004A5365"/>
    <w:rsid w:val="004A6771"/>
    <w:rsid w:val="004A6AEE"/>
    <w:rsid w:val="004A6F53"/>
    <w:rsid w:val="004A6FC5"/>
    <w:rsid w:val="004A7525"/>
    <w:rsid w:val="004A79C6"/>
    <w:rsid w:val="004A7F70"/>
    <w:rsid w:val="004B1DE9"/>
    <w:rsid w:val="004B2180"/>
    <w:rsid w:val="004B22F7"/>
    <w:rsid w:val="004B272F"/>
    <w:rsid w:val="004B33D7"/>
    <w:rsid w:val="004B35BD"/>
    <w:rsid w:val="004B3859"/>
    <w:rsid w:val="004B3D11"/>
    <w:rsid w:val="004B45D0"/>
    <w:rsid w:val="004B6301"/>
    <w:rsid w:val="004B6491"/>
    <w:rsid w:val="004C0587"/>
    <w:rsid w:val="004C0D1F"/>
    <w:rsid w:val="004C21EB"/>
    <w:rsid w:val="004C306D"/>
    <w:rsid w:val="004C3146"/>
    <w:rsid w:val="004C3D65"/>
    <w:rsid w:val="004C4EEC"/>
    <w:rsid w:val="004C579B"/>
    <w:rsid w:val="004C5BAF"/>
    <w:rsid w:val="004C5F81"/>
    <w:rsid w:val="004C6598"/>
    <w:rsid w:val="004C69B0"/>
    <w:rsid w:val="004C7023"/>
    <w:rsid w:val="004C72A0"/>
    <w:rsid w:val="004C7DEE"/>
    <w:rsid w:val="004C7F96"/>
    <w:rsid w:val="004D09BE"/>
    <w:rsid w:val="004D19F7"/>
    <w:rsid w:val="004D3F37"/>
    <w:rsid w:val="004D456D"/>
    <w:rsid w:val="004D4C98"/>
    <w:rsid w:val="004D5BCA"/>
    <w:rsid w:val="004D66F7"/>
    <w:rsid w:val="004D6780"/>
    <w:rsid w:val="004D6B16"/>
    <w:rsid w:val="004E1236"/>
    <w:rsid w:val="004E1714"/>
    <w:rsid w:val="004E23A5"/>
    <w:rsid w:val="004E4379"/>
    <w:rsid w:val="004E4787"/>
    <w:rsid w:val="004E4825"/>
    <w:rsid w:val="004E4A3C"/>
    <w:rsid w:val="004E4D86"/>
    <w:rsid w:val="004E4F5A"/>
    <w:rsid w:val="004E59B2"/>
    <w:rsid w:val="004E5E1C"/>
    <w:rsid w:val="004E5E82"/>
    <w:rsid w:val="004E6353"/>
    <w:rsid w:val="004E6A62"/>
    <w:rsid w:val="004E779A"/>
    <w:rsid w:val="004E7971"/>
    <w:rsid w:val="004E7B2B"/>
    <w:rsid w:val="004E7BAB"/>
    <w:rsid w:val="004F086E"/>
    <w:rsid w:val="004F0EEF"/>
    <w:rsid w:val="004F1F2C"/>
    <w:rsid w:val="004F1FC3"/>
    <w:rsid w:val="004F3C96"/>
    <w:rsid w:val="004F5189"/>
    <w:rsid w:val="004F5953"/>
    <w:rsid w:val="004F5E44"/>
    <w:rsid w:val="004F63FF"/>
    <w:rsid w:val="004F64F2"/>
    <w:rsid w:val="004F7C02"/>
    <w:rsid w:val="004F7E0A"/>
    <w:rsid w:val="005011EA"/>
    <w:rsid w:val="005013CD"/>
    <w:rsid w:val="00503740"/>
    <w:rsid w:val="005037CD"/>
    <w:rsid w:val="00503872"/>
    <w:rsid w:val="00504303"/>
    <w:rsid w:val="005055B8"/>
    <w:rsid w:val="0050667C"/>
    <w:rsid w:val="00506870"/>
    <w:rsid w:val="0050761C"/>
    <w:rsid w:val="005107E0"/>
    <w:rsid w:val="0051164F"/>
    <w:rsid w:val="005125C8"/>
    <w:rsid w:val="0051305B"/>
    <w:rsid w:val="005131E1"/>
    <w:rsid w:val="00513802"/>
    <w:rsid w:val="00513ACC"/>
    <w:rsid w:val="00514391"/>
    <w:rsid w:val="005143C5"/>
    <w:rsid w:val="00514FBB"/>
    <w:rsid w:val="00516EF7"/>
    <w:rsid w:val="005170B4"/>
    <w:rsid w:val="005179F1"/>
    <w:rsid w:val="00520501"/>
    <w:rsid w:val="00520BA5"/>
    <w:rsid w:val="00523E8B"/>
    <w:rsid w:val="00524EA8"/>
    <w:rsid w:val="005258FE"/>
    <w:rsid w:val="00525ABB"/>
    <w:rsid w:val="00525D92"/>
    <w:rsid w:val="005262A4"/>
    <w:rsid w:val="005268AA"/>
    <w:rsid w:val="00526E48"/>
    <w:rsid w:val="0052796A"/>
    <w:rsid w:val="005308D2"/>
    <w:rsid w:val="00531A44"/>
    <w:rsid w:val="00531E3E"/>
    <w:rsid w:val="00532ABD"/>
    <w:rsid w:val="00532F7C"/>
    <w:rsid w:val="005330B7"/>
    <w:rsid w:val="005338A7"/>
    <w:rsid w:val="00535851"/>
    <w:rsid w:val="00537F42"/>
    <w:rsid w:val="005407A0"/>
    <w:rsid w:val="00540A11"/>
    <w:rsid w:val="00540CCC"/>
    <w:rsid w:val="00541969"/>
    <w:rsid w:val="00541F58"/>
    <w:rsid w:val="0054210D"/>
    <w:rsid w:val="00542184"/>
    <w:rsid w:val="005453A8"/>
    <w:rsid w:val="005456A8"/>
    <w:rsid w:val="00545A01"/>
    <w:rsid w:val="005467C4"/>
    <w:rsid w:val="00551E9B"/>
    <w:rsid w:val="00552185"/>
    <w:rsid w:val="005525B3"/>
    <w:rsid w:val="005525C2"/>
    <w:rsid w:val="00552964"/>
    <w:rsid w:val="00552FDE"/>
    <w:rsid w:val="005542F4"/>
    <w:rsid w:val="00554CDD"/>
    <w:rsid w:val="00554DB9"/>
    <w:rsid w:val="0055574E"/>
    <w:rsid w:val="0055680B"/>
    <w:rsid w:val="00557601"/>
    <w:rsid w:val="00557810"/>
    <w:rsid w:val="00557FB9"/>
    <w:rsid w:val="00560037"/>
    <w:rsid w:val="00560333"/>
    <w:rsid w:val="00560C3E"/>
    <w:rsid w:val="00561AC4"/>
    <w:rsid w:val="00561B37"/>
    <w:rsid w:val="00562069"/>
    <w:rsid w:val="005624B5"/>
    <w:rsid w:val="00562EFD"/>
    <w:rsid w:val="00564DF9"/>
    <w:rsid w:val="00564F97"/>
    <w:rsid w:val="00565147"/>
    <w:rsid w:val="0056516F"/>
    <w:rsid w:val="005660CB"/>
    <w:rsid w:val="00566F03"/>
    <w:rsid w:val="0057039C"/>
    <w:rsid w:val="00570FCD"/>
    <w:rsid w:val="005715FB"/>
    <w:rsid w:val="00571976"/>
    <w:rsid w:val="0057222D"/>
    <w:rsid w:val="0057331A"/>
    <w:rsid w:val="00573F27"/>
    <w:rsid w:val="00574041"/>
    <w:rsid w:val="00574992"/>
    <w:rsid w:val="00574AB2"/>
    <w:rsid w:val="00574CD3"/>
    <w:rsid w:val="00574DC8"/>
    <w:rsid w:val="00575055"/>
    <w:rsid w:val="005751A6"/>
    <w:rsid w:val="00575EED"/>
    <w:rsid w:val="005767CA"/>
    <w:rsid w:val="00576E6A"/>
    <w:rsid w:val="005772D0"/>
    <w:rsid w:val="0057731E"/>
    <w:rsid w:val="00582C3F"/>
    <w:rsid w:val="00582FC4"/>
    <w:rsid w:val="00583E49"/>
    <w:rsid w:val="00584750"/>
    <w:rsid w:val="00584D14"/>
    <w:rsid w:val="00585141"/>
    <w:rsid w:val="0058543C"/>
    <w:rsid w:val="00586367"/>
    <w:rsid w:val="005866B0"/>
    <w:rsid w:val="00586D33"/>
    <w:rsid w:val="005873C7"/>
    <w:rsid w:val="005879AF"/>
    <w:rsid w:val="00591309"/>
    <w:rsid w:val="00592B6D"/>
    <w:rsid w:val="0059301B"/>
    <w:rsid w:val="00594060"/>
    <w:rsid w:val="005949EE"/>
    <w:rsid w:val="005959E1"/>
    <w:rsid w:val="00595CCC"/>
    <w:rsid w:val="0059680A"/>
    <w:rsid w:val="00596A7F"/>
    <w:rsid w:val="00597145"/>
    <w:rsid w:val="0059739D"/>
    <w:rsid w:val="00597568"/>
    <w:rsid w:val="00597944"/>
    <w:rsid w:val="005A0998"/>
    <w:rsid w:val="005A0C43"/>
    <w:rsid w:val="005A0FAA"/>
    <w:rsid w:val="005A279A"/>
    <w:rsid w:val="005A29D0"/>
    <w:rsid w:val="005A4E0A"/>
    <w:rsid w:val="005A62B4"/>
    <w:rsid w:val="005A67F6"/>
    <w:rsid w:val="005A79B5"/>
    <w:rsid w:val="005A7B65"/>
    <w:rsid w:val="005A7C84"/>
    <w:rsid w:val="005B0268"/>
    <w:rsid w:val="005B0C30"/>
    <w:rsid w:val="005B0FAA"/>
    <w:rsid w:val="005B13C8"/>
    <w:rsid w:val="005B235C"/>
    <w:rsid w:val="005B353E"/>
    <w:rsid w:val="005B3B24"/>
    <w:rsid w:val="005B4563"/>
    <w:rsid w:val="005B4F8D"/>
    <w:rsid w:val="005B58FE"/>
    <w:rsid w:val="005B6638"/>
    <w:rsid w:val="005B6881"/>
    <w:rsid w:val="005B6CD7"/>
    <w:rsid w:val="005B7461"/>
    <w:rsid w:val="005C2834"/>
    <w:rsid w:val="005C2866"/>
    <w:rsid w:val="005C2AC0"/>
    <w:rsid w:val="005C30FA"/>
    <w:rsid w:val="005C406C"/>
    <w:rsid w:val="005C4188"/>
    <w:rsid w:val="005C45EA"/>
    <w:rsid w:val="005C66D5"/>
    <w:rsid w:val="005C68DE"/>
    <w:rsid w:val="005C71A4"/>
    <w:rsid w:val="005C74D5"/>
    <w:rsid w:val="005D02D0"/>
    <w:rsid w:val="005D0E40"/>
    <w:rsid w:val="005D1E8C"/>
    <w:rsid w:val="005D2257"/>
    <w:rsid w:val="005D23AB"/>
    <w:rsid w:val="005D3609"/>
    <w:rsid w:val="005D56CF"/>
    <w:rsid w:val="005D6072"/>
    <w:rsid w:val="005D6AF8"/>
    <w:rsid w:val="005D7DA0"/>
    <w:rsid w:val="005E0252"/>
    <w:rsid w:val="005E0A1E"/>
    <w:rsid w:val="005E0C86"/>
    <w:rsid w:val="005E1AF4"/>
    <w:rsid w:val="005E1BAB"/>
    <w:rsid w:val="005E1EAA"/>
    <w:rsid w:val="005E255E"/>
    <w:rsid w:val="005E2BDA"/>
    <w:rsid w:val="005E319E"/>
    <w:rsid w:val="005E41CF"/>
    <w:rsid w:val="005E44C4"/>
    <w:rsid w:val="005E4A34"/>
    <w:rsid w:val="005E4D59"/>
    <w:rsid w:val="005E4FD0"/>
    <w:rsid w:val="005E52E6"/>
    <w:rsid w:val="005E530F"/>
    <w:rsid w:val="005E594A"/>
    <w:rsid w:val="005E5FAF"/>
    <w:rsid w:val="005E6583"/>
    <w:rsid w:val="005E6976"/>
    <w:rsid w:val="005E6B1C"/>
    <w:rsid w:val="005E734E"/>
    <w:rsid w:val="005E73B2"/>
    <w:rsid w:val="005E7957"/>
    <w:rsid w:val="005F04EE"/>
    <w:rsid w:val="005F05DF"/>
    <w:rsid w:val="005F0ABF"/>
    <w:rsid w:val="005F17FA"/>
    <w:rsid w:val="005F1A33"/>
    <w:rsid w:val="005F1DBE"/>
    <w:rsid w:val="005F332B"/>
    <w:rsid w:val="005F3CB2"/>
    <w:rsid w:val="005F4911"/>
    <w:rsid w:val="005F4A0A"/>
    <w:rsid w:val="005F4A37"/>
    <w:rsid w:val="005F4DDB"/>
    <w:rsid w:val="005F4DEA"/>
    <w:rsid w:val="005F52F7"/>
    <w:rsid w:val="005F5613"/>
    <w:rsid w:val="005F5851"/>
    <w:rsid w:val="005F6C6C"/>
    <w:rsid w:val="005F74A7"/>
    <w:rsid w:val="005F7935"/>
    <w:rsid w:val="005F7986"/>
    <w:rsid w:val="00600561"/>
    <w:rsid w:val="00600847"/>
    <w:rsid w:val="00600F44"/>
    <w:rsid w:val="006017D2"/>
    <w:rsid w:val="00602026"/>
    <w:rsid w:val="00602F9A"/>
    <w:rsid w:val="0060376C"/>
    <w:rsid w:val="00603C89"/>
    <w:rsid w:val="0060465D"/>
    <w:rsid w:val="00605A55"/>
    <w:rsid w:val="006063EC"/>
    <w:rsid w:val="006070EE"/>
    <w:rsid w:val="00607792"/>
    <w:rsid w:val="00611BB4"/>
    <w:rsid w:val="00612345"/>
    <w:rsid w:val="00612599"/>
    <w:rsid w:val="00612820"/>
    <w:rsid w:val="00612C71"/>
    <w:rsid w:val="00612FA6"/>
    <w:rsid w:val="00612FC0"/>
    <w:rsid w:val="0061306A"/>
    <w:rsid w:val="00614FA6"/>
    <w:rsid w:val="0061507E"/>
    <w:rsid w:val="006155B3"/>
    <w:rsid w:val="006179DF"/>
    <w:rsid w:val="00617E32"/>
    <w:rsid w:val="006207A2"/>
    <w:rsid w:val="0062092D"/>
    <w:rsid w:val="00621159"/>
    <w:rsid w:val="006212F6"/>
    <w:rsid w:val="0062252F"/>
    <w:rsid w:val="00622796"/>
    <w:rsid w:val="00622A3B"/>
    <w:rsid w:val="00623114"/>
    <w:rsid w:val="006231C5"/>
    <w:rsid w:val="00623819"/>
    <w:rsid w:val="00624AFF"/>
    <w:rsid w:val="00624FD5"/>
    <w:rsid w:val="006254C6"/>
    <w:rsid w:val="00626DC1"/>
    <w:rsid w:val="00626F12"/>
    <w:rsid w:val="006270DD"/>
    <w:rsid w:val="0062721D"/>
    <w:rsid w:val="00630920"/>
    <w:rsid w:val="006313AE"/>
    <w:rsid w:val="00633BFE"/>
    <w:rsid w:val="00633EA8"/>
    <w:rsid w:val="0063446A"/>
    <w:rsid w:val="00637395"/>
    <w:rsid w:val="00637F3B"/>
    <w:rsid w:val="00641020"/>
    <w:rsid w:val="00641273"/>
    <w:rsid w:val="0064178A"/>
    <w:rsid w:val="00642544"/>
    <w:rsid w:val="0064317F"/>
    <w:rsid w:val="006438A9"/>
    <w:rsid w:val="0064411D"/>
    <w:rsid w:val="0064432C"/>
    <w:rsid w:val="006454F0"/>
    <w:rsid w:val="00645AC0"/>
    <w:rsid w:val="00646327"/>
    <w:rsid w:val="00646913"/>
    <w:rsid w:val="00647588"/>
    <w:rsid w:val="0064772F"/>
    <w:rsid w:val="00651711"/>
    <w:rsid w:val="006543E3"/>
    <w:rsid w:val="006551EE"/>
    <w:rsid w:val="0065553A"/>
    <w:rsid w:val="006555BF"/>
    <w:rsid w:val="00655873"/>
    <w:rsid w:val="00655A93"/>
    <w:rsid w:val="006612EB"/>
    <w:rsid w:val="00662684"/>
    <w:rsid w:val="006626E1"/>
    <w:rsid w:val="006626FD"/>
    <w:rsid w:val="00662D5C"/>
    <w:rsid w:val="0066352B"/>
    <w:rsid w:val="006654F7"/>
    <w:rsid w:val="00666B20"/>
    <w:rsid w:val="00667014"/>
    <w:rsid w:val="006673EA"/>
    <w:rsid w:val="00667D4D"/>
    <w:rsid w:val="00667D90"/>
    <w:rsid w:val="00667EE2"/>
    <w:rsid w:val="006717B5"/>
    <w:rsid w:val="00671CFE"/>
    <w:rsid w:val="00672373"/>
    <w:rsid w:val="00673A42"/>
    <w:rsid w:val="00673A95"/>
    <w:rsid w:val="0067446E"/>
    <w:rsid w:val="00674F8B"/>
    <w:rsid w:val="00675413"/>
    <w:rsid w:val="00675E23"/>
    <w:rsid w:val="0067615A"/>
    <w:rsid w:val="0067764D"/>
    <w:rsid w:val="006777DD"/>
    <w:rsid w:val="00680042"/>
    <w:rsid w:val="006801FC"/>
    <w:rsid w:val="006804F3"/>
    <w:rsid w:val="0068059A"/>
    <w:rsid w:val="00680CBF"/>
    <w:rsid w:val="00680CD0"/>
    <w:rsid w:val="006819CD"/>
    <w:rsid w:val="006822B4"/>
    <w:rsid w:val="0068294A"/>
    <w:rsid w:val="00682D7A"/>
    <w:rsid w:val="00683817"/>
    <w:rsid w:val="00683AB1"/>
    <w:rsid w:val="00683BCE"/>
    <w:rsid w:val="006842F2"/>
    <w:rsid w:val="00684856"/>
    <w:rsid w:val="00685127"/>
    <w:rsid w:val="006863B8"/>
    <w:rsid w:val="00687783"/>
    <w:rsid w:val="00687FFD"/>
    <w:rsid w:val="006907E4"/>
    <w:rsid w:val="006915C5"/>
    <w:rsid w:val="00692F63"/>
    <w:rsid w:val="00692FA7"/>
    <w:rsid w:val="00693EE1"/>
    <w:rsid w:val="00694302"/>
    <w:rsid w:val="00695681"/>
    <w:rsid w:val="00695F7C"/>
    <w:rsid w:val="00695FB3"/>
    <w:rsid w:val="006970CC"/>
    <w:rsid w:val="006A02B1"/>
    <w:rsid w:val="006A050A"/>
    <w:rsid w:val="006A0D9A"/>
    <w:rsid w:val="006A17FF"/>
    <w:rsid w:val="006A1A96"/>
    <w:rsid w:val="006A1CD8"/>
    <w:rsid w:val="006A2645"/>
    <w:rsid w:val="006A2BDB"/>
    <w:rsid w:val="006A2F8E"/>
    <w:rsid w:val="006A364C"/>
    <w:rsid w:val="006A3893"/>
    <w:rsid w:val="006A4293"/>
    <w:rsid w:val="006A533B"/>
    <w:rsid w:val="006A5FD4"/>
    <w:rsid w:val="006A7097"/>
    <w:rsid w:val="006B0BD2"/>
    <w:rsid w:val="006B21BF"/>
    <w:rsid w:val="006B3958"/>
    <w:rsid w:val="006B420D"/>
    <w:rsid w:val="006B5ECC"/>
    <w:rsid w:val="006B5EE1"/>
    <w:rsid w:val="006B60DB"/>
    <w:rsid w:val="006B6CE1"/>
    <w:rsid w:val="006B7624"/>
    <w:rsid w:val="006B7BEF"/>
    <w:rsid w:val="006B7E26"/>
    <w:rsid w:val="006B7FB9"/>
    <w:rsid w:val="006C0D1F"/>
    <w:rsid w:val="006C1B17"/>
    <w:rsid w:val="006C1D2B"/>
    <w:rsid w:val="006C21A8"/>
    <w:rsid w:val="006C2761"/>
    <w:rsid w:val="006C3A5C"/>
    <w:rsid w:val="006C4080"/>
    <w:rsid w:val="006C42ED"/>
    <w:rsid w:val="006C43E4"/>
    <w:rsid w:val="006C4834"/>
    <w:rsid w:val="006C49D9"/>
    <w:rsid w:val="006C51E2"/>
    <w:rsid w:val="006C559F"/>
    <w:rsid w:val="006C6055"/>
    <w:rsid w:val="006C6135"/>
    <w:rsid w:val="006C6D2F"/>
    <w:rsid w:val="006C711A"/>
    <w:rsid w:val="006D06F5"/>
    <w:rsid w:val="006D0BDA"/>
    <w:rsid w:val="006D0CE9"/>
    <w:rsid w:val="006D168A"/>
    <w:rsid w:val="006D1D2E"/>
    <w:rsid w:val="006D235F"/>
    <w:rsid w:val="006D2EF2"/>
    <w:rsid w:val="006D4199"/>
    <w:rsid w:val="006D4386"/>
    <w:rsid w:val="006D5236"/>
    <w:rsid w:val="006D5D81"/>
    <w:rsid w:val="006D67BF"/>
    <w:rsid w:val="006D751A"/>
    <w:rsid w:val="006D7F40"/>
    <w:rsid w:val="006E0352"/>
    <w:rsid w:val="006E0AE3"/>
    <w:rsid w:val="006E11A7"/>
    <w:rsid w:val="006E17E0"/>
    <w:rsid w:val="006E1F67"/>
    <w:rsid w:val="006E2067"/>
    <w:rsid w:val="006E2FA8"/>
    <w:rsid w:val="006E312A"/>
    <w:rsid w:val="006E341A"/>
    <w:rsid w:val="006E373E"/>
    <w:rsid w:val="006E3A18"/>
    <w:rsid w:val="006E4788"/>
    <w:rsid w:val="006E5AE5"/>
    <w:rsid w:val="006E7CCE"/>
    <w:rsid w:val="006F0CFE"/>
    <w:rsid w:val="006F2461"/>
    <w:rsid w:val="006F284C"/>
    <w:rsid w:val="006F2C99"/>
    <w:rsid w:val="006F44B9"/>
    <w:rsid w:val="006F4D6E"/>
    <w:rsid w:val="006F5805"/>
    <w:rsid w:val="006F5A4C"/>
    <w:rsid w:val="006F64B6"/>
    <w:rsid w:val="006F6E6D"/>
    <w:rsid w:val="006F7803"/>
    <w:rsid w:val="006F788C"/>
    <w:rsid w:val="006F7A12"/>
    <w:rsid w:val="00700B3F"/>
    <w:rsid w:val="007028AD"/>
    <w:rsid w:val="0070382E"/>
    <w:rsid w:val="007042A7"/>
    <w:rsid w:val="00704336"/>
    <w:rsid w:val="00704909"/>
    <w:rsid w:val="00704C19"/>
    <w:rsid w:val="00704FF2"/>
    <w:rsid w:val="007056F5"/>
    <w:rsid w:val="00705AE7"/>
    <w:rsid w:val="0070601D"/>
    <w:rsid w:val="007069A7"/>
    <w:rsid w:val="00706F96"/>
    <w:rsid w:val="007078EA"/>
    <w:rsid w:val="0071001D"/>
    <w:rsid w:val="00710EBE"/>
    <w:rsid w:val="00711BC4"/>
    <w:rsid w:val="00711CFA"/>
    <w:rsid w:val="00712F0B"/>
    <w:rsid w:val="007130F6"/>
    <w:rsid w:val="007141ED"/>
    <w:rsid w:val="00714294"/>
    <w:rsid w:val="00716174"/>
    <w:rsid w:val="007163E1"/>
    <w:rsid w:val="00716F3F"/>
    <w:rsid w:val="00717699"/>
    <w:rsid w:val="00717B68"/>
    <w:rsid w:val="00717C1D"/>
    <w:rsid w:val="00717E25"/>
    <w:rsid w:val="00720520"/>
    <w:rsid w:val="007206E9"/>
    <w:rsid w:val="00722F84"/>
    <w:rsid w:val="00723040"/>
    <w:rsid w:val="00723FB1"/>
    <w:rsid w:val="007246ED"/>
    <w:rsid w:val="0072489B"/>
    <w:rsid w:val="00724F95"/>
    <w:rsid w:val="0072550C"/>
    <w:rsid w:val="007257F9"/>
    <w:rsid w:val="00725CDE"/>
    <w:rsid w:val="00725ED7"/>
    <w:rsid w:val="00725F33"/>
    <w:rsid w:val="00726300"/>
    <w:rsid w:val="00726955"/>
    <w:rsid w:val="00727449"/>
    <w:rsid w:val="007278A9"/>
    <w:rsid w:val="00727BCE"/>
    <w:rsid w:val="00727EF1"/>
    <w:rsid w:val="00731554"/>
    <w:rsid w:val="00731882"/>
    <w:rsid w:val="00731885"/>
    <w:rsid w:val="00732611"/>
    <w:rsid w:val="00733BC5"/>
    <w:rsid w:val="00734178"/>
    <w:rsid w:val="007342A6"/>
    <w:rsid w:val="007344BB"/>
    <w:rsid w:val="00735937"/>
    <w:rsid w:val="0073646B"/>
    <w:rsid w:val="0073658A"/>
    <w:rsid w:val="00737FE4"/>
    <w:rsid w:val="0074059C"/>
    <w:rsid w:val="00740A8E"/>
    <w:rsid w:val="00742551"/>
    <w:rsid w:val="007437EC"/>
    <w:rsid w:val="00743D19"/>
    <w:rsid w:val="00743FC9"/>
    <w:rsid w:val="0074481C"/>
    <w:rsid w:val="00744B27"/>
    <w:rsid w:val="007453A7"/>
    <w:rsid w:val="00745BA9"/>
    <w:rsid w:val="00745FB3"/>
    <w:rsid w:val="007464AD"/>
    <w:rsid w:val="00746D20"/>
    <w:rsid w:val="00747C86"/>
    <w:rsid w:val="00750093"/>
    <w:rsid w:val="0075028D"/>
    <w:rsid w:val="0075060E"/>
    <w:rsid w:val="00750D46"/>
    <w:rsid w:val="00751030"/>
    <w:rsid w:val="00751C5E"/>
    <w:rsid w:val="00751C9C"/>
    <w:rsid w:val="00752854"/>
    <w:rsid w:val="007536D4"/>
    <w:rsid w:val="007558B0"/>
    <w:rsid w:val="00755C40"/>
    <w:rsid w:val="007562FC"/>
    <w:rsid w:val="00756B18"/>
    <w:rsid w:val="00757C10"/>
    <w:rsid w:val="00761091"/>
    <w:rsid w:val="00761200"/>
    <w:rsid w:val="007617F9"/>
    <w:rsid w:val="00761F0B"/>
    <w:rsid w:val="00762591"/>
    <w:rsid w:val="00762671"/>
    <w:rsid w:val="00763120"/>
    <w:rsid w:val="0076334B"/>
    <w:rsid w:val="00764C04"/>
    <w:rsid w:val="00766481"/>
    <w:rsid w:val="00767A75"/>
    <w:rsid w:val="007700FE"/>
    <w:rsid w:val="00770525"/>
    <w:rsid w:val="00771B02"/>
    <w:rsid w:val="007728F2"/>
    <w:rsid w:val="00773009"/>
    <w:rsid w:val="00773A10"/>
    <w:rsid w:val="00773E03"/>
    <w:rsid w:val="00773FAD"/>
    <w:rsid w:val="007750AF"/>
    <w:rsid w:val="007752D8"/>
    <w:rsid w:val="007762A7"/>
    <w:rsid w:val="00776431"/>
    <w:rsid w:val="0077649A"/>
    <w:rsid w:val="00776D46"/>
    <w:rsid w:val="00776ED4"/>
    <w:rsid w:val="0077766E"/>
    <w:rsid w:val="00777E33"/>
    <w:rsid w:val="007806BC"/>
    <w:rsid w:val="00780999"/>
    <w:rsid w:val="00782125"/>
    <w:rsid w:val="00782A54"/>
    <w:rsid w:val="00783172"/>
    <w:rsid w:val="00783B44"/>
    <w:rsid w:val="00784608"/>
    <w:rsid w:val="00784BF0"/>
    <w:rsid w:val="00785BCE"/>
    <w:rsid w:val="00786828"/>
    <w:rsid w:val="0078787F"/>
    <w:rsid w:val="00790DF9"/>
    <w:rsid w:val="00790E66"/>
    <w:rsid w:val="0079126A"/>
    <w:rsid w:val="00791B02"/>
    <w:rsid w:val="007933D0"/>
    <w:rsid w:val="00793A78"/>
    <w:rsid w:val="00793CE9"/>
    <w:rsid w:val="00794823"/>
    <w:rsid w:val="00794C3F"/>
    <w:rsid w:val="00795613"/>
    <w:rsid w:val="00795830"/>
    <w:rsid w:val="007967EA"/>
    <w:rsid w:val="00797460"/>
    <w:rsid w:val="007A081E"/>
    <w:rsid w:val="007A14AC"/>
    <w:rsid w:val="007A2267"/>
    <w:rsid w:val="007A2483"/>
    <w:rsid w:val="007A263A"/>
    <w:rsid w:val="007A296E"/>
    <w:rsid w:val="007A3075"/>
    <w:rsid w:val="007A43D3"/>
    <w:rsid w:val="007A5660"/>
    <w:rsid w:val="007A648C"/>
    <w:rsid w:val="007A65C1"/>
    <w:rsid w:val="007A6AB2"/>
    <w:rsid w:val="007A784E"/>
    <w:rsid w:val="007A7F88"/>
    <w:rsid w:val="007B0052"/>
    <w:rsid w:val="007B08E5"/>
    <w:rsid w:val="007B0F01"/>
    <w:rsid w:val="007B163E"/>
    <w:rsid w:val="007B16F6"/>
    <w:rsid w:val="007B287A"/>
    <w:rsid w:val="007B2970"/>
    <w:rsid w:val="007B29B4"/>
    <w:rsid w:val="007B2AAD"/>
    <w:rsid w:val="007B2D74"/>
    <w:rsid w:val="007B2F3F"/>
    <w:rsid w:val="007B3422"/>
    <w:rsid w:val="007B34A8"/>
    <w:rsid w:val="007B4EC2"/>
    <w:rsid w:val="007B61E7"/>
    <w:rsid w:val="007B636B"/>
    <w:rsid w:val="007C01A2"/>
    <w:rsid w:val="007C0241"/>
    <w:rsid w:val="007C0CC4"/>
    <w:rsid w:val="007C10CE"/>
    <w:rsid w:val="007C1BBC"/>
    <w:rsid w:val="007C20B1"/>
    <w:rsid w:val="007C21F8"/>
    <w:rsid w:val="007C242C"/>
    <w:rsid w:val="007C282E"/>
    <w:rsid w:val="007C3F13"/>
    <w:rsid w:val="007C4320"/>
    <w:rsid w:val="007C57A3"/>
    <w:rsid w:val="007C6146"/>
    <w:rsid w:val="007C6F14"/>
    <w:rsid w:val="007C7B50"/>
    <w:rsid w:val="007D05B0"/>
    <w:rsid w:val="007D0985"/>
    <w:rsid w:val="007D18F3"/>
    <w:rsid w:val="007D19F8"/>
    <w:rsid w:val="007D222B"/>
    <w:rsid w:val="007D37C7"/>
    <w:rsid w:val="007D3E50"/>
    <w:rsid w:val="007D4541"/>
    <w:rsid w:val="007D6591"/>
    <w:rsid w:val="007D65FF"/>
    <w:rsid w:val="007D6ACF"/>
    <w:rsid w:val="007D6F62"/>
    <w:rsid w:val="007D6FB0"/>
    <w:rsid w:val="007D7B14"/>
    <w:rsid w:val="007D7D2D"/>
    <w:rsid w:val="007E06B5"/>
    <w:rsid w:val="007E212D"/>
    <w:rsid w:val="007E28E2"/>
    <w:rsid w:val="007E338A"/>
    <w:rsid w:val="007E4811"/>
    <w:rsid w:val="007E4F3A"/>
    <w:rsid w:val="007E6BEB"/>
    <w:rsid w:val="007F058F"/>
    <w:rsid w:val="007F17FE"/>
    <w:rsid w:val="007F2CF1"/>
    <w:rsid w:val="007F3A04"/>
    <w:rsid w:val="007F54B8"/>
    <w:rsid w:val="007F5583"/>
    <w:rsid w:val="007F576E"/>
    <w:rsid w:val="007F7AD2"/>
    <w:rsid w:val="00801880"/>
    <w:rsid w:val="008019ED"/>
    <w:rsid w:val="00802197"/>
    <w:rsid w:val="0080237B"/>
    <w:rsid w:val="0080324F"/>
    <w:rsid w:val="00803AC7"/>
    <w:rsid w:val="00804075"/>
    <w:rsid w:val="00804A1A"/>
    <w:rsid w:val="00806631"/>
    <w:rsid w:val="0080745F"/>
    <w:rsid w:val="008079A6"/>
    <w:rsid w:val="00807E54"/>
    <w:rsid w:val="0081219E"/>
    <w:rsid w:val="0081256B"/>
    <w:rsid w:val="0081288B"/>
    <w:rsid w:val="00812AE0"/>
    <w:rsid w:val="00812CB0"/>
    <w:rsid w:val="00812F94"/>
    <w:rsid w:val="0081332D"/>
    <w:rsid w:val="00814A9D"/>
    <w:rsid w:val="00815F54"/>
    <w:rsid w:val="00815FEB"/>
    <w:rsid w:val="008163A6"/>
    <w:rsid w:val="00816432"/>
    <w:rsid w:val="00816543"/>
    <w:rsid w:val="0081677E"/>
    <w:rsid w:val="00817A32"/>
    <w:rsid w:val="0082007F"/>
    <w:rsid w:val="00820764"/>
    <w:rsid w:val="00820BB5"/>
    <w:rsid w:val="008236F0"/>
    <w:rsid w:val="008239F3"/>
    <w:rsid w:val="008239FF"/>
    <w:rsid w:val="00823E8B"/>
    <w:rsid w:val="00824B5F"/>
    <w:rsid w:val="00824E2D"/>
    <w:rsid w:val="008271A0"/>
    <w:rsid w:val="00827A5A"/>
    <w:rsid w:val="00827AAE"/>
    <w:rsid w:val="0083080A"/>
    <w:rsid w:val="00830A5E"/>
    <w:rsid w:val="00831AA9"/>
    <w:rsid w:val="00831D0B"/>
    <w:rsid w:val="00832A43"/>
    <w:rsid w:val="008332FB"/>
    <w:rsid w:val="008333B9"/>
    <w:rsid w:val="0083403B"/>
    <w:rsid w:val="00834970"/>
    <w:rsid w:val="008352DB"/>
    <w:rsid w:val="008358B9"/>
    <w:rsid w:val="00835A3E"/>
    <w:rsid w:val="00836EA8"/>
    <w:rsid w:val="0083766A"/>
    <w:rsid w:val="00840064"/>
    <w:rsid w:val="00840135"/>
    <w:rsid w:val="008404E8"/>
    <w:rsid w:val="00841D2E"/>
    <w:rsid w:val="00841ED1"/>
    <w:rsid w:val="00842CBB"/>
    <w:rsid w:val="00843077"/>
    <w:rsid w:val="0084354A"/>
    <w:rsid w:val="00843722"/>
    <w:rsid w:val="00843728"/>
    <w:rsid w:val="00843962"/>
    <w:rsid w:val="00844137"/>
    <w:rsid w:val="008442EA"/>
    <w:rsid w:val="0084510E"/>
    <w:rsid w:val="0084534C"/>
    <w:rsid w:val="00845705"/>
    <w:rsid w:val="00845823"/>
    <w:rsid w:val="008459C0"/>
    <w:rsid w:val="00845F59"/>
    <w:rsid w:val="00845FA7"/>
    <w:rsid w:val="0084652D"/>
    <w:rsid w:val="00846626"/>
    <w:rsid w:val="00846673"/>
    <w:rsid w:val="00846A2E"/>
    <w:rsid w:val="008471E1"/>
    <w:rsid w:val="00847507"/>
    <w:rsid w:val="0085030D"/>
    <w:rsid w:val="0085118C"/>
    <w:rsid w:val="00852BDF"/>
    <w:rsid w:val="0085324F"/>
    <w:rsid w:val="008534B7"/>
    <w:rsid w:val="0085357F"/>
    <w:rsid w:val="00853E23"/>
    <w:rsid w:val="00853F09"/>
    <w:rsid w:val="00854388"/>
    <w:rsid w:val="00855627"/>
    <w:rsid w:val="00856F6A"/>
    <w:rsid w:val="00857464"/>
    <w:rsid w:val="008576E2"/>
    <w:rsid w:val="008579BA"/>
    <w:rsid w:val="00861269"/>
    <w:rsid w:val="00861DAB"/>
    <w:rsid w:val="0086212E"/>
    <w:rsid w:val="00862A0D"/>
    <w:rsid w:val="00863C61"/>
    <w:rsid w:val="00864970"/>
    <w:rsid w:val="0086535D"/>
    <w:rsid w:val="008664B3"/>
    <w:rsid w:val="00867E3C"/>
    <w:rsid w:val="00870260"/>
    <w:rsid w:val="00870295"/>
    <w:rsid w:val="00870A77"/>
    <w:rsid w:val="00870E71"/>
    <w:rsid w:val="0087125D"/>
    <w:rsid w:val="008718C3"/>
    <w:rsid w:val="00872708"/>
    <w:rsid w:val="0087350C"/>
    <w:rsid w:val="008742DC"/>
    <w:rsid w:val="00875037"/>
    <w:rsid w:val="008758F4"/>
    <w:rsid w:val="00876289"/>
    <w:rsid w:val="0087666F"/>
    <w:rsid w:val="008775BD"/>
    <w:rsid w:val="00877A92"/>
    <w:rsid w:val="00877D72"/>
    <w:rsid w:val="00880416"/>
    <w:rsid w:val="008809A2"/>
    <w:rsid w:val="00880D89"/>
    <w:rsid w:val="0088109B"/>
    <w:rsid w:val="00881210"/>
    <w:rsid w:val="0088374C"/>
    <w:rsid w:val="008839D5"/>
    <w:rsid w:val="00884E75"/>
    <w:rsid w:val="00884F3B"/>
    <w:rsid w:val="008854FB"/>
    <w:rsid w:val="00885B23"/>
    <w:rsid w:val="008862E6"/>
    <w:rsid w:val="008906A7"/>
    <w:rsid w:val="008918E8"/>
    <w:rsid w:val="00892B77"/>
    <w:rsid w:val="00893901"/>
    <w:rsid w:val="00894D9D"/>
    <w:rsid w:val="0089541D"/>
    <w:rsid w:val="00896C05"/>
    <w:rsid w:val="008970C6"/>
    <w:rsid w:val="0089732C"/>
    <w:rsid w:val="008A1C45"/>
    <w:rsid w:val="008A1C9F"/>
    <w:rsid w:val="008A34E4"/>
    <w:rsid w:val="008A5050"/>
    <w:rsid w:val="008A5420"/>
    <w:rsid w:val="008A5F41"/>
    <w:rsid w:val="008A6046"/>
    <w:rsid w:val="008A61E9"/>
    <w:rsid w:val="008A6DE8"/>
    <w:rsid w:val="008A787C"/>
    <w:rsid w:val="008B1D27"/>
    <w:rsid w:val="008B1D69"/>
    <w:rsid w:val="008B253A"/>
    <w:rsid w:val="008B3012"/>
    <w:rsid w:val="008B32AF"/>
    <w:rsid w:val="008B4CEF"/>
    <w:rsid w:val="008B53CB"/>
    <w:rsid w:val="008B621F"/>
    <w:rsid w:val="008B7349"/>
    <w:rsid w:val="008B7971"/>
    <w:rsid w:val="008B7F23"/>
    <w:rsid w:val="008C050A"/>
    <w:rsid w:val="008C0D71"/>
    <w:rsid w:val="008C1C94"/>
    <w:rsid w:val="008C317D"/>
    <w:rsid w:val="008C31CB"/>
    <w:rsid w:val="008C3BBE"/>
    <w:rsid w:val="008C4006"/>
    <w:rsid w:val="008C46F9"/>
    <w:rsid w:val="008C53C3"/>
    <w:rsid w:val="008C61E0"/>
    <w:rsid w:val="008C6AAF"/>
    <w:rsid w:val="008D1D6F"/>
    <w:rsid w:val="008D23A7"/>
    <w:rsid w:val="008D430E"/>
    <w:rsid w:val="008D4D2A"/>
    <w:rsid w:val="008D4DCB"/>
    <w:rsid w:val="008D4DFC"/>
    <w:rsid w:val="008D5419"/>
    <w:rsid w:val="008D5FF3"/>
    <w:rsid w:val="008D7B1B"/>
    <w:rsid w:val="008E0325"/>
    <w:rsid w:val="008E046C"/>
    <w:rsid w:val="008E0BD6"/>
    <w:rsid w:val="008E265E"/>
    <w:rsid w:val="008E2C3D"/>
    <w:rsid w:val="008E2DEF"/>
    <w:rsid w:val="008E47E1"/>
    <w:rsid w:val="008E4AB2"/>
    <w:rsid w:val="008E5367"/>
    <w:rsid w:val="008E567B"/>
    <w:rsid w:val="008E574C"/>
    <w:rsid w:val="008E5E6B"/>
    <w:rsid w:val="008E6211"/>
    <w:rsid w:val="008E7577"/>
    <w:rsid w:val="008E789A"/>
    <w:rsid w:val="008E7EBB"/>
    <w:rsid w:val="008E7F62"/>
    <w:rsid w:val="008F0616"/>
    <w:rsid w:val="008F1A0C"/>
    <w:rsid w:val="008F1EE4"/>
    <w:rsid w:val="008F2B07"/>
    <w:rsid w:val="008F42B0"/>
    <w:rsid w:val="008F42FA"/>
    <w:rsid w:val="008F49AD"/>
    <w:rsid w:val="008F54FE"/>
    <w:rsid w:val="008F5B3B"/>
    <w:rsid w:val="008F5CA0"/>
    <w:rsid w:val="008F5D5C"/>
    <w:rsid w:val="008F6900"/>
    <w:rsid w:val="008F7A9F"/>
    <w:rsid w:val="0090137A"/>
    <w:rsid w:val="009029A3"/>
    <w:rsid w:val="00902AC5"/>
    <w:rsid w:val="009031CB"/>
    <w:rsid w:val="00904159"/>
    <w:rsid w:val="009044EC"/>
    <w:rsid w:val="00905946"/>
    <w:rsid w:val="009060C5"/>
    <w:rsid w:val="0090632E"/>
    <w:rsid w:val="00906BC6"/>
    <w:rsid w:val="00907470"/>
    <w:rsid w:val="00907676"/>
    <w:rsid w:val="009100A1"/>
    <w:rsid w:val="00910A6B"/>
    <w:rsid w:val="009110DB"/>
    <w:rsid w:val="0091152B"/>
    <w:rsid w:val="0091157A"/>
    <w:rsid w:val="00911BEC"/>
    <w:rsid w:val="00911EF7"/>
    <w:rsid w:val="0091216D"/>
    <w:rsid w:val="009151ED"/>
    <w:rsid w:val="00915611"/>
    <w:rsid w:val="00917030"/>
    <w:rsid w:val="00917CF4"/>
    <w:rsid w:val="009205F3"/>
    <w:rsid w:val="00921759"/>
    <w:rsid w:val="009218A5"/>
    <w:rsid w:val="00921939"/>
    <w:rsid w:val="00922943"/>
    <w:rsid w:val="00922A7C"/>
    <w:rsid w:val="00922C1B"/>
    <w:rsid w:val="00922F57"/>
    <w:rsid w:val="0092331E"/>
    <w:rsid w:val="00923354"/>
    <w:rsid w:val="00923442"/>
    <w:rsid w:val="009236D6"/>
    <w:rsid w:val="00924403"/>
    <w:rsid w:val="00924E0C"/>
    <w:rsid w:val="009263DC"/>
    <w:rsid w:val="00926427"/>
    <w:rsid w:val="00926564"/>
    <w:rsid w:val="00926CC3"/>
    <w:rsid w:val="0092706F"/>
    <w:rsid w:val="009278D0"/>
    <w:rsid w:val="009304FD"/>
    <w:rsid w:val="00930B8E"/>
    <w:rsid w:val="00930EE3"/>
    <w:rsid w:val="00931018"/>
    <w:rsid w:val="00931A3C"/>
    <w:rsid w:val="009355D6"/>
    <w:rsid w:val="00936CFD"/>
    <w:rsid w:val="00936EEE"/>
    <w:rsid w:val="009377FC"/>
    <w:rsid w:val="0093783F"/>
    <w:rsid w:val="00940E44"/>
    <w:rsid w:val="00940F42"/>
    <w:rsid w:val="00942B53"/>
    <w:rsid w:val="00943F9F"/>
    <w:rsid w:val="00943FAA"/>
    <w:rsid w:val="00944EB8"/>
    <w:rsid w:val="00944FE6"/>
    <w:rsid w:val="00945F6B"/>
    <w:rsid w:val="009468B4"/>
    <w:rsid w:val="0094721F"/>
    <w:rsid w:val="009501EE"/>
    <w:rsid w:val="00950C11"/>
    <w:rsid w:val="0095103F"/>
    <w:rsid w:val="00951D11"/>
    <w:rsid w:val="00952162"/>
    <w:rsid w:val="00952221"/>
    <w:rsid w:val="00952C6F"/>
    <w:rsid w:val="0095367D"/>
    <w:rsid w:val="0095372D"/>
    <w:rsid w:val="00954E34"/>
    <w:rsid w:val="00956061"/>
    <w:rsid w:val="00956885"/>
    <w:rsid w:val="00956F17"/>
    <w:rsid w:val="00957646"/>
    <w:rsid w:val="00961789"/>
    <w:rsid w:val="00961CD7"/>
    <w:rsid w:val="00961F1C"/>
    <w:rsid w:val="00962722"/>
    <w:rsid w:val="00962D34"/>
    <w:rsid w:val="00962F00"/>
    <w:rsid w:val="009630A0"/>
    <w:rsid w:val="00965A51"/>
    <w:rsid w:val="00965E44"/>
    <w:rsid w:val="009664BC"/>
    <w:rsid w:val="009666D7"/>
    <w:rsid w:val="009679A4"/>
    <w:rsid w:val="00967FDF"/>
    <w:rsid w:val="00970CB3"/>
    <w:rsid w:val="009718F2"/>
    <w:rsid w:val="00971C48"/>
    <w:rsid w:val="00972656"/>
    <w:rsid w:val="00973545"/>
    <w:rsid w:val="00975B29"/>
    <w:rsid w:val="00976BF7"/>
    <w:rsid w:val="0097702E"/>
    <w:rsid w:val="00977B95"/>
    <w:rsid w:val="009808E6"/>
    <w:rsid w:val="0098162D"/>
    <w:rsid w:val="00981C01"/>
    <w:rsid w:val="0098269D"/>
    <w:rsid w:val="009844DA"/>
    <w:rsid w:val="009872BF"/>
    <w:rsid w:val="00987C38"/>
    <w:rsid w:val="00990EE7"/>
    <w:rsid w:val="009913E2"/>
    <w:rsid w:val="00992137"/>
    <w:rsid w:val="00992354"/>
    <w:rsid w:val="00993C82"/>
    <w:rsid w:val="009942AC"/>
    <w:rsid w:val="00994AAB"/>
    <w:rsid w:val="00995467"/>
    <w:rsid w:val="00996BD0"/>
    <w:rsid w:val="00997C26"/>
    <w:rsid w:val="00997FFA"/>
    <w:rsid w:val="009A3240"/>
    <w:rsid w:val="009A3858"/>
    <w:rsid w:val="009A3873"/>
    <w:rsid w:val="009A39E1"/>
    <w:rsid w:val="009A59D6"/>
    <w:rsid w:val="009A5A95"/>
    <w:rsid w:val="009A5AF3"/>
    <w:rsid w:val="009A5D30"/>
    <w:rsid w:val="009A6D9D"/>
    <w:rsid w:val="009A7124"/>
    <w:rsid w:val="009A77D9"/>
    <w:rsid w:val="009B0F36"/>
    <w:rsid w:val="009B14B9"/>
    <w:rsid w:val="009B1CF6"/>
    <w:rsid w:val="009B3247"/>
    <w:rsid w:val="009B37C0"/>
    <w:rsid w:val="009B3A56"/>
    <w:rsid w:val="009B3E5E"/>
    <w:rsid w:val="009B4FB7"/>
    <w:rsid w:val="009B51FF"/>
    <w:rsid w:val="009B5B62"/>
    <w:rsid w:val="009B60FF"/>
    <w:rsid w:val="009B642A"/>
    <w:rsid w:val="009B6AE2"/>
    <w:rsid w:val="009C17F8"/>
    <w:rsid w:val="009C1CF4"/>
    <w:rsid w:val="009C3657"/>
    <w:rsid w:val="009C38E8"/>
    <w:rsid w:val="009C4911"/>
    <w:rsid w:val="009C5C0E"/>
    <w:rsid w:val="009C6150"/>
    <w:rsid w:val="009C6310"/>
    <w:rsid w:val="009C6784"/>
    <w:rsid w:val="009C7B10"/>
    <w:rsid w:val="009C7B20"/>
    <w:rsid w:val="009C7B7D"/>
    <w:rsid w:val="009D0740"/>
    <w:rsid w:val="009D0883"/>
    <w:rsid w:val="009D13A7"/>
    <w:rsid w:val="009D1517"/>
    <w:rsid w:val="009D3314"/>
    <w:rsid w:val="009D33AD"/>
    <w:rsid w:val="009D3B44"/>
    <w:rsid w:val="009D453A"/>
    <w:rsid w:val="009D4676"/>
    <w:rsid w:val="009D4A41"/>
    <w:rsid w:val="009D515A"/>
    <w:rsid w:val="009D549A"/>
    <w:rsid w:val="009D5B10"/>
    <w:rsid w:val="009D6832"/>
    <w:rsid w:val="009D6C6C"/>
    <w:rsid w:val="009D7B45"/>
    <w:rsid w:val="009E070D"/>
    <w:rsid w:val="009E137B"/>
    <w:rsid w:val="009E2382"/>
    <w:rsid w:val="009E3511"/>
    <w:rsid w:val="009E3788"/>
    <w:rsid w:val="009E5347"/>
    <w:rsid w:val="009E5897"/>
    <w:rsid w:val="009E60D6"/>
    <w:rsid w:val="009E684B"/>
    <w:rsid w:val="009E7D29"/>
    <w:rsid w:val="009F0C2D"/>
    <w:rsid w:val="009F0EA5"/>
    <w:rsid w:val="009F11AD"/>
    <w:rsid w:val="009F2DCA"/>
    <w:rsid w:val="009F51DF"/>
    <w:rsid w:val="009F51F7"/>
    <w:rsid w:val="009F552C"/>
    <w:rsid w:val="009F5ACB"/>
    <w:rsid w:val="00A0555F"/>
    <w:rsid w:val="00A05DEF"/>
    <w:rsid w:val="00A05EB4"/>
    <w:rsid w:val="00A06996"/>
    <w:rsid w:val="00A06A78"/>
    <w:rsid w:val="00A06AC5"/>
    <w:rsid w:val="00A0701D"/>
    <w:rsid w:val="00A0757C"/>
    <w:rsid w:val="00A102FF"/>
    <w:rsid w:val="00A11360"/>
    <w:rsid w:val="00A11701"/>
    <w:rsid w:val="00A11BBD"/>
    <w:rsid w:val="00A11FF9"/>
    <w:rsid w:val="00A12198"/>
    <w:rsid w:val="00A122B8"/>
    <w:rsid w:val="00A12D3A"/>
    <w:rsid w:val="00A13117"/>
    <w:rsid w:val="00A1626D"/>
    <w:rsid w:val="00A16972"/>
    <w:rsid w:val="00A172AC"/>
    <w:rsid w:val="00A20F49"/>
    <w:rsid w:val="00A215F9"/>
    <w:rsid w:val="00A219FD"/>
    <w:rsid w:val="00A2236B"/>
    <w:rsid w:val="00A238D4"/>
    <w:rsid w:val="00A23B18"/>
    <w:rsid w:val="00A23E87"/>
    <w:rsid w:val="00A24201"/>
    <w:rsid w:val="00A24E3F"/>
    <w:rsid w:val="00A252D7"/>
    <w:rsid w:val="00A26014"/>
    <w:rsid w:val="00A27C32"/>
    <w:rsid w:val="00A27E2D"/>
    <w:rsid w:val="00A313E5"/>
    <w:rsid w:val="00A316A3"/>
    <w:rsid w:val="00A32596"/>
    <w:rsid w:val="00A328C0"/>
    <w:rsid w:val="00A339EA"/>
    <w:rsid w:val="00A33DC6"/>
    <w:rsid w:val="00A342C3"/>
    <w:rsid w:val="00A35059"/>
    <w:rsid w:val="00A35F63"/>
    <w:rsid w:val="00A360B5"/>
    <w:rsid w:val="00A36502"/>
    <w:rsid w:val="00A37056"/>
    <w:rsid w:val="00A372D3"/>
    <w:rsid w:val="00A379CF"/>
    <w:rsid w:val="00A40018"/>
    <w:rsid w:val="00A40936"/>
    <w:rsid w:val="00A45379"/>
    <w:rsid w:val="00A4537C"/>
    <w:rsid w:val="00A453DA"/>
    <w:rsid w:val="00A459B9"/>
    <w:rsid w:val="00A45FD7"/>
    <w:rsid w:val="00A462FD"/>
    <w:rsid w:val="00A463D9"/>
    <w:rsid w:val="00A46849"/>
    <w:rsid w:val="00A4706D"/>
    <w:rsid w:val="00A470E6"/>
    <w:rsid w:val="00A47213"/>
    <w:rsid w:val="00A47362"/>
    <w:rsid w:val="00A51BA2"/>
    <w:rsid w:val="00A51BAA"/>
    <w:rsid w:val="00A51F04"/>
    <w:rsid w:val="00A521D1"/>
    <w:rsid w:val="00A525D6"/>
    <w:rsid w:val="00A52970"/>
    <w:rsid w:val="00A53A04"/>
    <w:rsid w:val="00A53F11"/>
    <w:rsid w:val="00A5406E"/>
    <w:rsid w:val="00A56729"/>
    <w:rsid w:val="00A56819"/>
    <w:rsid w:val="00A56B1D"/>
    <w:rsid w:val="00A603E3"/>
    <w:rsid w:val="00A60C21"/>
    <w:rsid w:val="00A61D71"/>
    <w:rsid w:val="00A61E7B"/>
    <w:rsid w:val="00A626C7"/>
    <w:rsid w:val="00A62C1D"/>
    <w:rsid w:val="00A62EE2"/>
    <w:rsid w:val="00A639BF"/>
    <w:rsid w:val="00A63E67"/>
    <w:rsid w:val="00A642A8"/>
    <w:rsid w:val="00A64A20"/>
    <w:rsid w:val="00A65092"/>
    <w:rsid w:val="00A653BE"/>
    <w:rsid w:val="00A65BE2"/>
    <w:rsid w:val="00A65CC1"/>
    <w:rsid w:val="00A661AA"/>
    <w:rsid w:val="00A662BD"/>
    <w:rsid w:val="00A667CA"/>
    <w:rsid w:val="00A669D3"/>
    <w:rsid w:val="00A66AA0"/>
    <w:rsid w:val="00A67451"/>
    <w:rsid w:val="00A6792E"/>
    <w:rsid w:val="00A7084A"/>
    <w:rsid w:val="00A70CF2"/>
    <w:rsid w:val="00A711D2"/>
    <w:rsid w:val="00A72B34"/>
    <w:rsid w:val="00A72F05"/>
    <w:rsid w:val="00A73F8A"/>
    <w:rsid w:val="00A74179"/>
    <w:rsid w:val="00A741F8"/>
    <w:rsid w:val="00A74732"/>
    <w:rsid w:val="00A747CD"/>
    <w:rsid w:val="00A7547D"/>
    <w:rsid w:val="00A7569B"/>
    <w:rsid w:val="00A76883"/>
    <w:rsid w:val="00A76B42"/>
    <w:rsid w:val="00A7723B"/>
    <w:rsid w:val="00A7754A"/>
    <w:rsid w:val="00A77911"/>
    <w:rsid w:val="00A80387"/>
    <w:rsid w:val="00A81CC9"/>
    <w:rsid w:val="00A81D22"/>
    <w:rsid w:val="00A8218B"/>
    <w:rsid w:val="00A83173"/>
    <w:rsid w:val="00A83505"/>
    <w:rsid w:val="00A83802"/>
    <w:rsid w:val="00A84C67"/>
    <w:rsid w:val="00A86063"/>
    <w:rsid w:val="00A86C24"/>
    <w:rsid w:val="00A86D44"/>
    <w:rsid w:val="00A873EB"/>
    <w:rsid w:val="00A8750D"/>
    <w:rsid w:val="00A91CB5"/>
    <w:rsid w:val="00A94D04"/>
    <w:rsid w:val="00A95D55"/>
    <w:rsid w:val="00A97062"/>
    <w:rsid w:val="00A9759E"/>
    <w:rsid w:val="00A97DFF"/>
    <w:rsid w:val="00A97FB5"/>
    <w:rsid w:val="00AA049D"/>
    <w:rsid w:val="00AA0592"/>
    <w:rsid w:val="00AA0CC6"/>
    <w:rsid w:val="00AA0E20"/>
    <w:rsid w:val="00AA0E8E"/>
    <w:rsid w:val="00AA1B88"/>
    <w:rsid w:val="00AA1CBB"/>
    <w:rsid w:val="00AA1CD2"/>
    <w:rsid w:val="00AA219F"/>
    <w:rsid w:val="00AA23D9"/>
    <w:rsid w:val="00AA2DD2"/>
    <w:rsid w:val="00AA2E0D"/>
    <w:rsid w:val="00AA31D8"/>
    <w:rsid w:val="00AA78E7"/>
    <w:rsid w:val="00AB05F1"/>
    <w:rsid w:val="00AB144F"/>
    <w:rsid w:val="00AB177A"/>
    <w:rsid w:val="00AB218F"/>
    <w:rsid w:val="00AB2586"/>
    <w:rsid w:val="00AB25D8"/>
    <w:rsid w:val="00AB2FD2"/>
    <w:rsid w:val="00AB300F"/>
    <w:rsid w:val="00AB3452"/>
    <w:rsid w:val="00AB388A"/>
    <w:rsid w:val="00AB3C5C"/>
    <w:rsid w:val="00AB3FD1"/>
    <w:rsid w:val="00AB418E"/>
    <w:rsid w:val="00AB49F5"/>
    <w:rsid w:val="00AB4E07"/>
    <w:rsid w:val="00AB5F35"/>
    <w:rsid w:val="00AB6270"/>
    <w:rsid w:val="00AB67D2"/>
    <w:rsid w:val="00AB6A13"/>
    <w:rsid w:val="00AC1CFB"/>
    <w:rsid w:val="00AC385C"/>
    <w:rsid w:val="00AC3CDA"/>
    <w:rsid w:val="00AC414B"/>
    <w:rsid w:val="00AC4CFD"/>
    <w:rsid w:val="00AC4D34"/>
    <w:rsid w:val="00AC4EE8"/>
    <w:rsid w:val="00AC504E"/>
    <w:rsid w:val="00AC5BE6"/>
    <w:rsid w:val="00AD03A4"/>
    <w:rsid w:val="00AD0916"/>
    <w:rsid w:val="00AD0ABA"/>
    <w:rsid w:val="00AD1640"/>
    <w:rsid w:val="00AD17BB"/>
    <w:rsid w:val="00AD1A8C"/>
    <w:rsid w:val="00AD20F4"/>
    <w:rsid w:val="00AD2A9C"/>
    <w:rsid w:val="00AD3257"/>
    <w:rsid w:val="00AD3915"/>
    <w:rsid w:val="00AD3C1F"/>
    <w:rsid w:val="00AD4190"/>
    <w:rsid w:val="00AD4E1A"/>
    <w:rsid w:val="00AD6541"/>
    <w:rsid w:val="00AD662B"/>
    <w:rsid w:val="00AD737C"/>
    <w:rsid w:val="00AD7E1B"/>
    <w:rsid w:val="00AE06D6"/>
    <w:rsid w:val="00AE077F"/>
    <w:rsid w:val="00AE14A8"/>
    <w:rsid w:val="00AE17A8"/>
    <w:rsid w:val="00AE284C"/>
    <w:rsid w:val="00AE2C8A"/>
    <w:rsid w:val="00AE30B0"/>
    <w:rsid w:val="00AE4E5E"/>
    <w:rsid w:val="00AE4F2B"/>
    <w:rsid w:val="00AE50E4"/>
    <w:rsid w:val="00AE50EA"/>
    <w:rsid w:val="00AE6396"/>
    <w:rsid w:val="00AE6616"/>
    <w:rsid w:val="00AE74D1"/>
    <w:rsid w:val="00AE7EF1"/>
    <w:rsid w:val="00AF1119"/>
    <w:rsid w:val="00AF1DEA"/>
    <w:rsid w:val="00AF3567"/>
    <w:rsid w:val="00AF3AF7"/>
    <w:rsid w:val="00AF432B"/>
    <w:rsid w:val="00AF49D5"/>
    <w:rsid w:val="00AF56D0"/>
    <w:rsid w:val="00AF5A78"/>
    <w:rsid w:val="00AF64A2"/>
    <w:rsid w:val="00AF6968"/>
    <w:rsid w:val="00B00ACE"/>
    <w:rsid w:val="00B00BD6"/>
    <w:rsid w:val="00B01397"/>
    <w:rsid w:val="00B01C76"/>
    <w:rsid w:val="00B040D7"/>
    <w:rsid w:val="00B05F45"/>
    <w:rsid w:val="00B069A0"/>
    <w:rsid w:val="00B07454"/>
    <w:rsid w:val="00B1012F"/>
    <w:rsid w:val="00B10A57"/>
    <w:rsid w:val="00B10BB4"/>
    <w:rsid w:val="00B126C8"/>
    <w:rsid w:val="00B13181"/>
    <w:rsid w:val="00B133A0"/>
    <w:rsid w:val="00B1356F"/>
    <w:rsid w:val="00B13DF5"/>
    <w:rsid w:val="00B146B7"/>
    <w:rsid w:val="00B15AAA"/>
    <w:rsid w:val="00B17FB6"/>
    <w:rsid w:val="00B2147C"/>
    <w:rsid w:val="00B21632"/>
    <w:rsid w:val="00B219CF"/>
    <w:rsid w:val="00B21EC8"/>
    <w:rsid w:val="00B22A03"/>
    <w:rsid w:val="00B22F4B"/>
    <w:rsid w:val="00B2314B"/>
    <w:rsid w:val="00B2494E"/>
    <w:rsid w:val="00B250AE"/>
    <w:rsid w:val="00B25B09"/>
    <w:rsid w:val="00B25EA5"/>
    <w:rsid w:val="00B263CE"/>
    <w:rsid w:val="00B26D7A"/>
    <w:rsid w:val="00B304B2"/>
    <w:rsid w:val="00B30C54"/>
    <w:rsid w:val="00B30CB4"/>
    <w:rsid w:val="00B31058"/>
    <w:rsid w:val="00B33CFA"/>
    <w:rsid w:val="00B34014"/>
    <w:rsid w:val="00B35368"/>
    <w:rsid w:val="00B37CF8"/>
    <w:rsid w:val="00B4012C"/>
    <w:rsid w:val="00B406C6"/>
    <w:rsid w:val="00B41EFE"/>
    <w:rsid w:val="00B436CA"/>
    <w:rsid w:val="00B44371"/>
    <w:rsid w:val="00B44A75"/>
    <w:rsid w:val="00B511EE"/>
    <w:rsid w:val="00B51458"/>
    <w:rsid w:val="00B514A6"/>
    <w:rsid w:val="00B5165A"/>
    <w:rsid w:val="00B51795"/>
    <w:rsid w:val="00B51EA5"/>
    <w:rsid w:val="00B52690"/>
    <w:rsid w:val="00B52E4A"/>
    <w:rsid w:val="00B530D7"/>
    <w:rsid w:val="00B53761"/>
    <w:rsid w:val="00B542D1"/>
    <w:rsid w:val="00B5445B"/>
    <w:rsid w:val="00B54EE0"/>
    <w:rsid w:val="00B567BA"/>
    <w:rsid w:val="00B57D45"/>
    <w:rsid w:val="00B608D4"/>
    <w:rsid w:val="00B61ADB"/>
    <w:rsid w:val="00B61D73"/>
    <w:rsid w:val="00B61EC4"/>
    <w:rsid w:val="00B62CC8"/>
    <w:rsid w:val="00B635EA"/>
    <w:rsid w:val="00B63815"/>
    <w:rsid w:val="00B63D6E"/>
    <w:rsid w:val="00B655BB"/>
    <w:rsid w:val="00B65C7A"/>
    <w:rsid w:val="00B65E8F"/>
    <w:rsid w:val="00B66E58"/>
    <w:rsid w:val="00B6787A"/>
    <w:rsid w:val="00B67AB5"/>
    <w:rsid w:val="00B70ED2"/>
    <w:rsid w:val="00B7177E"/>
    <w:rsid w:val="00B7185F"/>
    <w:rsid w:val="00B7244F"/>
    <w:rsid w:val="00B737A8"/>
    <w:rsid w:val="00B73ABD"/>
    <w:rsid w:val="00B73FF2"/>
    <w:rsid w:val="00B749BF"/>
    <w:rsid w:val="00B75604"/>
    <w:rsid w:val="00B75CBC"/>
    <w:rsid w:val="00B75E07"/>
    <w:rsid w:val="00B7647B"/>
    <w:rsid w:val="00B7684E"/>
    <w:rsid w:val="00B76BDD"/>
    <w:rsid w:val="00B80563"/>
    <w:rsid w:val="00B809E3"/>
    <w:rsid w:val="00B8327B"/>
    <w:rsid w:val="00B83BA1"/>
    <w:rsid w:val="00B83C09"/>
    <w:rsid w:val="00B85B46"/>
    <w:rsid w:val="00B86496"/>
    <w:rsid w:val="00B869AE"/>
    <w:rsid w:val="00B875A3"/>
    <w:rsid w:val="00B90D16"/>
    <w:rsid w:val="00B91199"/>
    <w:rsid w:val="00B91918"/>
    <w:rsid w:val="00B92C33"/>
    <w:rsid w:val="00B9325F"/>
    <w:rsid w:val="00B93D8F"/>
    <w:rsid w:val="00B9401C"/>
    <w:rsid w:val="00B9498F"/>
    <w:rsid w:val="00B95961"/>
    <w:rsid w:val="00B962BA"/>
    <w:rsid w:val="00B97FFE"/>
    <w:rsid w:val="00BA1122"/>
    <w:rsid w:val="00BA1345"/>
    <w:rsid w:val="00BA1A53"/>
    <w:rsid w:val="00BA2699"/>
    <w:rsid w:val="00BA2F4D"/>
    <w:rsid w:val="00BA2FC8"/>
    <w:rsid w:val="00BA30B3"/>
    <w:rsid w:val="00BA31E4"/>
    <w:rsid w:val="00BA48F3"/>
    <w:rsid w:val="00BA59C9"/>
    <w:rsid w:val="00BA6D7B"/>
    <w:rsid w:val="00BA7497"/>
    <w:rsid w:val="00BA77E5"/>
    <w:rsid w:val="00BA7865"/>
    <w:rsid w:val="00BB0B10"/>
    <w:rsid w:val="00BB143E"/>
    <w:rsid w:val="00BB1754"/>
    <w:rsid w:val="00BB212E"/>
    <w:rsid w:val="00BB22CF"/>
    <w:rsid w:val="00BB244B"/>
    <w:rsid w:val="00BB30FE"/>
    <w:rsid w:val="00BB444B"/>
    <w:rsid w:val="00BB4892"/>
    <w:rsid w:val="00BB4C39"/>
    <w:rsid w:val="00BB5A4A"/>
    <w:rsid w:val="00BB5C2B"/>
    <w:rsid w:val="00BB5DF1"/>
    <w:rsid w:val="00BB6771"/>
    <w:rsid w:val="00BB6E89"/>
    <w:rsid w:val="00BB700A"/>
    <w:rsid w:val="00BC08C9"/>
    <w:rsid w:val="00BC130F"/>
    <w:rsid w:val="00BC15A1"/>
    <w:rsid w:val="00BC2F44"/>
    <w:rsid w:val="00BC3331"/>
    <w:rsid w:val="00BC3377"/>
    <w:rsid w:val="00BC3B6B"/>
    <w:rsid w:val="00BC4C91"/>
    <w:rsid w:val="00BC6DC8"/>
    <w:rsid w:val="00BC7B87"/>
    <w:rsid w:val="00BD0600"/>
    <w:rsid w:val="00BD2765"/>
    <w:rsid w:val="00BD37F6"/>
    <w:rsid w:val="00BD3A44"/>
    <w:rsid w:val="00BD3A56"/>
    <w:rsid w:val="00BD4A2E"/>
    <w:rsid w:val="00BD5D95"/>
    <w:rsid w:val="00BD62D2"/>
    <w:rsid w:val="00BD7116"/>
    <w:rsid w:val="00BE0256"/>
    <w:rsid w:val="00BE02BD"/>
    <w:rsid w:val="00BE08FA"/>
    <w:rsid w:val="00BE0B47"/>
    <w:rsid w:val="00BE13EA"/>
    <w:rsid w:val="00BE2369"/>
    <w:rsid w:val="00BE27B7"/>
    <w:rsid w:val="00BE332C"/>
    <w:rsid w:val="00BE5942"/>
    <w:rsid w:val="00BE599E"/>
    <w:rsid w:val="00BE5AF6"/>
    <w:rsid w:val="00BE66C6"/>
    <w:rsid w:val="00BE67B2"/>
    <w:rsid w:val="00BE6976"/>
    <w:rsid w:val="00BE7270"/>
    <w:rsid w:val="00BE7A5F"/>
    <w:rsid w:val="00BE7CC3"/>
    <w:rsid w:val="00BF028F"/>
    <w:rsid w:val="00BF1D0C"/>
    <w:rsid w:val="00BF2055"/>
    <w:rsid w:val="00BF2777"/>
    <w:rsid w:val="00BF2E2D"/>
    <w:rsid w:val="00BF2E92"/>
    <w:rsid w:val="00BF2F6F"/>
    <w:rsid w:val="00BF3B41"/>
    <w:rsid w:val="00BF3D19"/>
    <w:rsid w:val="00BF5C16"/>
    <w:rsid w:val="00BF60A8"/>
    <w:rsid w:val="00BF64E1"/>
    <w:rsid w:val="00BF71E7"/>
    <w:rsid w:val="00C0014D"/>
    <w:rsid w:val="00C00E29"/>
    <w:rsid w:val="00C01D54"/>
    <w:rsid w:val="00C024CD"/>
    <w:rsid w:val="00C04D05"/>
    <w:rsid w:val="00C06550"/>
    <w:rsid w:val="00C06660"/>
    <w:rsid w:val="00C071D2"/>
    <w:rsid w:val="00C07570"/>
    <w:rsid w:val="00C11381"/>
    <w:rsid w:val="00C11748"/>
    <w:rsid w:val="00C12750"/>
    <w:rsid w:val="00C12C63"/>
    <w:rsid w:val="00C12EDF"/>
    <w:rsid w:val="00C132A1"/>
    <w:rsid w:val="00C145FA"/>
    <w:rsid w:val="00C1543F"/>
    <w:rsid w:val="00C15564"/>
    <w:rsid w:val="00C16589"/>
    <w:rsid w:val="00C16F15"/>
    <w:rsid w:val="00C200E4"/>
    <w:rsid w:val="00C22B1F"/>
    <w:rsid w:val="00C23002"/>
    <w:rsid w:val="00C23DDE"/>
    <w:rsid w:val="00C24042"/>
    <w:rsid w:val="00C247A6"/>
    <w:rsid w:val="00C24EFE"/>
    <w:rsid w:val="00C2548B"/>
    <w:rsid w:val="00C26012"/>
    <w:rsid w:val="00C276DE"/>
    <w:rsid w:val="00C27762"/>
    <w:rsid w:val="00C30718"/>
    <w:rsid w:val="00C312D4"/>
    <w:rsid w:val="00C33C0B"/>
    <w:rsid w:val="00C33D93"/>
    <w:rsid w:val="00C34292"/>
    <w:rsid w:val="00C34BA8"/>
    <w:rsid w:val="00C34D8D"/>
    <w:rsid w:val="00C35285"/>
    <w:rsid w:val="00C356FB"/>
    <w:rsid w:val="00C35BEB"/>
    <w:rsid w:val="00C36ECC"/>
    <w:rsid w:val="00C37748"/>
    <w:rsid w:val="00C419B0"/>
    <w:rsid w:val="00C4230F"/>
    <w:rsid w:val="00C42813"/>
    <w:rsid w:val="00C43CA8"/>
    <w:rsid w:val="00C44229"/>
    <w:rsid w:val="00C442CE"/>
    <w:rsid w:val="00C442DD"/>
    <w:rsid w:val="00C44316"/>
    <w:rsid w:val="00C4431A"/>
    <w:rsid w:val="00C44F03"/>
    <w:rsid w:val="00C453FC"/>
    <w:rsid w:val="00C455F5"/>
    <w:rsid w:val="00C4648C"/>
    <w:rsid w:val="00C4693D"/>
    <w:rsid w:val="00C47220"/>
    <w:rsid w:val="00C4725C"/>
    <w:rsid w:val="00C47448"/>
    <w:rsid w:val="00C47494"/>
    <w:rsid w:val="00C51FE3"/>
    <w:rsid w:val="00C544C5"/>
    <w:rsid w:val="00C54816"/>
    <w:rsid w:val="00C54ED5"/>
    <w:rsid w:val="00C55094"/>
    <w:rsid w:val="00C5605B"/>
    <w:rsid w:val="00C57067"/>
    <w:rsid w:val="00C57B5D"/>
    <w:rsid w:val="00C602F9"/>
    <w:rsid w:val="00C60472"/>
    <w:rsid w:val="00C60732"/>
    <w:rsid w:val="00C60946"/>
    <w:rsid w:val="00C60CE8"/>
    <w:rsid w:val="00C61CFA"/>
    <w:rsid w:val="00C622DA"/>
    <w:rsid w:val="00C6234F"/>
    <w:rsid w:val="00C65374"/>
    <w:rsid w:val="00C65D73"/>
    <w:rsid w:val="00C6624D"/>
    <w:rsid w:val="00C66A31"/>
    <w:rsid w:val="00C66E5A"/>
    <w:rsid w:val="00C6726A"/>
    <w:rsid w:val="00C70319"/>
    <w:rsid w:val="00C70D0F"/>
    <w:rsid w:val="00C71ED1"/>
    <w:rsid w:val="00C72962"/>
    <w:rsid w:val="00C73144"/>
    <w:rsid w:val="00C732EE"/>
    <w:rsid w:val="00C737C8"/>
    <w:rsid w:val="00C741DA"/>
    <w:rsid w:val="00C75A5C"/>
    <w:rsid w:val="00C75F5E"/>
    <w:rsid w:val="00C76471"/>
    <w:rsid w:val="00C772B7"/>
    <w:rsid w:val="00C77E56"/>
    <w:rsid w:val="00C8346B"/>
    <w:rsid w:val="00C83E68"/>
    <w:rsid w:val="00C84768"/>
    <w:rsid w:val="00C84B84"/>
    <w:rsid w:val="00C84FBE"/>
    <w:rsid w:val="00C85B4C"/>
    <w:rsid w:val="00C8632C"/>
    <w:rsid w:val="00C86546"/>
    <w:rsid w:val="00C86D58"/>
    <w:rsid w:val="00C90889"/>
    <w:rsid w:val="00C91382"/>
    <w:rsid w:val="00C92382"/>
    <w:rsid w:val="00C92D70"/>
    <w:rsid w:val="00C9320B"/>
    <w:rsid w:val="00C932E7"/>
    <w:rsid w:val="00C93906"/>
    <w:rsid w:val="00C940A2"/>
    <w:rsid w:val="00C95534"/>
    <w:rsid w:val="00C95B3C"/>
    <w:rsid w:val="00C95E98"/>
    <w:rsid w:val="00C97470"/>
    <w:rsid w:val="00C97751"/>
    <w:rsid w:val="00C97805"/>
    <w:rsid w:val="00C97DDB"/>
    <w:rsid w:val="00CA027D"/>
    <w:rsid w:val="00CA1DA5"/>
    <w:rsid w:val="00CA3432"/>
    <w:rsid w:val="00CA3BC7"/>
    <w:rsid w:val="00CA4A85"/>
    <w:rsid w:val="00CA5F6C"/>
    <w:rsid w:val="00CA666F"/>
    <w:rsid w:val="00CA6C03"/>
    <w:rsid w:val="00CB0057"/>
    <w:rsid w:val="00CB012C"/>
    <w:rsid w:val="00CB0167"/>
    <w:rsid w:val="00CB041F"/>
    <w:rsid w:val="00CB045E"/>
    <w:rsid w:val="00CB0C04"/>
    <w:rsid w:val="00CB2632"/>
    <w:rsid w:val="00CB2EA7"/>
    <w:rsid w:val="00CB3552"/>
    <w:rsid w:val="00CB3FDA"/>
    <w:rsid w:val="00CB4483"/>
    <w:rsid w:val="00CB45C8"/>
    <w:rsid w:val="00CB5DA0"/>
    <w:rsid w:val="00CB64DD"/>
    <w:rsid w:val="00CB6521"/>
    <w:rsid w:val="00CB6C49"/>
    <w:rsid w:val="00CB6E1F"/>
    <w:rsid w:val="00CB73EB"/>
    <w:rsid w:val="00CC222C"/>
    <w:rsid w:val="00CC255B"/>
    <w:rsid w:val="00CC2C58"/>
    <w:rsid w:val="00CC3818"/>
    <w:rsid w:val="00CC4014"/>
    <w:rsid w:val="00CC441D"/>
    <w:rsid w:val="00CC4689"/>
    <w:rsid w:val="00CC4ED3"/>
    <w:rsid w:val="00CD049C"/>
    <w:rsid w:val="00CD05FD"/>
    <w:rsid w:val="00CD0941"/>
    <w:rsid w:val="00CD0A0D"/>
    <w:rsid w:val="00CD16DC"/>
    <w:rsid w:val="00CD23C2"/>
    <w:rsid w:val="00CD2CC9"/>
    <w:rsid w:val="00CD30E4"/>
    <w:rsid w:val="00CD4395"/>
    <w:rsid w:val="00CD6561"/>
    <w:rsid w:val="00CD6D40"/>
    <w:rsid w:val="00CD7145"/>
    <w:rsid w:val="00CD7EE4"/>
    <w:rsid w:val="00CE0038"/>
    <w:rsid w:val="00CE0069"/>
    <w:rsid w:val="00CE0AC1"/>
    <w:rsid w:val="00CE1478"/>
    <w:rsid w:val="00CE1A79"/>
    <w:rsid w:val="00CE20A9"/>
    <w:rsid w:val="00CE36A4"/>
    <w:rsid w:val="00CE4C0F"/>
    <w:rsid w:val="00CE548C"/>
    <w:rsid w:val="00CE5621"/>
    <w:rsid w:val="00CE752F"/>
    <w:rsid w:val="00CE76F5"/>
    <w:rsid w:val="00CE7891"/>
    <w:rsid w:val="00CF079E"/>
    <w:rsid w:val="00CF1810"/>
    <w:rsid w:val="00CF1B88"/>
    <w:rsid w:val="00CF1B98"/>
    <w:rsid w:val="00CF260B"/>
    <w:rsid w:val="00CF311B"/>
    <w:rsid w:val="00CF3310"/>
    <w:rsid w:val="00CF3562"/>
    <w:rsid w:val="00CF4F58"/>
    <w:rsid w:val="00CF5CDE"/>
    <w:rsid w:val="00CF6474"/>
    <w:rsid w:val="00CF6BCA"/>
    <w:rsid w:val="00CF6DAF"/>
    <w:rsid w:val="00D010DA"/>
    <w:rsid w:val="00D018D9"/>
    <w:rsid w:val="00D02003"/>
    <w:rsid w:val="00D0309A"/>
    <w:rsid w:val="00D03797"/>
    <w:rsid w:val="00D03D3B"/>
    <w:rsid w:val="00D05A38"/>
    <w:rsid w:val="00D05CB9"/>
    <w:rsid w:val="00D0630C"/>
    <w:rsid w:val="00D06750"/>
    <w:rsid w:val="00D06DF9"/>
    <w:rsid w:val="00D06F98"/>
    <w:rsid w:val="00D07223"/>
    <w:rsid w:val="00D10967"/>
    <w:rsid w:val="00D1191F"/>
    <w:rsid w:val="00D12FED"/>
    <w:rsid w:val="00D13810"/>
    <w:rsid w:val="00D14E59"/>
    <w:rsid w:val="00D15AE9"/>
    <w:rsid w:val="00D15CB6"/>
    <w:rsid w:val="00D16693"/>
    <w:rsid w:val="00D170C2"/>
    <w:rsid w:val="00D1790C"/>
    <w:rsid w:val="00D205C7"/>
    <w:rsid w:val="00D20C0F"/>
    <w:rsid w:val="00D20DD3"/>
    <w:rsid w:val="00D21028"/>
    <w:rsid w:val="00D22E60"/>
    <w:rsid w:val="00D22EE9"/>
    <w:rsid w:val="00D2382F"/>
    <w:rsid w:val="00D23BFC"/>
    <w:rsid w:val="00D23C92"/>
    <w:rsid w:val="00D2435F"/>
    <w:rsid w:val="00D26B8F"/>
    <w:rsid w:val="00D26CA2"/>
    <w:rsid w:val="00D274AB"/>
    <w:rsid w:val="00D2779D"/>
    <w:rsid w:val="00D277E6"/>
    <w:rsid w:val="00D33641"/>
    <w:rsid w:val="00D348C5"/>
    <w:rsid w:val="00D35CB1"/>
    <w:rsid w:val="00D35E08"/>
    <w:rsid w:val="00D360FF"/>
    <w:rsid w:val="00D362D0"/>
    <w:rsid w:val="00D37225"/>
    <w:rsid w:val="00D379BF"/>
    <w:rsid w:val="00D40B30"/>
    <w:rsid w:val="00D4327F"/>
    <w:rsid w:val="00D4426D"/>
    <w:rsid w:val="00D44417"/>
    <w:rsid w:val="00D449A8"/>
    <w:rsid w:val="00D44A16"/>
    <w:rsid w:val="00D46D97"/>
    <w:rsid w:val="00D51256"/>
    <w:rsid w:val="00D51284"/>
    <w:rsid w:val="00D51358"/>
    <w:rsid w:val="00D51493"/>
    <w:rsid w:val="00D51AC6"/>
    <w:rsid w:val="00D52685"/>
    <w:rsid w:val="00D5296B"/>
    <w:rsid w:val="00D529C9"/>
    <w:rsid w:val="00D54457"/>
    <w:rsid w:val="00D555F1"/>
    <w:rsid w:val="00D5719E"/>
    <w:rsid w:val="00D6028A"/>
    <w:rsid w:val="00D610FF"/>
    <w:rsid w:val="00D632ED"/>
    <w:rsid w:val="00D63D78"/>
    <w:rsid w:val="00D641E0"/>
    <w:rsid w:val="00D64F06"/>
    <w:rsid w:val="00D65A88"/>
    <w:rsid w:val="00D66CB2"/>
    <w:rsid w:val="00D672FE"/>
    <w:rsid w:val="00D67620"/>
    <w:rsid w:val="00D70F2B"/>
    <w:rsid w:val="00D71B63"/>
    <w:rsid w:val="00D71FF0"/>
    <w:rsid w:val="00D725C5"/>
    <w:rsid w:val="00D727FB"/>
    <w:rsid w:val="00D72E96"/>
    <w:rsid w:val="00D73892"/>
    <w:rsid w:val="00D7528C"/>
    <w:rsid w:val="00D752C4"/>
    <w:rsid w:val="00D75455"/>
    <w:rsid w:val="00D75860"/>
    <w:rsid w:val="00D76779"/>
    <w:rsid w:val="00D77043"/>
    <w:rsid w:val="00D81156"/>
    <w:rsid w:val="00D821BD"/>
    <w:rsid w:val="00D827E8"/>
    <w:rsid w:val="00D82A9F"/>
    <w:rsid w:val="00D83EED"/>
    <w:rsid w:val="00D83FC1"/>
    <w:rsid w:val="00D84012"/>
    <w:rsid w:val="00D861A7"/>
    <w:rsid w:val="00D8622F"/>
    <w:rsid w:val="00D8627E"/>
    <w:rsid w:val="00D862F1"/>
    <w:rsid w:val="00D90E8A"/>
    <w:rsid w:val="00D91452"/>
    <w:rsid w:val="00D91777"/>
    <w:rsid w:val="00D92922"/>
    <w:rsid w:val="00D93AAF"/>
    <w:rsid w:val="00D946FD"/>
    <w:rsid w:val="00D94D69"/>
    <w:rsid w:val="00D951EB"/>
    <w:rsid w:val="00D96B89"/>
    <w:rsid w:val="00D96CEB"/>
    <w:rsid w:val="00D96FEE"/>
    <w:rsid w:val="00D97F51"/>
    <w:rsid w:val="00DA11AB"/>
    <w:rsid w:val="00DA1E5D"/>
    <w:rsid w:val="00DA348B"/>
    <w:rsid w:val="00DA3962"/>
    <w:rsid w:val="00DA3E6A"/>
    <w:rsid w:val="00DA48E2"/>
    <w:rsid w:val="00DA51C8"/>
    <w:rsid w:val="00DA5F60"/>
    <w:rsid w:val="00DA60C5"/>
    <w:rsid w:val="00DB03B4"/>
    <w:rsid w:val="00DB15F0"/>
    <w:rsid w:val="00DB1941"/>
    <w:rsid w:val="00DB1ED9"/>
    <w:rsid w:val="00DB20F7"/>
    <w:rsid w:val="00DB51DA"/>
    <w:rsid w:val="00DB52A7"/>
    <w:rsid w:val="00DB6AAF"/>
    <w:rsid w:val="00DB778A"/>
    <w:rsid w:val="00DB7CAF"/>
    <w:rsid w:val="00DC0295"/>
    <w:rsid w:val="00DC06BC"/>
    <w:rsid w:val="00DC093E"/>
    <w:rsid w:val="00DC16A0"/>
    <w:rsid w:val="00DC1E94"/>
    <w:rsid w:val="00DC2027"/>
    <w:rsid w:val="00DC2610"/>
    <w:rsid w:val="00DC26B2"/>
    <w:rsid w:val="00DC2797"/>
    <w:rsid w:val="00DC35D0"/>
    <w:rsid w:val="00DC5334"/>
    <w:rsid w:val="00DC562B"/>
    <w:rsid w:val="00DC73A3"/>
    <w:rsid w:val="00DC73C2"/>
    <w:rsid w:val="00DD091F"/>
    <w:rsid w:val="00DD1A5F"/>
    <w:rsid w:val="00DD1DAD"/>
    <w:rsid w:val="00DD2976"/>
    <w:rsid w:val="00DD2BA4"/>
    <w:rsid w:val="00DD3B6D"/>
    <w:rsid w:val="00DD43C2"/>
    <w:rsid w:val="00DD4C52"/>
    <w:rsid w:val="00DD4CC1"/>
    <w:rsid w:val="00DD547E"/>
    <w:rsid w:val="00DD56BC"/>
    <w:rsid w:val="00DD752A"/>
    <w:rsid w:val="00DD75CA"/>
    <w:rsid w:val="00DE123A"/>
    <w:rsid w:val="00DE14CD"/>
    <w:rsid w:val="00DE1FC5"/>
    <w:rsid w:val="00DE2623"/>
    <w:rsid w:val="00DE34F8"/>
    <w:rsid w:val="00DE3703"/>
    <w:rsid w:val="00DE3E0B"/>
    <w:rsid w:val="00DE451A"/>
    <w:rsid w:val="00DE4D25"/>
    <w:rsid w:val="00DE519E"/>
    <w:rsid w:val="00DE571B"/>
    <w:rsid w:val="00DE6692"/>
    <w:rsid w:val="00DE7133"/>
    <w:rsid w:val="00DE7E64"/>
    <w:rsid w:val="00DF1DC7"/>
    <w:rsid w:val="00DF2DB3"/>
    <w:rsid w:val="00DF2DEB"/>
    <w:rsid w:val="00DF2EAB"/>
    <w:rsid w:val="00DF3816"/>
    <w:rsid w:val="00DF5CEA"/>
    <w:rsid w:val="00DF5EA8"/>
    <w:rsid w:val="00DF6499"/>
    <w:rsid w:val="00DF75EF"/>
    <w:rsid w:val="00DF7A2B"/>
    <w:rsid w:val="00DF7C03"/>
    <w:rsid w:val="00E008B3"/>
    <w:rsid w:val="00E00D1A"/>
    <w:rsid w:val="00E01524"/>
    <w:rsid w:val="00E01C6C"/>
    <w:rsid w:val="00E01CA7"/>
    <w:rsid w:val="00E029E1"/>
    <w:rsid w:val="00E02E57"/>
    <w:rsid w:val="00E02EE5"/>
    <w:rsid w:val="00E04CCB"/>
    <w:rsid w:val="00E05611"/>
    <w:rsid w:val="00E0584C"/>
    <w:rsid w:val="00E0771B"/>
    <w:rsid w:val="00E1046E"/>
    <w:rsid w:val="00E10F21"/>
    <w:rsid w:val="00E11424"/>
    <w:rsid w:val="00E1379B"/>
    <w:rsid w:val="00E14089"/>
    <w:rsid w:val="00E15234"/>
    <w:rsid w:val="00E15F57"/>
    <w:rsid w:val="00E16501"/>
    <w:rsid w:val="00E16D69"/>
    <w:rsid w:val="00E1728E"/>
    <w:rsid w:val="00E2023E"/>
    <w:rsid w:val="00E2029B"/>
    <w:rsid w:val="00E20694"/>
    <w:rsid w:val="00E21BAE"/>
    <w:rsid w:val="00E21E5F"/>
    <w:rsid w:val="00E220BF"/>
    <w:rsid w:val="00E239C6"/>
    <w:rsid w:val="00E2489D"/>
    <w:rsid w:val="00E249C3"/>
    <w:rsid w:val="00E250AA"/>
    <w:rsid w:val="00E25639"/>
    <w:rsid w:val="00E25B37"/>
    <w:rsid w:val="00E25B82"/>
    <w:rsid w:val="00E266D9"/>
    <w:rsid w:val="00E30FAB"/>
    <w:rsid w:val="00E32162"/>
    <w:rsid w:val="00E34110"/>
    <w:rsid w:val="00E347F4"/>
    <w:rsid w:val="00E34999"/>
    <w:rsid w:val="00E34A43"/>
    <w:rsid w:val="00E3597B"/>
    <w:rsid w:val="00E35B6A"/>
    <w:rsid w:val="00E36AF2"/>
    <w:rsid w:val="00E37857"/>
    <w:rsid w:val="00E40A64"/>
    <w:rsid w:val="00E4153C"/>
    <w:rsid w:val="00E41BBF"/>
    <w:rsid w:val="00E41D3E"/>
    <w:rsid w:val="00E4207C"/>
    <w:rsid w:val="00E420B6"/>
    <w:rsid w:val="00E42922"/>
    <w:rsid w:val="00E42B1A"/>
    <w:rsid w:val="00E43879"/>
    <w:rsid w:val="00E43941"/>
    <w:rsid w:val="00E44F44"/>
    <w:rsid w:val="00E45119"/>
    <w:rsid w:val="00E451BF"/>
    <w:rsid w:val="00E456F6"/>
    <w:rsid w:val="00E45917"/>
    <w:rsid w:val="00E45B73"/>
    <w:rsid w:val="00E46142"/>
    <w:rsid w:val="00E4655F"/>
    <w:rsid w:val="00E46FD7"/>
    <w:rsid w:val="00E4710A"/>
    <w:rsid w:val="00E47737"/>
    <w:rsid w:val="00E50567"/>
    <w:rsid w:val="00E50812"/>
    <w:rsid w:val="00E51620"/>
    <w:rsid w:val="00E519B6"/>
    <w:rsid w:val="00E519CA"/>
    <w:rsid w:val="00E523C8"/>
    <w:rsid w:val="00E52510"/>
    <w:rsid w:val="00E5331C"/>
    <w:rsid w:val="00E55103"/>
    <w:rsid w:val="00E55891"/>
    <w:rsid w:val="00E55B98"/>
    <w:rsid w:val="00E55BFB"/>
    <w:rsid w:val="00E56E8A"/>
    <w:rsid w:val="00E57EC7"/>
    <w:rsid w:val="00E57F8F"/>
    <w:rsid w:val="00E60230"/>
    <w:rsid w:val="00E60358"/>
    <w:rsid w:val="00E6284A"/>
    <w:rsid w:val="00E63666"/>
    <w:rsid w:val="00E6515C"/>
    <w:rsid w:val="00E65C0C"/>
    <w:rsid w:val="00E66696"/>
    <w:rsid w:val="00E67286"/>
    <w:rsid w:val="00E71C70"/>
    <w:rsid w:val="00E7219D"/>
    <w:rsid w:val="00E7231E"/>
    <w:rsid w:val="00E726DE"/>
    <w:rsid w:val="00E73272"/>
    <w:rsid w:val="00E739F5"/>
    <w:rsid w:val="00E73BA1"/>
    <w:rsid w:val="00E74141"/>
    <w:rsid w:val="00E743F5"/>
    <w:rsid w:val="00E74DF4"/>
    <w:rsid w:val="00E75B08"/>
    <w:rsid w:val="00E75D58"/>
    <w:rsid w:val="00E75DEF"/>
    <w:rsid w:val="00E766FC"/>
    <w:rsid w:val="00E77A99"/>
    <w:rsid w:val="00E80305"/>
    <w:rsid w:val="00E806C5"/>
    <w:rsid w:val="00E8091E"/>
    <w:rsid w:val="00E82F42"/>
    <w:rsid w:val="00E82F50"/>
    <w:rsid w:val="00E8313C"/>
    <w:rsid w:val="00E85167"/>
    <w:rsid w:val="00E86CB8"/>
    <w:rsid w:val="00E87240"/>
    <w:rsid w:val="00E87584"/>
    <w:rsid w:val="00E87F25"/>
    <w:rsid w:val="00E92266"/>
    <w:rsid w:val="00E9289E"/>
    <w:rsid w:val="00E93229"/>
    <w:rsid w:val="00E94584"/>
    <w:rsid w:val="00E94C03"/>
    <w:rsid w:val="00E96544"/>
    <w:rsid w:val="00E973CF"/>
    <w:rsid w:val="00E9747C"/>
    <w:rsid w:val="00EA0F69"/>
    <w:rsid w:val="00EA1034"/>
    <w:rsid w:val="00EA13FD"/>
    <w:rsid w:val="00EA173A"/>
    <w:rsid w:val="00EA2245"/>
    <w:rsid w:val="00EA2943"/>
    <w:rsid w:val="00EA2C3C"/>
    <w:rsid w:val="00EA40E8"/>
    <w:rsid w:val="00EA4697"/>
    <w:rsid w:val="00EA4AFE"/>
    <w:rsid w:val="00EA4D5F"/>
    <w:rsid w:val="00EA567D"/>
    <w:rsid w:val="00EA5966"/>
    <w:rsid w:val="00EA5DFB"/>
    <w:rsid w:val="00EA5F72"/>
    <w:rsid w:val="00EA6459"/>
    <w:rsid w:val="00EA650A"/>
    <w:rsid w:val="00EA78BF"/>
    <w:rsid w:val="00EB0574"/>
    <w:rsid w:val="00EB0676"/>
    <w:rsid w:val="00EB0F53"/>
    <w:rsid w:val="00EB1229"/>
    <w:rsid w:val="00EB15EE"/>
    <w:rsid w:val="00EB19F4"/>
    <w:rsid w:val="00EB1EF6"/>
    <w:rsid w:val="00EB2C92"/>
    <w:rsid w:val="00EB4C1B"/>
    <w:rsid w:val="00EB4D8D"/>
    <w:rsid w:val="00EB5097"/>
    <w:rsid w:val="00EB50DA"/>
    <w:rsid w:val="00EB5AFA"/>
    <w:rsid w:val="00EB6892"/>
    <w:rsid w:val="00EB6933"/>
    <w:rsid w:val="00EB6E7B"/>
    <w:rsid w:val="00EB7D5A"/>
    <w:rsid w:val="00EC07BF"/>
    <w:rsid w:val="00EC0C94"/>
    <w:rsid w:val="00EC12B7"/>
    <w:rsid w:val="00EC1650"/>
    <w:rsid w:val="00EC264E"/>
    <w:rsid w:val="00EC28D7"/>
    <w:rsid w:val="00EC2C17"/>
    <w:rsid w:val="00EC437C"/>
    <w:rsid w:val="00EC4635"/>
    <w:rsid w:val="00EC4AD4"/>
    <w:rsid w:val="00EC589E"/>
    <w:rsid w:val="00EC5A2B"/>
    <w:rsid w:val="00ED04E6"/>
    <w:rsid w:val="00ED05AA"/>
    <w:rsid w:val="00ED09A1"/>
    <w:rsid w:val="00ED1474"/>
    <w:rsid w:val="00ED1541"/>
    <w:rsid w:val="00ED1B51"/>
    <w:rsid w:val="00ED1F0A"/>
    <w:rsid w:val="00ED2B40"/>
    <w:rsid w:val="00ED542C"/>
    <w:rsid w:val="00ED5448"/>
    <w:rsid w:val="00ED63F1"/>
    <w:rsid w:val="00ED67FE"/>
    <w:rsid w:val="00ED760D"/>
    <w:rsid w:val="00EE14B1"/>
    <w:rsid w:val="00EE1524"/>
    <w:rsid w:val="00EE1919"/>
    <w:rsid w:val="00EE3E43"/>
    <w:rsid w:val="00EE4C51"/>
    <w:rsid w:val="00EE576C"/>
    <w:rsid w:val="00EE596F"/>
    <w:rsid w:val="00EE5C54"/>
    <w:rsid w:val="00EE635A"/>
    <w:rsid w:val="00EE6690"/>
    <w:rsid w:val="00EE750A"/>
    <w:rsid w:val="00EF02CE"/>
    <w:rsid w:val="00EF227D"/>
    <w:rsid w:val="00EF26D7"/>
    <w:rsid w:val="00EF28A2"/>
    <w:rsid w:val="00EF28BA"/>
    <w:rsid w:val="00EF34A2"/>
    <w:rsid w:val="00EF3513"/>
    <w:rsid w:val="00EF4BFE"/>
    <w:rsid w:val="00EF5BA2"/>
    <w:rsid w:val="00EF5C79"/>
    <w:rsid w:val="00EF6B86"/>
    <w:rsid w:val="00EF6D71"/>
    <w:rsid w:val="00EF7B61"/>
    <w:rsid w:val="00F00A7E"/>
    <w:rsid w:val="00F01444"/>
    <w:rsid w:val="00F014D1"/>
    <w:rsid w:val="00F025CE"/>
    <w:rsid w:val="00F02EE0"/>
    <w:rsid w:val="00F04C4D"/>
    <w:rsid w:val="00F04F3F"/>
    <w:rsid w:val="00F06CD9"/>
    <w:rsid w:val="00F06F5E"/>
    <w:rsid w:val="00F07956"/>
    <w:rsid w:val="00F07FEC"/>
    <w:rsid w:val="00F1080F"/>
    <w:rsid w:val="00F10CCE"/>
    <w:rsid w:val="00F11926"/>
    <w:rsid w:val="00F1208D"/>
    <w:rsid w:val="00F12ED5"/>
    <w:rsid w:val="00F13582"/>
    <w:rsid w:val="00F13D81"/>
    <w:rsid w:val="00F1447E"/>
    <w:rsid w:val="00F157D0"/>
    <w:rsid w:val="00F17D6E"/>
    <w:rsid w:val="00F2188E"/>
    <w:rsid w:val="00F21C33"/>
    <w:rsid w:val="00F228A7"/>
    <w:rsid w:val="00F22F9D"/>
    <w:rsid w:val="00F230EC"/>
    <w:rsid w:val="00F238B4"/>
    <w:rsid w:val="00F24561"/>
    <w:rsid w:val="00F2463C"/>
    <w:rsid w:val="00F250C8"/>
    <w:rsid w:val="00F251D0"/>
    <w:rsid w:val="00F25F91"/>
    <w:rsid w:val="00F2659D"/>
    <w:rsid w:val="00F26625"/>
    <w:rsid w:val="00F2717D"/>
    <w:rsid w:val="00F275F6"/>
    <w:rsid w:val="00F31090"/>
    <w:rsid w:val="00F317F7"/>
    <w:rsid w:val="00F3383A"/>
    <w:rsid w:val="00F33B7D"/>
    <w:rsid w:val="00F3501F"/>
    <w:rsid w:val="00F35971"/>
    <w:rsid w:val="00F3602F"/>
    <w:rsid w:val="00F37540"/>
    <w:rsid w:val="00F37811"/>
    <w:rsid w:val="00F40153"/>
    <w:rsid w:val="00F403E7"/>
    <w:rsid w:val="00F4058B"/>
    <w:rsid w:val="00F41E95"/>
    <w:rsid w:val="00F41F1E"/>
    <w:rsid w:val="00F41F7F"/>
    <w:rsid w:val="00F4276F"/>
    <w:rsid w:val="00F43D78"/>
    <w:rsid w:val="00F44DD1"/>
    <w:rsid w:val="00F44DD3"/>
    <w:rsid w:val="00F4625C"/>
    <w:rsid w:val="00F463FA"/>
    <w:rsid w:val="00F4726C"/>
    <w:rsid w:val="00F47965"/>
    <w:rsid w:val="00F47CC0"/>
    <w:rsid w:val="00F504ED"/>
    <w:rsid w:val="00F50593"/>
    <w:rsid w:val="00F50CDF"/>
    <w:rsid w:val="00F50EDC"/>
    <w:rsid w:val="00F51288"/>
    <w:rsid w:val="00F51D94"/>
    <w:rsid w:val="00F52DD9"/>
    <w:rsid w:val="00F532C5"/>
    <w:rsid w:val="00F532D5"/>
    <w:rsid w:val="00F53D54"/>
    <w:rsid w:val="00F53EBF"/>
    <w:rsid w:val="00F54FC4"/>
    <w:rsid w:val="00F550A0"/>
    <w:rsid w:val="00F5558A"/>
    <w:rsid w:val="00F5583B"/>
    <w:rsid w:val="00F55B1E"/>
    <w:rsid w:val="00F56083"/>
    <w:rsid w:val="00F56D7D"/>
    <w:rsid w:val="00F56EA9"/>
    <w:rsid w:val="00F5705F"/>
    <w:rsid w:val="00F57EAC"/>
    <w:rsid w:val="00F602BA"/>
    <w:rsid w:val="00F605F7"/>
    <w:rsid w:val="00F62923"/>
    <w:rsid w:val="00F644B4"/>
    <w:rsid w:val="00F65D1F"/>
    <w:rsid w:val="00F668EB"/>
    <w:rsid w:val="00F67581"/>
    <w:rsid w:val="00F678A3"/>
    <w:rsid w:val="00F703E6"/>
    <w:rsid w:val="00F724D8"/>
    <w:rsid w:val="00F73FEC"/>
    <w:rsid w:val="00F74A82"/>
    <w:rsid w:val="00F74C0F"/>
    <w:rsid w:val="00F75FB6"/>
    <w:rsid w:val="00F80060"/>
    <w:rsid w:val="00F80B6F"/>
    <w:rsid w:val="00F80F64"/>
    <w:rsid w:val="00F81EA1"/>
    <w:rsid w:val="00F85187"/>
    <w:rsid w:val="00F85FC9"/>
    <w:rsid w:val="00F860E6"/>
    <w:rsid w:val="00F86657"/>
    <w:rsid w:val="00F87D25"/>
    <w:rsid w:val="00F87F11"/>
    <w:rsid w:val="00F90D3F"/>
    <w:rsid w:val="00F9148D"/>
    <w:rsid w:val="00F9152C"/>
    <w:rsid w:val="00F92BBB"/>
    <w:rsid w:val="00F931FA"/>
    <w:rsid w:val="00F93CF9"/>
    <w:rsid w:val="00F95B18"/>
    <w:rsid w:val="00F96164"/>
    <w:rsid w:val="00F9720E"/>
    <w:rsid w:val="00F9796C"/>
    <w:rsid w:val="00F97BDE"/>
    <w:rsid w:val="00FA00A3"/>
    <w:rsid w:val="00FA0176"/>
    <w:rsid w:val="00FA0887"/>
    <w:rsid w:val="00FA1811"/>
    <w:rsid w:val="00FA182C"/>
    <w:rsid w:val="00FA246A"/>
    <w:rsid w:val="00FA319F"/>
    <w:rsid w:val="00FA3326"/>
    <w:rsid w:val="00FA33C8"/>
    <w:rsid w:val="00FA4507"/>
    <w:rsid w:val="00FA4A49"/>
    <w:rsid w:val="00FA4D0F"/>
    <w:rsid w:val="00FA5166"/>
    <w:rsid w:val="00FA5F78"/>
    <w:rsid w:val="00FA6B13"/>
    <w:rsid w:val="00FA6D02"/>
    <w:rsid w:val="00FA6F1E"/>
    <w:rsid w:val="00FA6FB2"/>
    <w:rsid w:val="00FA7475"/>
    <w:rsid w:val="00FA7541"/>
    <w:rsid w:val="00FB0752"/>
    <w:rsid w:val="00FB16DF"/>
    <w:rsid w:val="00FB1A34"/>
    <w:rsid w:val="00FB3327"/>
    <w:rsid w:val="00FB3618"/>
    <w:rsid w:val="00FB3BC5"/>
    <w:rsid w:val="00FB3DF1"/>
    <w:rsid w:val="00FB5DAC"/>
    <w:rsid w:val="00FB643F"/>
    <w:rsid w:val="00FB6BD3"/>
    <w:rsid w:val="00FB6F51"/>
    <w:rsid w:val="00FB7788"/>
    <w:rsid w:val="00FC0C21"/>
    <w:rsid w:val="00FC125C"/>
    <w:rsid w:val="00FC131A"/>
    <w:rsid w:val="00FC1672"/>
    <w:rsid w:val="00FC2E96"/>
    <w:rsid w:val="00FC4256"/>
    <w:rsid w:val="00FC4C6A"/>
    <w:rsid w:val="00FC55AA"/>
    <w:rsid w:val="00FC5F2B"/>
    <w:rsid w:val="00FC5F3C"/>
    <w:rsid w:val="00FC60B2"/>
    <w:rsid w:val="00FC6751"/>
    <w:rsid w:val="00FC69AF"/>
    <w:rsid w:val="00FC7105"/>
    <w:rsid w:val="00FC718F"/>
    <w:rsid w:val="00FC7CF0"/>
    <w:rsid w:val="00FD0304"/>
    <w:rsid w:val="00FD0C0D"/>
    <w:rsid w:val="00FD12A5"/>
    <w:rsid w:val="00FD1F4C"/>
    <w:rsid w:val="00FD27BB"/>
    <w:rsid w:val="00FD376B"/>
    <w:rsid w:val="00FD37B6"/>
    <w:rsid w:val="00FD3C6F"/>
    <w:rsid w:val="00FD3D7B"/>
    <w:rsid w:val="00FD58E1"/>
    <w:rsid w:val="00FD5FEA"/>
    <w:rsid w:val="00FD6233"/>
    <w:rsid w:val="00FD6646"/>
    <w:rsid w:val="00FD702E"/>
    <w:rsid w:val="00FD7543"/>
    <w:rsid w:val="00FE1A7A"/>
    <w:rsid w:val="00FE1FB4"/>
    <w:rsid w:val="00FE260E"/>
    <w:rsid w:val="00FE2A73"/>
    <w:rsid w:val="00FE2C9B"/>
    <w:rsid w:val="00FE31AC"/>
    <w:rsid w:val="00FE4037"/>
    <w:rsid w:val="00FE5DE6"/>
    <w:rsid w:val="00FE60A0"/>
    <w:rsid w:val="00FE61D0"/>
    <w:rsid w:val="00FE6391"/>
    <w:rsid w:val="00FE6E12"/>
    <w:rsid w:val="00FE7427"/>
    <w:rsid w:val="00FE760C"/>
    <w:rsid w:val="00FF01ED"/>
    <w:rsid w:val="00FF025C"/>
    <w:rsid w:val="00FF04B1"/>
    <w:rsid w:val="00FF1257"/>
    <w:rsid w:val="00FF1DBC"/>
    <w:rsid w:val="00FF2568"/>
    <w:rsid w:val="00FF34D9"/>
    <w:rsid w:val="00FF3832"/>
    <w:rsid w:val="00FF39E0"/>
    <w:rsid w:val="00FF3BC6"/>
    <w:rsid w:val="00FF3C72"/>
    <w:rsid w:val="00FF417F"/>
    <w:rsid w:val="00FF420C"/>
    <w:rsid w:val="00FF4254"/>
    <w:rsid w:val="00FF4459"/>
    <w:rsid w:val="00FF4C35"/>
    <w:rsid w:val="00FF4E4F"/>
    <w:rsid w:val="00FF512E"/>
    <w:rsid w:val="00FF54C6"/>
    <w:rsid w:val="00FF5950"/>
    <w:rsid w:val="00FF6259"/>
    <w:rsid w:val="00FF66C9"/>
    <w:rsid w:val="010D427B"/>
    <w:rsid w:val="01131532"/>
    <w:rsid w:val="011B587E"/>
    <w:rsid w:val="012027C2"/>
    <w:rsid w:val="01276C5B"/>
    <w:rsid w:val="01303AC5"/>
    <w:rsid w:val="01341807"/>
    <w:rsid w:val="013C16F1"/>
    <w:rsid w:val="013D4B60"/>
    <w:rsid w:val="014F6641"/>
    <w:rsid w:val="01543C57"/>
    <w:rsid w:val="01590C6E"/>
    <w:rsid w:val="0159301C"/>
    <w:rsid w:val="015B2AA9"/>
    <w:rsid w:val="015B4FE6"/>
    <w:rsid w:val="015B6D94"/>
    <w:rsid w:val="01626374"/>
    <w:rsid w:val="01731887"/>
    <w:rsid w:val="01814321"/>
    <w:rsid w:val="018F6A3E"/>
    <w:rsid w:val="01927366"/>
    <w:rsid w:val="01993D60"/>
    <w:rsid w:val="019B1886"/>
    <w:rsid w:val="019C0A55"/>
    <w:rsid w:val="01A06E9D"/>
    <w:rsid w:val="01A73D87"/>
    <w:rsid w:val="01AF5332"/>
    <w:rsid w:val="01B85F94"/>
    <w:rsid w:val="01C26E13"/>
    <w:rsid w:val="01C40DDD"/>
    <w:rsid w:val="01C506B1"/>
    <w:rsid w:val="01C8636A"/>
    <w:rsid w:val="01CA3F1A"/>
    <w:rsid w:val="01D14247"/>
    <w:rsid w:val="01D31020"/>
    <w:rsid w:val="01D95F0B"/>
    <w:rsid w:val="01DA23AF"/>
    <w:rsid w:val="01E07299"/>
    <w:rsid w:val="01E730A7"/>
    <w:rsid w:val="01EC20E2"/>
    <w:rsid w:val="01EE7C08"/>
    <w:rsid w:val="01F114A6"/>
    <w:rsid w:val="01F9035B"/>
    <w:rsid w:val="020411DA"/>
    <w:rsid w:val="020E2058"/>
    <w:rsid w:val="021B4775"/>
    <w:rsid w:val="02203B3A"/>
    <w:rsid w:val="022278B2"/>
    <w:rsid w:val="022A49B8"/>
    <w:rsid w:val="022E26FA"/>
    <w:rsid w:val="02315D47"/>
    <w:rsid w:val="023B0973"/>
    <w:rsid w:val="02485AD6"/>
    <w:rsid w:val="024E786F"/>
    <w:rsid w:val="025008C3"/>
    <w:rsid w:val="02533F0F"/>
    <w:rsid w:val="0261487E"/>
    <w:rsid w:val="026E0D49"/>
    <w:rsid w:val="026F619A"/>
    <w:rsid w:val="0270061D"/>
    <w:rsid w:val="027030D3"/>
    <w:rsid w:val="02753E85"/>
    <w:rsid w:val="02785724"/>
    <w:rsid w:val="027C3466"/>
    <w:rsid w:val="027D0F8C"/>
    <w:rsid w:val="027D18EE"/>
    <w:rsid w:val="027D3B5B"/>
    <w:rsid w:val="02900CBF"/>
    <w:rsid w:val="0293255D"/>
    <w:rsid w:val="02954528"/>
    <w:rsid w:val="0297204E"/>
    <w:rsid w:val="029B7EA8"/>
    <w:rsid w:val="029C7664"/>
    <w:rsid w:val="029D518A"/>
    <w:rsid w:val="02A14C7A"/>
    <w:rsid w:val="02A445AE"/>
    <w:rsid w:val="02A604E3"/>
    <w:rsid w:val="02AA5929"/>
    <w:rsid w:val="02AD1871"/>
    <w:rsid w:val="02B95D38"/>
    <w:rsid w:val="02BC1AB4"/>
    <w:rsid w:val="02C1531D"/>
    <w:rsid w:val="02E5725D"/>
    <w:rsid w:val="02EA4873"/>
    <w:rsid w:val="02FC45A7"/>
    <w:rsid w:val="0301396B"/>
    <w:rsid w:val="030376E3"/>
    <w:rsid w:val="03060F81"/>
    <w:rsid w:val="03065425"/>
    <w:rsid w:val="030671D3"/>
    <w:rsid w:val="030767FA"/>
    <w:rsid w:val="03092820"/>
    <w:rsid w:val="030D2310"/>
    <w:rsid w:val="03174F3D"/>
    <w:rsid w:val="031C2553"/>
    <w:rsid w:val="031E62CB"/>
    <w:rsid w:val="031F29C0"/>
    <w:rsid w:val="032064E7"/>
    <w:rsid w:val="032B09E8"/>
    <w:rsid w:val="032D4760"/>
    <w:rsid w:val="03327FC8"/>
    <w:rsid w:val="03343D40"/>
    <w:rsid w:val="033E4BBF"/>
    <w:rsid w:val="034105F9"/>
    <w:rsid w:val="034F4C5A"/>
    <w:rsid w:val="03577A2F"/>
    <w:rsid w:val="036A59B4"/>
    <w:rsid w:val="036B5288"/>
    <w:rsid w:val="036F2FCB"/>
    <w:rsid w:val="036F52A1"/>
    <w:rsid w:val="037203C5"/>
    <w:rsid w:val="03726617"/>
    <w:rsid w:val="03764359"/>
    <w:rsid w:val="037846D0"/>
    <w:rsid w:val="03791753"/>
    <w:rsid w:val="037B196F"/>
    <w:rsid w:val="037B371D"/>
    <w:rsid w:val="037C1244"/>
    <w:rsid w:val="03806F86"/>
    <w:rsid w:val="038F0F77"/>
    <w:rsid w:val="03976961"/>
    <w:rsid w:val="039E740C"/>
    <w:rsid w:val="03A04F32"/>
    <w:rsid w:val="03A52548"/>
    <w:rsid w:val="03A8028B"/>
    <w:rsid w:val="03B10EED"/>
    <w:rsid w:val="03B11FDF"/>
    <w:rsid w:val="03B20C8A"/>
    <w:rsid w:val="03C07382"/>
    <w:rsid w:val="03C6211F"/>
    <w:rsid w:val="03C9092D"/>
    <w:rsid w:val="03CA1FAF"/>
    <w:rsid w:val="03CE1C3B"/>
    <w:rsid w:val="03D60954"/>
    <w:rsid w:val="03D64DF8"/>
    <w:rsid w:val="03DD6186"/>
    <w:rsid w:val="03DE3CAC"/>
    <w:rsid w:val="03DF3952"/>
    <w:rsid w:val="03E56DE9"/>
    <w:rsid w:val="03E72B61"/>
    <w:rsid w:val="04001E75"/>
    <w:rsid w:val="040C71A7"/>
    <w:rsid w:val="040E27E3"/>
    <w:rsid w:val="041F054D"/>
    <w:rsid w:val="04243DB5"/>
    <w:rsid w:val="04254375"/>
    <w:rsid w:val="042C0EBC"/>
    <w:rsid w:val="043B4C5B"/>
    <w:rsid w:val="04455AD9"/>
    <w:rsid w:val="04487EA3"/>
    <w:rsid w:val="044A7C6D"/>
    <w:rsid w:val="044B78FD"/>
    <w:rsid w:val="044C01A1"/>
    <w:rsid w:val="044C2EB2"/>
    <w:rsid w:val="045045CD"/>
    <w:rsid w:val="04540E21"/>
    <w:rsid w:val="04547B4C"/>
    <w:rsid w:val="04561A95"/>
    <w:rsid w:val="045A1585"/>
    <w:rsid w:val="045C354F"/>
    <w:rsid w:val="046370B0"/>
    <w:rsid w:val="046441B2"/>
    <w:rsid w:val="046C750A"/>
    <w:rsid w:val="04741B9C"/>
    <w:rsid w:val="04794E2E"/>
    <w:rsid w:val="047E7865"/>
    <w:rsid w:val="0481763A"/>
    <w:rsid w:val="04876D4A"/>
    <w:rsid w:val="04893C18"/>
    <w:rsid w:val="048D2EEF"/>
    <w:rsid w:val="048D43A6"/>
    <w:rsid w:val="04934A97"/>
    <w:rsid w:val="049727D9"/>
    <w:rsid w:val="049A4077"/>
    <w:rsid w:val="049A5E25"/>
    <w:rsid w:val="04A03BF1"/>
    <w:rsid w:val="04AB3B8E"/>
    <w:rsid w:val="04B242C3"/>
    <w:rsid w:val="04BD7D66"/>
    <w:rsid w:val="04BF763A"/>
    <w:rsid w:val="04C44C50"/>
    <w:rsid w:val="04C74740"/>
    <w:rsid w:val="04D94B9F"/>
    <w:rsid w:val="04DD3F64"/>
    <w:rsid w:val="04E11704"/>
    <w:rsid w:val="04E35A1E"/>
    <w:rsid w:val="04ED064B"/>
    <w:rsid w:val="04EE7F1F"/>
    <w:rsid w:val="04F80D9E"/>
    <w:rsid w:val="04FC6AE0"/>
    <w:rsid w:val="04FD0162"/>
    <w:rsid w:val="050E411D"/>
    <w:rsid w:val="050F6A1B"/>
    <w:rsid w:val="05157BA2"/>
    <w:rsid w:val="05264459"/>
    <w:rsid w:val="052A45EE"/>
    <w:rsid w:val="052B1173"/>
    <w:rsid w:val="05300538"/>
    <w:rsid w:val="053242B0"/>
    <w:rsid w:val="05341DD6"/>
    <w:rsid w:val="053E2C54"/>
    <w:rsid w:val="054B711F"/>
    <w:rsid w:val="054D10EA"/>
    <w:rsid w:val="05542478"/>
    <w:rsid w:val="055B3806"/>
    <w:rsid w:val="055E50A5"/>
    <w:rsid w:val="05636FD4"/>
    <w:rsid w:val="056C5A14"/>
    <w:rsid w:val="057743B8"/>
    <w:rsid w:val="057E12A3"/>
    <w:rsid w:val="05816FE5"/>
    <w:rsid w:val="05850883"/>
    <w:rsid w:val="058663AA"/>
    <w:rsid w:val="05880374"/>
    <w:rsid w:val="05882122"/>
    <w:rsid w:val="058F34B0"/>
    <w:rsid w:val="05917228"/>
    <w:rsid w:val="05922FA0"/>
    <w:rsid w:val="059A195F"/>
    <w:rsid w:val="059C797B"/>
    <w:rsid w:val="05A32387"/>
    <w:rsid w:val="05AD1B88"/>
    <w:rsid w:val="05AF1DBA"/>
    <w:rsid w:val="05AF5900"/>
    <w:rsid w:val="05B44CC5"/>
    <w:rsid w:val="05BD626F"/>
    <w:rsid w:val="05C70E9C"/>
    <w:rsid w:val="05D37841"/>
    <w:rsid w:val="05DB66F5"/>
    <w:rsid w:val="05DB7947"/>
    <w:rsid w:val="05EA6938"/>
    <w:rsid w:val="05EC445F"/>
    <w:rsid w:val="05EE467B"/>
    <w:rsid w:val="05EF3F4F"/>
    <w:rsid w:val="05F15F19"/>
    <w:rsid w:val="05F420BC"/>
    <w:rsid w:val="05FD666C"/>
    <w:rsid w:val="05FE23E4"/>
    <w:rsid w:val="06053772"/>
    <w:rsid w:val="06064ADB"/>
    <w:rsid w:val="060C4B01"/>
    <w:rsid w:val="061816F7"/>
    <w:rsid w:val="0619042B"/>
    <w:rsid w:val="061D286A"/>
    <w:rsid w:val="06222576"/>
    <w:rsid w:val="062260D2"/>
    <w:rsid w:val="062736E9"/>
    <w:rsid w:val="06277B8D"/>
    <w:rsid w:val="0631112B"/>
    <w:rsid w:val="06316315"/>
    <w:rsid w:val="063522A9"/>
    <w:rsid w:val="06400C4E"/>
    <w:rsid w:val="06497B03"/>
    <w:rsid w:val="064E6EC7"/>
    <w:rsid w:val="06556DD8"/>
    <w:rsid w:val="065D35AE"/>
    <w:rsid w:val="066606B5"/>
    <w:rsid w:val="06695AAF"/>
    <w:rsid w:val="066A7A79"/>
    <w:rsid w:val="066B5CCB"/>
    <w:rsid w:val="066E57BB"/>
    <w:rsid w:val="067608E2"/>
    <w:rsid w:val="06764AF6"/>
    <w:rsid w:val="067B57E2"/>
    <w:rsid w:val="06862B05"/>
    <w:rsid w:val="069114AA"/>
    <w:rsid w:val="06915006"/>
    <w:rsid w:val="069A210C"/>
    <w:rsid w:val="069C6631"/>
    <w:rsid w:val="069F5975"/>
    <w:rsid w:val="06A175F3"/>
    <w:rsid w:val="06A905A2"/>
    <w:rsid w:val="06B37672"/>
    <w:rsid w:val="06BD5DFB"/>
    <w:rsid w:val="06C21663"/>
    <w:rsid w:val="06C47AEE"/>
    <w:rsid w:val="06C673A5"/>
    <w:rsid w:val="06C74ECC"/>
    <w:rsid w:val="06CB0518"/>
    <w:rsid w:val="06CB49BC"/>
    <w:rsid w:val="06CE1DB6"/>
    <w:rsid w:val="06CF2709"/>
    <w:rsid w:val="06CF457A"/>
    <w:rsid w:val="06D118A6"/>
    <w:rsid w:val="06D24E98"/>
    <w:rsid w:val="06D575E9"/>
    <w:rsid w:val="06D5761B"/>
    <w:rsid w:val="06DF0467"/>
    <w:rsid w:val="06DF1DD2"/>
    <w:rsid w:val="06DF362F"/>
    <w:rsid w:val="06DF3FC3"/>
    <w:rsid w:val="06E17D3B"/>
    <w:rsid w:val="06E42F65"/>
    <w:rsid w:val="06E635A4"/>
    <w:rsid w:val="06E8731C"/>
    <w:rsid w:val="06E96BF0"/>
    <w:rsid w:val="06EA1091"/>
    <w:rsid w:val="06EC66E0"/>
    <w:rsid w:val="06F7130D"/>
    <w:rsid w:val="06F7755F"/>
    <w:rsid w:val="06F86E33"/>
    <w:rsid w:val="06FC2DC7"/>
    <w:rsid w:val="07027CB2"/>
    <w:rsid w:val="070457D8"/>
    <w:rsid w:val="070C28DE"/>
    <w:rsid w:val="071719AF"/>
    <w:rsid w:val="071A4D2E"/>
    <w:rsid w:val="0727048B"/>
    <w:rsid w:val="0733430F"/>
    <w:rsid w:val="07346A97"/>
    <w:rsid w:val="073C2AF9"/>
    <w:rsid w:val="074107DA"/>
    <w:rsid w:val="0744651C"/>
    <w:rsid w:val="07481B68"/>
    <w:rsid w:val="074F1149"/>
    <w:rsid w:val="075E0C24"/>
    <w:rsid w:val="076B5857"/>
    <w:rsid w:val="076E70BF"/>
    <w:rsid w:val="07736C45"/>
    <w:rsid w:val="077A1F3E"/>
    <w:rsid w:val="077C7A64"/>
    <w:rsid w:val="078D7EC3"/>
    <w:rsid w:val="07966D78"/>
    <w:rsid w:val="079C5618"/>
    <w:rsid w:val="07A019A5"/>
    <w:rsid w:val="07A45174"/>
    <w:rsid w:val="07AA45D1"/>
    <w:rsid w:val="07AB20F7"/>
    <w:rsid w:val="07BE1E2B"/>
    <w:rsid w:val="07C02047"/>
    <w:rsid w:val="07C733D5"/>
    <w:rsid w:val="07D478A0"/>
    <w:rsid w:val="07D52786"/>
    <w:rsid w:val="07D7113E"/>
    <w:rsid w:val="07E51AAD"/>
    <w:rsid w:val="07ED0962"/>
    <w:rsid w:val="07F15FEA"/>
    <w:rsid w:val="07F2326C"/>
    <w:rsid w:val="07F47075"/>
    <w:rsid w:val="07F615C4"/>
    <w:rsid w:val="07FB4E2D"/>
    <w:rsid w:val="0803225C"/>
    <w:rsid w:val="080812F8"/>
    <w:rsid w:val="080D0C0C"/>
    <w:rsid w:val="080D4B60"/>
    <w:rsid w:val="08147C9D"/>
    <w:rsid w:val="08161BFD"/>
    <w:rsid w:val="081B7D64"/>
    <w:rsid w:val="0820262D"/>
    <w:rsid w:val="08251EAA"/>
    <w:rsid w:val="0825634E"/>
    <w:rsid w:val="082779D0"/>
    <w:rsid w:val="082D0D5E"/>
    <w:rsid w:val="082F0F7A"/>
    <w:rsid w:val="08316AA1"/>
    <w:rsid w:val="08393BA7"/>
    <w:rsid w:val="08395955"/>
    <w:rsid w:val="083E2F6B"/>
    <w:rsid w:val="08400A92"/>
    <w:rsid w:val="08406CE4"/>
    <w:rsid w:val="0842117A"/>
    <w:rsid w:val="084C5688"/>
    <w:rsid w:val="084F5179"/>
    <w:rsid w:val="084F6F27"/>
    <w:rsid w:val="08532886"/>
    <w:rsid w:val="085A1FE9"/>
    <w:rsid w:val="08607386"/>
    <w:rsid w:val="0865674A"/>
    <w:rsid w:val="086A5B0F"/>
    <w:rsid w:val="087250D5"/>
    <w:rsid w:val="08734CDC"/>
    <w:rsid w:val="0874414A"/>
    <w:rsid w:val="08744BDF"/>
    <w:rsid w:val="08752E31"/>
    <w:rsid w:val="0878022B"/>
    <w:rsid w:val="08803584"/>
    <w:rsid w:val="08844E22"/>
    <w:rsid w:val="08852948"/>
    <w:rsid w:val="088B3C11"/>
    <w:rsid w:val="088F5575"/>
    <w:rsid w:val="089112ED"/>
    <w:rsid w:val="08920D5E"/>
    <w:rsid w:val="089B6610"/>
    <w:rsid w:val="08AD13DA"/>
    <w:rsid w:val="08AE1E9F"/>
    <w:rsid w:val="08BB636A"/>
    <w:rsid w:val="08BD20E2"/>
    <w:rsid w:val="08C55B5D"/>
    <w:rsid w:val="08CE2541"/>
    <w:rsid w:val="08D15B8E"/>
    <w:rsid w:val="08D37B58"/>
    <w:rsid w:val="08DD2784"/>
    <w:rsid w:val="08E32BEA"/>
    <w:rsid w:val="08E82CA1"/>
    <w:rsid w:val="08E92ED7"/>
    <w:rsid w:val="08E9737B"/>
    <w:rsid w:val="08ED6E6B"/>
    <w:rsid w:val="08F04526"/>
    <w:rsid w:val="08F67FA0"/>
    <w:rsid w:val="08FA3336"/>
    <w:rsid w:val="08FA6E92"/>
    <w:rsid w:val="08FC70AE"/>
    <w:rsid w:val="09040E34"/>
    <w:rsid w:val="09077801"/>
    <w:rsid w:val="090961B1"/>
    <w:rsid w:val="0913264A"/>
    <w:rsid w:val="09173EE8"/>
    <w:rsid w:val="09181A0E"/>
    <w:rsid w:val="091A7535"/>
    <w:rsid w:val="09212671"/>
    <w:rsid w:val="09216B15"/>
    <w:rsid w:val="092C1016"/>
    <w:rsid w:val="09376339"/>
    <w:rsid w:val="094445B2"/>
    <w:rsid w:val="094C3E2B"/>
    <w:rsid w:val="095962AF"/>
    <w:rsid w:val="096127AC"/>
    <w:rsid w:val="09617E4C"/>
    <w:rsid w:val="09694018"/>
    <w:rsid w:val="096C583E"/>
    <w:rsid w:val="09750C0F"/>
    <w:rsid w:val="097736D5"/>
    <w:rsid w:val="097E3BDE"/>
    <w:rsid w:val="09811362"/>
    <w:rsid w:val="09815806"/>
    <w:rsid w:val="098764CD"/>
    <w:rsid w:val="098B612D"/>
    <w:rsid w:val="09920084"/>
    <w:rsid w:val="099202DD"/>
    <w:rsid w:val="09931095"/>
    <w:rsid w:val="099642B8"/>
    <w:rsid w:val="09965149"/>
    <w:rsid w:val="09A02FE7"/>
    <w:rsid w:val="09A137B2"/>
    <w:rsid w:val="09A60DC8"/>
    <w:rsid w:val="09A92667"/>
    <w:rsid w:val="09AF4121"/>
    <w:rsid w:val="09B72FD5"/>
    <w:rsid w:val="09C53944"/>
    <w:rsid w:val="09C676BC"/>
    <w:rsid w:val="09C851E3"/>
    <w:rsid w:val="09C86F91"/>
    <w:rsid w:val="09D43B87"/>
    <w:rsid w:val="09E10052"/>
    <w:rsid w:val="09E3201C"/>
    <w:rsid w:val="09E35B78"/>
    <w:rsid w:val="09EF2844"/>
    <w:rsid w:val="09F9539C"/>
    <w:rsid w:val="09FC30DE"/>
    <w:rsid w:val="0A046516"/>
    <w:rsid w:val="0A0D1961"/>
    <w:rsid w:val="0A0F04A9"/>
    <w:rsid w:val="0A1026E6"/>
    <w:rsid w:val="0A122902"/>
    <w:rsid w:val="0A205206"/>
    <w:rsid w:val="0A252635"/>
    <w:rsid w:val="0A2D14EA"/>
    <w:rsid w:val="0A3B7763"/>
    <w:rsid w:val="0A3D797F"/>
    <w:rsid w:val="0A45273A"/>
    <w:rsid w:val="0A4A5BF8"/>
    <w:rsid w:val="0A5371A2"/>
    <w:rsid w:val="0A59408D"/>
    <w:rsid w:val="0A5B29E9"/>
    <w:rsid w:val="0A5E6143"/>
    <w:rsid w:val="0A60541B"/>
    <w:rsid w:val="0A6767AA"/>
    <w:rsid w:val="0A6A44EC"/>
    <w:rsid w:val="0A6A629A"/>
    <w:rsid w:val="0A6D18E6"/>
    <w:rsid w:val="0A71587A"/>
    <w:rsid w:val="0A7669ED"/>
    <w:rsid w:val="0A8455AD"/>
    <w:rsid w:val="0A854E82"/>
    <w:rsid w:val="0A8A693C"/>
    <w:rsid w:val="0A9A7F18"/>
    <w:rsid w:val="0A9C2D78"/>
    <w:rsid w:val="0AAC68B2"/>
    <w:rsid w:val="0AAE43D8"/>
    <w:rsid w:val="0AAE6186"/>
    <w:rsid w:val="0AB45767"/>
    <w:rsid w:val="0ABB7918"/>
    <w:rsid w:val="0ABF65E6"/>
    <w:rsid w:val="0ACC2AB1"/>
    <w:rsid w:val="0AD35BED"/>
    <w:rsid w:val="0AD81455"/>
    <w:rsid w:val="0AE0655C"/>
    <w:rsid w:val="0AE222D4"/>
    <w:rsid w:val="0AE4604C"/>
    <w:rsid w:val="0AE95411"/>
    <w:rsid w:val="0AEB20B2"/>
    <w:rsid w:val="0AEC389A"/>
    <w:rsid w:val="0AFE15A5"/>
    <w:rsid w:val="0B024A61"/>
    <w:rsid w:val="0B04049C"/>
    <w:rsid w:val="0B043FF8"/>
    <w:rsid w:val="0B097861"/>
    <w:rsid w:val="0B0A5387"/>
    <w:rsid w:val="0B0B21CC"/>
    <w:rsid w:val="0B0F299D"/>
    <w:rsid w:val="0B161F7E"/>
    <w:rsid w:val="0B1D4F0B"/>
    <w:rsid w:val="0B220922"/>
    <w:rsid w:val="0B293A5F"/>
    <w:rsid w:val="0B297F03"/>
    <w:rsid w:val="0B2C354F"/>
    <w:rsid w:val="0B304DED"/>
    <w:rsid w:val="0B350656"/>
    <w:rsid w:val="0B3C19E4"/>
    <w:rsid w:val="0B3C7C36"/>
    <w:rsid w:val="0B3E2E09"/>
    <w:rsid w:val="0B485417"/>
    <w:rsid w:val="0B626F71"/>
    <w:rsid w:val="0B6D6042"/>
    <w:rsid w:val="0B772A1C"/>
    <w:rsid w:val="0B7A42BB"/>
    <w:rsid w:val="0B925AA8"/>
    <w:rsid w:val="0B9A2BAF"/>
    <w:rsid w:val="0BB023D2"/>
    <w:rsid w:val="0BB05F2E"/>
    <w:rsid w:val="0BB377CC"/>
    <w:rsid w:val="0BB91E1E"/>
    <w:rsid w:val="0BB974D9"/>
    <w:rsid w:val="0BC13CEA"/>
    <w:rsid w:val="0BC673F4"/>
    <w:rsid w:val="0BD22349"/>
    <w:rsid w:val="0BD460C1"/>
    <w:rsid w:val="0BE2722A"/>
    <w:rsid w:val="0BE67BA2"/>
    <w:rsid w:val="0BE8391A"/>
    <w:rsid w:val="0BE856C8"/>
    <w:rsid w:val="0BEF6A57"/>
    <w:rsid w:val="0BF64289"/>
    <w:rsid w:val="0BF70001"/>
    <w:rsid w:val="0BF95B27"/>
    <w:rsid w:val="0C000C64"/>
    <w:rsid w:val="0C05627A"/>
    <w:rsid w:val="0C087B18"/>
    <w:rsid w:val="0C0E7493"/>
    <w:rsid w:val="0C1666D9"/>
    <w:rsid w:val="0C173769"/>
    <w:rsid w:val="0C184864"/>
    <w:rsid w:val="0C1B6842"/>
    <w:rsid w:val="0C2F2777"/>
    <w:rsid w:val="0C30005D"/>
    <w:rsid w:val="0C3152C1"/>
    <w:rsid w:val="0C3721AC"/>
    <w:rsid w:val="0C3B7EEE"/>
    <w:rsid w:val="0C4274CE"/>
    <w:rsid w:val="0C4F74F5"/>
    <w:rsid w:val="0C5D60B6"/>
    <w:rsid w:val="0C5E1E2E"/>
    <w:rsid w:val="0C62191E"/>
    <w:rsid w:val="0C684A5B"/>
    <w:rsid w:val="0C6F7B97"/>
    <w:rsid w:val="0C71390F"/>
    <w:rsid w:val="0C760F26"/>
    <w:rsid w:val="0C7B478E"/>
    <w:rsid w:val="0C833643"/>
    <w:rsid w:val="0C8C24F7"/>
    <w:rsid w:val="0CA912FB"/>
    <w:rsid w:val="0CB101B0"/>
    <w:rsid w:val="0CB33F28"/>
    <w:rsid w:val="0CB543C1"/>
    <w:rsid w:val="0CB76B35"/>
    <w:rsid w:val="0CB952B6"/>
    <w:rsid w:val="0CB95A55"/>
    <w:rsid w:val="0CBB4B8B"/>
    <w:rsid w:val="0CBF0B1F"/>
    <w:rsid w:val="0CC2522B"/>
    <w:rsid w:val="0CC731DB"/>
    <w:rsid w:val="0CCF38FF"/>
    <w:rsid w:val="0CD30126"/>
    <w:rsid w:val="0CD45C4C"/>
    <w:rsid w:val="0CD733C5"/>
    <w:rsid w:val="0CE340E1"/>
    <w:rsid w:val="0CF34325"/>
    <w:rsid w:val="0CF602B9"/>
    <w:rsid w:val="0CF87B8D"/>
    <w:rsid w:val="0CFF716D"/>
    <w:rsid w:val="0D026C5D"/>
    <w:rsid w:val="0D0E115E"/>
    <w:rsid w:val="0D166265"/>
    <w:rsid w:val="0D1A5D55"/>
    <w:rsid w:val="0D2A0C5E"/>
    <w:rsid w:val="0D350DE1"/>
    <w:rsid w:val="0D3B5CCB"/>
    <w:rsid w:val="0D4030A8"/>
    <w:rsid w:val="0D4A5F0F"/>
    <w:rsid w:val="0D4B0F17"/>
    <w:rsid w:val="0D5154EF"/>
    <w:rsid w:val="0D5374B9"/>
    <w:rsid w:val="0D5A25F6"/>
    <w:rsid w:val="0D5B011C"/>
    <w:rsid w:val="0D5D3E94"/>
    <w:rsid w:val="0D662D48"/>
    <w:rsid w:val="0D68166A"/>
    <w:rsid w:val="0D6C2329"/>
    <w:rsid w:val="0D6E60A1"/>
    <w:rsid w:val="0D780CCE"/>
    <w:rsid w:val="0D7A2C98"/>
    <w:rsid w:val="0D7F02AE"/>
    <w:rsid w:val="0D844AAD"/>
    <w:rsid w:val="0D8D29CB"/>
    <w:rsid w:val="0D921D8F"/>
    <w:rsid w:val="0D95362E"/>
    <w:rsid w:val="0D9B31DE"/>
    <w:rsid w:val="0D9D0734"/>
    <w:rsid w:val="0D9F625A"/>
    <w:rsid w:val="0DA248BC"/>
    <w:rsid w:val="0DA6583B"/>
    <w:rsid w:val="0DAE2941"/>
    <w:rsid w:val="0DB55A7E"/>
    <w:rsid w:val="0DBA7538"/>
    <w:rsid w:val="0DC83A03"/>
    <w:rsid w:val="0DCD1019"/>
    <w:rsid w:val="0DD21FA0"/>
    <w:rsid w:val="0DE3083D"/>
    <w:rsid w:val="0DE6032D"/>
    <w:rsid w:val="0DF02F5A"/>
    <w:rsid w:val="0DF465A6"/>
    <w:rsid w:val="0DF92677"/>
    <w:rsid w:val="0E060087"/>
    <w:rsid w:val="0E0662D9"/>
    <w:rsid w:val="0E0F33E0"/>
    <w:rsid w:val="0E107158"/>
    <w:rsid w:val="0E1A46CB"/>
    <w:rsid w:val="0E211365"/>
    <w:rsid w:val="0E214EC1"/>
    <w:rsid w:val="0E2844A2"/>
    <w:rsid w:val="0E2A646C"/>
    <w:rsid w:val="0E3966AF"/>
    <w:rsid w:val="0E3B2427"/>
    <w:rsid w:val="0E3E5A73"/>
    <w:rsid w:val="0E407A3D"/>
    <w:rsid w:val="0E43752E"/>
    <w:rsid w:val="0E440BB0"/>
    <w:rsid w:val="0E460DCC"/>
    <w:rsid w:val="0E462B7A"/>
    <w:rsid w:val="0E494A2D"/>
    <w:rsid w:val="0E6354DA"/>
    <w:rsid w:val="0E807512"/>
    <w:rsid w:val="0E8E626F"/>
    <w:rsid w:val="0E921AE2"/>
    <w:rsid w:val="0E924011"/>
    <w:rsid w:val="0E9E6512"/>
    <w:rsid w:val="0EB356BB"/>
    <w:rsid w:val="0EB61AAE"/>
    <w:rsid w:val="0EBE6BB4"/>
    <w:rsid w:val="0EC266A4"/>
    <w:rsid w:val="0EC56195"/>
    <w:rsid w:val="0EC76521"/>
    <w:rsid w:val="0ED63EFE"/>
    <w:rsid w:val="0EDB59B8"/>
    <w:rsid w:val="0EE52393"/>
    <w:rsid w:val="0EF6634E"/>
    <w:rsid w:val="0EFB1BB6"/>
    <w:rsid w:val="0F000F7B"/>
    <w:rsid w:val="0F0071CD"/>
    <w:rsid w:val="0F024CF3"/>
    <w:rsid w:val="0F052A35"/>
    <w:rsid w:val="0F0767AD"/>
    <w:rsid w:val="0F0A1DF9"/>
    <w:rsid w:val="0F0C791F"/>
    <w:rsid w:val="0F0F11BE"/>
    <w:rsid w:val="0F1A028E"/>
    <w:rsid w:val="0F1E7653"/>
    <w:rsid w:val="0F224775"/>
    <w:rsid w:val="0F256C33"/>
    <w:rsid w:val="0F274759"/>
    <w:rsid w:val="0F2E5AE8"/>
    <w:rsid w:val="0F2E7896"/>
    <w:rsid w:val="0F3041D2"/>
    <w:rsid w:val="0F3155D8"/>
    <w:rsid w:val="0F3A0931"/>
    <w:rsid w:val="0F426CE6"/>
    <w:rsid w:val="0F490B74"/>
    <w:rsid w:val="0F4F7FCC"/>
    <w:rsid w:val="0F5117D6"/>
    <w:rsid w:val="0F551242"/>
    <w:rsid w:val="0F5A49B1"/>
    <w:rsid w:val="0F692FC4"/>
    <w:rsid w:val="0F6C6610"/>
    <w:rsid w:val="0F6E2388"/>
    <w:rsid w:val="0F73174D"/>
    <w:rsid w:val="0F76519C"/>
    <w:rsid w:val="0F780E1C"/>
    <w:rsid w:val="0F84395A"/>
    <w:rsid w:val="0F8C4CB2"/>
    <w:rsid w:val="0F916077"/>
    <w:rsid w:val="0F9211BD"/>
    <w:rsid w:val="0FA30DA3"/>
    <w:rsid w:val="0FAE09D7"/>
    <w:rsid w:val="0FB029A1"/>
    <w:rsid w:val="0FB57FB7"/>
    <w:rsid w:val="0FB71F81"/>
    <w:rsid w:val="0FBA5E7B"/>
    <w:rsid w:val="0FBF4992"/>
    <w:rsid w:val="0FC87CEA"/>
    <w:rsid w:val="0FD04DF1"/>
    <w:rsid w:val="0FD22917"/>
    <w:rsid w:val="0FD348E1"/>
    <w:rsid w:val="0FD7667B"/>
    <w:rsid w:val="0FD91EF8"/>
    <w:rsid w:val="0FDD306A"/>
    <w:rsid w:val="0FF10597"/>
    <w:rsid w:val="0FF24D67"/>
    <w:rsid w:val="1008139F"/>
    <w:rsid w:val="101051ED"/>
    <w:rsid w:val="1011580B"/>
    <w:rsid w:val="1018112D"/>
    <w:rsid w:val="10190546"/>
    <w:rsid w:val="10196798"/>
    <w:rsid w:val="101E3DAE"/>
    <w:rsid w:val="1021389E"/>
    <w:rsid w:val="102869DB"/>
    <w:rsid w:val="102B64CB"/>
    <w:rsid w:val="102D2243"/>
    <w:rsid w:val="103709CC"/>
    <w:rsid w:val="10390BE8"/>
    <w:rsid w:val="105253A5"/>
    <w:rsid w:val="106F460A"/>
    <w:rsid w:val="10753D2D"/>
    <w:rsid w:val="107B4D5D"/>
    <w:rsid w:val="107E65FB"/>
    <w:rsid w:val="108300B5"/>
    <w:rsid w:val="10881228"/>
    <w:rsid w:val="108D683E"/>
    <w:rsid w:val="10A047C3"/>
    <w:rsid w:val="10A24EE2"/>
    <w:rsid w:val="10A32505"/>
    <w:rsid w:val="10A47FDD"/>
    <w:rsid w:val="10C04E65"/>
    <w:rsid w:val="10C304B2"/>
    <w:rsid w:val="10CD30DE"/>
    <w:rsid w:val="10E548CC"/>
    <w:rsid w:val="10EA3C90"/>
    <w:rsid w:val="10ED552F"/>
    <w:rsid w:val="10F22B45"/>
    <w:rsid w:val="10F60887"/>
    <w:rsid w:val="10FA27EC"/>
    <w:rsid w:val="10FC2E4C"/>
    <w:rsid w:val="11025D89"/>
    <w:rsid w:val="11074842"/>
    <w:rsid w:val="11162CD7"/>
    <w:rsid w:val="112847B9"/>
    <w:rsid w:val="112A6783"/>
    <w:rsid w:val="112F3A85"/>
    <w:rsid w:val="1134315E"/>
    <w:rsid w:val="11370B9D"/>
    <w:rsid w:val="11380EA0"/>
    <w:rsid w:val="113969C6"/>
    <w:rsid w:val="113A1798"/>
    <w:rsid w:val="114535BD"/>
    <w:rsid w:val="114710E3"/>
    <w:rsid w:val="114C7B1E"/>
    <w:rsid w:val="11531836"/>
    <w:rsid w:val="1154735C"/>
    <w:rsid w:val="115B2DE0"/>
    <w:rsid w:val="115D4462"/>
    <w:rsid w:val="1161518D"/>
    <w:rsid w:val="116B3EBD"/>
    <w:rsid w:val="116C6D9B"/>
    <w:rsid w:val="1170063A"/>
    <w:rsid w:val="117417AC"/>
    <w:rsid w:val="11754A0F"/>
    <w:rsid w:val="117F087D"/>
    <w:rsid w:val="117F262B"/>
    <w:rsid w:val="1182211B"/>
    <w:rsid w:val="11847C41"/>
    <w:rsid w:val="118D50A1"/>
    <w:rsid w:val="119105B0"/>
    <w:rsid w:val="119445AE"/>
    <w:rsid w:val="11952F02"/>
    <w:rsid w:val="1198193E"/>
    <w:rsid w:val="11991213"/>
    <w:rsid w:val="119D51A7"/>
    <w:rsid w:val="11A05829"/>
    <w:rsid w:val="11A71B81"/>
    <w:rsid w:val="11A837E1"/>
    <w:rsid w:val="11AE4CBE"/>
    <w:rsid w:val="11BA4264"/>
    <w:rsid w:val="11BD13A5"/>
    <w:rsid w:val="11C72224"/>
    <w:rsid w:val="11CC15E8"/>
    <w:rsid w:val="11CD456B"/>
    <w:rsid w:val="11CE710E"/>
    <w:rsid w:val="11D142F7"/>
    <w:rsid w:val="11DF30C9"/>
    <w:rsid w:val="11E06E41"/>
    <w:rsid w:val="11E9219A"/>
    <w:rsid w:val="11EB4164"/>
    <w:rsid w:val="11EE77B0"/>
    <w:rsid w:val="11F33019"/>
    <w:rsid w:val="11F356F0"/>
    <w:rsid w:val="11FA2C92"/>
    <w:rsid w:val="11FA7F03"/>
    <w:rsid w:val="12086AC4"/>
    <w:rsid w:val="120E7E53"/>
    <w:rsid w:val="121511E1"/>
    <w:rsid w:val="12280F14"/>
    <w:rsid w:val="122B27B2"/>
    <w:rsid w:val="122B4561"/>
    <w:rsid w:val="12301B77"/>
    <w:rsid w:val="1232769D"/>
    <w:rsid w:val="123F1DBA"/>
    <w:rsid w:val="12415B32"/>
    <w:rsid w:val="124473D0"/>
    <w:rsid w:val="1249290C"/>
    <w:rsid w:val="124D4198"/>
    <w:rsid w:val="12503FC7"/>
    <w:rsid w:val="12575356"/>
    <w:rsid w:val="125E4936"/>
    <w:rsid w:val="125F420A"/>
    <w:rsid w:val="12647A72"/>
    <w:rsid w:val="12704669"/>
    <w:rsid w:val="12706417"/>
    <w:rsid w:val="12745F08"/>
    <w:rsid w:val="127C2ADF"/>
    <w:rsid w:val="127C728E"/>
    <w:rsid w:val="1285701A"/>
    <w:rsid w:val="12891287"/>
    <w:rsid w:val="128D0D77"/>
    <w:rsid w:val="128D61E6"/>
    <w:rsid w:val="12A367ED"/>
    <w:rsid w:val="12AA36D7"/>
    <w:rsid w:val="12AB744F"/>
    <w:rsid w:val="12B24287"/>
    <w:rsid w:val="12BB4E2F"/>
    <w:rsid w:val="12C50511"/>
    <w:rsid w:val="12C56763"/>
    <w:rsid w:val="12CA3D79"/>
    <w:rsid w:val="12CB18A0"/>
    <w:rsid w:val="12CF313E"/>
    <w:rsid w:val="12CF75E2"/>
    <w:rsid w:val="12D1335A"/>
    <w:rsid w:val="12D20E80"/>
    <w:rsid w:val="12D270D2"/>
    <w:rsid w:val="12D6271E"/>
    <w:rsid w:val="12DC3AAD"/>
    <w:rsid w:val="12DE5A77"/>
    <w:rsid w:val="12E0534B"/>
    <w:rsid w:val="12E36BE9"/>
    <w:rsid w:val="12F727EF"/>
    <w:rsid w:val="12F928B1"/>
    <w:rsid w:val="12FB2185"/>
    <w:rsid w:val="12FC5EFD"/>
    <w:rsid w:val="12FD414F"/>
    <w:rsid w:val="130354DD"/>
    <w:rsid w:val="131B2827"/>
    <w:rsid w:val="1336140F"/>
    <w:rsid w:val="13390EFF"/>
    <w:rsid w:val="13430342"/>
    <w:rsid w:val="1343390D"/>
    <w:rsid w:val="13441D7E"/>
    <w:rsid w:val="134578A4"/>
    <w:rsid w:val="134A4EBA"/>
    <w:rsid w:val="134D0DB8"/>
    <w:rsid w:val="134E49AB"/>
    <w:rsid w:val="13685340"/>
    <w:rsid w:val="136F66CF"/>
    <w:rsid w:val="13702B73"/>
    <w:rsid w:val="13777F49"/>
    <w:rsid w:val="137913B8"/>
    <w:rsid w:val="137F4B64"/>
    <w:rsid w:val="13857CA0"/>
    <w:rsid w:val="138E4DA7"/>
    <w:rsid w:val="139322F4"/>
    <w:rsid w:val="139B74C4"/>
    <w:rsid w:val="13A02D2C"/>
    <w:rsid w:val="13A04ADA"/>
    <w:rsid w:val="13A24CF6"/>
    <w:rsid w:val="13A26AA4"/>
    <w:rsid w:val="13A91BE1"/>
    <w:rsid w:val="13AC7923"/>
    <w:rsid w:val="13AE71F7"/>
    <w:rsid w:val="13B14F39"/>
    <w:rsid w:val="13B32A60"/>
    <w:rsid w:val="13B567D8"/>
    <w:rsid w:val="13C20EF5"/>
    <w:rsid w:val="13C54541"/>
    <w:rsid w:val="13C94031"/>
    <w:rsid w:val="13CC1D73"/>
    <w:rsid w:val="13D03611"/>
    <w:rsid w:val="13D36C5E"/>
    <w:rsid w:val="13DB3D64"/>
    <w:rsid w:val="13E76BAD"/>
    <w:rsid w:val="13EC5F71"/>
    <w:rsid w:val="13F53078"/>
    <w:rsid w:val="13F535B0"/>
    <w:rsid w:val="13FD1ADE"/>
    <w:rsid w:val="14025795"/>
    <w:rsid w:val="14157276"/>
    <w:rsid w:val="142179C9"/>
    <w:rsid w:val="142851FC"/>
    <w:rsid w:val="1433594E"/>
    <w:rsid w:val="14375E92"/>
    <w:rsid w:val="143811B7"/>
    <w:rsid w:val="143A62A9"/>
    <w:rsid w:val="14411E19"/>
    <w:rsid w:val="14495172"/>
    <w:rsid w:val="14524026"/>
    <w:rsid w:val="145A737F"/>
    <w:rsid w:val="145C30F7"/>
    <w:rsid w:val="14691370"/>
    <w:rsid w:val="146B333A"/>
    <w:rsid w:val="14720225"/>
    <w:rsid w:val="14750267"/>
    <w:rsid w:val="14773A8D"/>
    <w:rsid w:val="147E4E1C"/>
    <w:rsid w:val="14814B0B"/>
    <w:rsid w:val="148473BF"/>
    <w:rsid w:val="14883EEC"/>
    <w:rsid w:val="148D32B1"/>
    <w:rsid w:val="14902DA1"/>
    <w:rsid w:val="14A14FAE"/>
    <w:rsid w:val="14A15B5E"/>
    <w:rsid w:val="14A41656"/>
    <w:rsid w:val="14A5684C"/>
    <w:rsid w:val="14A66120"/>
    <w:rsid w:val="14A759C8"/>
    <w:rsid w:val="14A800EA"/>
    <w:rsid w:val="14B4083D"/>
    <w:rsid w:val="14B44CE1"/>
    <w:rsid w:val="14BF71E2"/>
    <w:rsid w:val="14C36CD2"/>
    <w:rsid w:val="14C8078D"/>
    <w:rsid w:val="14D13BD2"/>
    <w:rsid w:val="14D40EDF"/>
    <w:rsid w:val="14D47131"/>
    <w:rsid w:val="14D929B6"/>
    <w:rsid w:val="14DA6A78"/>
    <w:rsid w:val="14DC7D94"/>
    <w:rsid w:val="14E9554F"/>
    <w:rsid w:val="14EB6229"/>
    <w:rsid w:val="14F1665B"/>
    <w:rsid w:val="14F96B98"/>
    <w:rsid w:val="14FE7D0A"/>
    <w:rsid w:val="15011EB0"/>
    <w:rsid w:val="15023C9F"/>
    <w:rsid w:val="150C442A"/>
    <w:rsid w:val="15102601"/>
    <w:rsid w:val="15197975"/>
    <w:rsid w:val="151D2886"/>
    <w:rsid w:val="15204125"/>
    <w:rsid w:val="152A0AFF"/>
    <w:rsid w:val="152A65EE"/>
    <w:rsid w:val="153674A4"/>
    <w:rsid w:val="153B0F5F"/>
    <w:rsid w:val="1545476A"/>
    <w:rsid w:val="15477903"/>
    <w:rsid w:val="154A73F4"/>
    <w:rsid w:val="154F0566"/>
    <w:rsid w:val="15545B7C"/>
    <w:rsid w:val="155618F4"/>
    <w:rsid w:val="155B6F0B"/>
    <w:rsid w:val="155E69FB"/>
    <w:rsid w:val="15712396"/>
    <w:rsid w:val="15714980"/>
    <w:rsid w:val="15763D45"/>
    <w:rsid w:val="157A24C8"/>
    <w:rsid w:val="15806971"/>
    <w:rsid w:val="158E72E0"/>
    <w:rsid w:val="159E329B"/>
    <w:rsid w:val="15A20FDE"/>
    <w:rsid w:val="15A46B04"/>
    <w:rsid w:val="15AA7E92"/>
    <w:rsid w:val="15AD65A6"/>
    <w:rsid w:val="15AE34DE"/>
    <w:rsid w:val="15B605E5"/>
    <w:rsid w:val="15B64527"/>
    <w:rsid w:val="15B825AF"/>
    <w:rsid w:val="15BA6327"/>
    <w:rsid w:val="15C01464"/>
    <w:rsid w:val="15C34AB0"/>
    <w:rsid w:val="15CA22E2"/>
    <w:rsid w:val="15CA4090"/>
    <w:rsid w:val="15CE3B81"/>
    <w:rsid w:val="15E4769E"/>
    <w:rsid w:val="15EF3AF7"/>
    <w:rsid w:val="15FD7FC2"/>
    <w:rsid w:val="15FF01DE"/>
    <w:rsid w:val="160475A2"/>
    <w:rsid w:val="16133C89"/>
    <w:rsid w:val="161B669A"/>
    <w:rsid w:val="161D68B6"/>
    <w:rsid w:val="16273291"/>
    <w:rsid w:val="162B612B"/>
    <w:rsid w:val="162E0AC3"/>
    <w:rsid w:val="16331C36"/>
    <w:rsid w:val="163360DA"/>
    <w:rsid w:val="163836F0"/>
    <w:rsid w:val="163A1216"/>
    <w:rsid w:val="16445BF1"/>
    <w:rsid w:val="164756E1"/>
    <w:rsid w:val="16491459"/>
    <w:rsid w:val="16573B76"/>
    <w:rsid w:val="165C73DE"/>
    <w:rsid w:val="165D3FF2"/>
    <w:rsid w:val="16640041"/>
    <w:rsid w:val="16646293"/>
    <w:rsid w:val="16677B31"/>
    <w:rsid w:val="166E0EC0"/>
    <w:rsid w:val="166E7112"/>
    <w:rsid w:val="16771881"/>
    <w:rsid w:val="16775FC6"/>
    <w:rsid w:val="16822C24"/>
    <w:rsid w:val="168B7CC4"/>
    <w:rsid w:val="16900E36"/>
    <w:rsid w:val="169F1079"/>
    <w:rsid w:val="16A50D85"/>
    <w:rsid w:val="16A82624"/>
    <w:rsid w:val="16AC6DE4"/>
    <w:rsid w:val="16AD7C3A"/>
    <w:rsid w:val="16B305C2"/>
    <w:rsid w:val="16B56AEF"/>
    <w:rsid w:val="16BA4105"/>
    <w:rsid w:val="16BA5EB3"/>
    <w:rsid w:val="16BC7A40"/>
    <w:rsid w:val="16C927E8"/>
    <w:rsid w:val="16CA07EC"/>
    <w:rsid w:val="16CF7BB0"/>
    <w:rsid w:val="16D01B7A"/>
    <w:rsid w:val="16DA0303"/>
    <w:rsid w:val="16E64DC5"/>
    <w:rsid w:val="16EB0762"/>
    <w:rsid w:val="16ED44DA"/>
    <w:rsid w:val="16F319D1"/>
    <w:rsid w:val="16F45869"/>
    <w:rsid w:val="16F77107"/>
    <w:rsid w:val="16FF46BB"/>
    <w:rsid w:val="1700420E"/>
    <w:rsid w:val="170535D2"/>
    <w:rsid w:val="170D06D9"/>
    <w:rsid w:val="17101F77"/>
    <w:rsid w:val="17171557"/>
    <w:rsid w:val="171B1048"/>
    <w:rsid w:val="171C091C"/>
    <w:rsid w:val="17285513"/>
    <w:rsid w:val="172A3039"/>
    <w:rsid w:val="172B1B02"/>
    <w:rsid w:val="1730736C"/>
    <w:rsid w:val="173168C1"/>
    <w:rsid w:val="173A218D"/>
    <w:rsid w:val="173C2D6C"/>
    <w:rsid w:val="173E4D36"/>
    <w:rsid w:val="17437498"/>
    <w:rsid w:val="17514A69"/>
    <w:rsid w:val="175207E1"/>
    <w:rsid w:val="17563E2E"/>
    <w:rsid w:val="17633456"/>
    <w:rsid w:val="1763479D"/>
    <w:rsid w:val="176F4EEF"/>
    <w:rsid w:val="17740758"/>
    <w:rsid w:val="17742506"/>
    <w:rsid w:val="177649FC"/>
    <w:rsid w:val="1776627E"/>
    <w:rsid w:val="177C13BA"/>
    <w:rsid w:val="178A7F7B"/>
    <w:rsid w:val="178F33A6"/>
    <w:rsid w:val="17920BDE"/>
    <w:rsid w:val="179B3F36"/>
    <w:rsid w:val="179B7A92"/>
    <w:rsid w:val="17A0154D"/>
    <w:rsid w:val="17A64BDD"/>
    <w:rsid w:val="17AC6144"/>
    <w:rsid w:val="17AF353E"/>
    <w:rsid w:val="17AF79E2"/>
    <w:rsid w:val="17B57C45"/>
    <w:rsid w:val="17C57205"/>
    <w:rsid w:val="17C92852"/>
    <w:rsid w:val="17CA0378"/>
    <w:rsid w:val="17CA481C"/>
    <w:rsid w:val="17CB258F"/>
    <w:rsid w:val="17CC40F0"/>
    <w:rsid w:val="17D47448"/>
    <w:rsid w:val="17D6764B"/>
    <w:rsid w:val="17DB3461"/>
    <w:rsid w:val="17E7717C"/>
    <w:rsid w:val="17F378CF"/>
    <w:rsid w:val="17FD699F"/>
    <w:rsid w:val="180C3FB4"/>
    <w:rsid w:val="181066D2"/>
    <w:rsid w:val="18113658"/>
    <w:rsid w:val="18114003"/>
    <w:rsid w:val="18131D1F"/>
    <w:rsid w:val="18187335"/>
    <w:rsid w:val="181B5077"/>
    <w:rsid w:val="182A0E16"/>
    <w:rsid w:val="182B52BA"/>
    <w:rsid w:val="182C4B8E"/>
    <w:rsid w:val="183031CA"/>
    <w:rsid w:val="183103F7"/>
    <w:rsid w:val="18351C95"/>
    <w:rsid w:val="18365A0D"/>
    <w:rsid w:val="183E63E4"/>
    <w:rsid w:val="183E716F"/>
    <w:rsid w:val="183F0919"/>
    <w:rsid w:val="184620F4"/>
    <w:rsid w:val="18506ACF"/>
    <w:rsid w:val="185540E5"/>
    <w:rsid w:val="18561C0B"/>
    <w:rsid w:val="186E51A7"/>
    <w:rsid w:val="187A3B4C"/>
    <w:rsid w:val="187B2616"/>
    <w:rsid w:val="187D363C"/>
    <w:rsid w:val="187D53EA"/>
    <w:rsid w:val="18814EDA"/>
    <w:rsid w:val="18846779"/>
    <w:rsid w:val="188509DF"/>
    <w:rsid w:val="188624F1"/>
    <w:rsid w:val="18932E60"/>
    <w:rsid w:val="18972950"/>
    <w:rsid w:val="189E3CDE"/>
    <w:rsid w:val="18A312F5"/>
    <w:rsid w:val="18A706B9"/>
    <w:rsid w:val="18AB1F57"/>
    <w:rsid w:val="18AF5EEB"/>
    <w:rsid w:val="18B90B18"/>
    <w:rsid w:val="18BD7EDC"/>
    <w:rsid w:val="18C35EEC"/>
    <w:rsid w:val="18CB43A7"/>
    <w:rsid w:val="18D25736"/>
    <w:rsid w:val="18D94B85"/>
    <w:rsid w:val="18DA0A8E"/>
    <w:rsid w:val="18DC0363"/>
    <w:rsid w:val="18DF7E53"/>
    <w:rsid w:val="18E15979"/>
    <w:rsid w:val="18E35B95"/>
    <w:rsid w:val="18E5190D"/>
    <w:rsid w:val="18E67433"/>
    <w:rsid w:val="18EF0B0F"/>
    <w:rsid w:val="18F53240"/>
    <w:rsid w:val="18FC0A05"/>
    <w:rsid w:val="18FE2432"/>
    <w:rsid w:val="190873AA"/>
    <w:rsid w:val="190D2C12"/>
    <w:rsid w:val="190D51CC"/>
    <w:rsid w:val="19121FD6"/>
    <w:rsid w:val="19137AFC"/>
    <w:rsid w:val="191452EC"/>
    <w:rsid w:val="19151AC7"/>
    <w:rsid w:val="191A70DD"/>
    <w:rsid w:val="191C10A7"/>
    <w:rsid w:val="1921046B"/>
    <w:rsid w:val="19225C5C"/>
    <w:rsid w:val="19235F91"/>
    <w:rsid w:val="192817FA"/>
    <w:rsid w:val="19341F4D"/>
    <w:rsid w:val="193A32DB"/>
    <w:rsid w:val="193F08F1"/>
    <w:rsid w:val="194150C8"/>
    <w:rsid w:val="19461C80"/>
    <w:rsid w:val="19467ED2"/>
    <w:rsid w:val="194A5C14"/>
    <w:rsid w:val="194B54E8"/>
    <w:rsid w:val="19524AC9"/>
    <w:rsid w:val="19597C05"/>
    <w:rsid w:val="195B1BCF"/>
    <w:rsid w:val="196F11D7"/>
    <w:rsid w:val="19706CFD"/>
    <w:rsid w:val="19766A09"/>
    <w:rsid w:val="198033E4"/>
    <w:rsid w:val="19805192"/>
    <w:rsid w:val="19810F0A"/>
    <w:rsid w:val="19856C4C"/>
    <w:rsid w:val="19874772"/>
    <w:rsid w:val="198D5B01"/>
    <w:rsid w:val="199131C9"/>
    <w:rsid w:val="199155F1"/>
    <w:rsid w:val="19940C3D"/>
    <w:rsid w:val="199D3F96"/>
    <w:rsid w:val="19AC242B"/>
    <w:rsid w:val="19AF1F1B"/>
    <w:rsid w:val="19B117EF"/>
    <w:rsid w:val="19B60BB4"/>
    <w:rsid w:val="19BB08C0"/>
    <w:rsid w:val="19BD0194"/>
    <w:rsid w:val="19C21C4E"/>
    <w:rsid w:val="19C5529B"/>
    <w:rsid w:val="19D41982"/>
    <w:rsid w:val="19D43730"/>
    <w:rsid w:val="19D96F98"/>
    <w:rsid w:val="19DB061A"/>
    <w:rsid w:val="19EF056A"/>
    <w:rsid w:val="19EF2318"/>
    <w:rsid w:val="19F633C7"/>
    <w:rsid w:val="19F8741E"/>
    <w:rsid w:val="19FD2C86"/>
    <w:rsid w:val="1A004525"/>
    <w:rsid w:val="1A051B3B"/>
    <w:rsid w:val="1A07140F"/>
    <w:rsid w:val="1A0A7151"/>
    <w:rsid w:val="1A0E6C42"/>
    <w:rsid w:val="1A11228E"/>
    <w:rsid w:val="1A163D48"/>
    <w:rsid w:val="1A226249"/>
    <w:rsid w:val="1A2521DD"/>
    <w:rsid w:val="1A27385F"/>
    <w:rsid w:val="1A2D06A1"/>
    <w:rsid w:val="1A2F6BB8"/>
    <w:rsid w:val="1A312930"/>
    <w:rsid w:val="1A3616D4"/>
    <w:rsid w:val="1A396351"/>
    <w:rsid w:val="1A3B730B"/>
    <w:rsid w:val="1A3F0241"/>
    <w:rsid w:val="1A412DAC"/>
    <w:rsid w:val="1A472154"/>
    <w:rsid w:val="1A473F02"/>
    <w:rsid w:val="1A4C776A"/>
    <w:rsid w:val="1A587EBD"/>
    <w:rsid w:val="1A620D3B"/>
    <w:rsid w:val="1A6265BC"/>
    <w:rsid w:val="1A642D06"/>
    <w:rsid w:val="1A6C44A8"/>
    <w:rsid w:val="1A6D6F89"/>
    <w:rsid w:val="1A7A6085"/>
    <w:rsid w:val="1A7A7E33"/>
    <w:rsid w:val="1A7C004F"/>
    <w:rsid w:val="1A9058A9"/>
    <w:rsid w:val="1A937147"/>
    <w:rsid w:val="1A996BA6"/>
    <w:rsid w:val="1AB01AA7"/>
    <w:rsid w:val="1AB5530F"/>
    <w:rsid w:val="1ABF618E"/>
    <w:rsid w:val="1AC92B69"/>
    <w:rsid w:val="1ACE017F"/>
    <w:rsid w:val="1ACE471E"/>
    <w:rsid w:val="1AD5383F"/>
    <w:rsid w:val="1ADD03C2"/>
    <w:rsid w:val="1AE31E7C"/>
    <w:rsid w:val="1AE94FB9"/>
    <w:rsid w:val="1AEE25CF"/>
    <w:rsid w:val="1AF776D6"/>
    <w:rsid w:val="1AF916A0"/>
    <w:rsid w:val="1B027E29"/>
    <w:rsid w:val="1B097409"/>
    <w:rsid w:val="1B0E4A1F"/>
    <w:rsid w:val="1B0E7C33"/>
    <w:rsid w:val="1B21018C"/>
    <w:rsid w:val="1B252495"/>
    <w:rsid w:val="1B26620D"/>
    <w:rsid w:val="1B267FBB"/>
    <w:rsid w:val="1B281F85"/>
    <w:rsid w:val="1B32070E"/>
    <w:rsid w:val="1B3461D7"/>
    <w:rsid w:val="1B3501FE"/>
    <w:rsid w:val="1B3721C8"/>
    <w:rsid w:val="1B4072CF"/>
    <w:rsid w:val="1B416BA3"/>
    <w:rsid w:val="1B446693"/>
    <w:rsid w:val="1B4F7512"/>
    <w:rsid w:val="1B507604"/>
    <w:rsid w:val="1B540711"/>
    <w:rsid w:val="1B574618"/>
    <w:rsid w:val="1B5A1A13"/>
    <w:rsid w:val="1B5C1C2F"/>
    <w:rsid w:val="1B60171F"/>
    <w:rsid w:val="1B691723"/>
    <w:rsid w:val="1B701236"/>
    <w:rsid w:val="1B7156DA"/>
    <w:rsid w:val="1B723200"/>
    <w:rsid w:val="1B75684C"/>
    <w:rsid w:val="1B762CF0"/>
    <w:rsid w:val="1B776A68"/>
    <w:rsid w:val="1B78233F"/>
    <w:rsid w:val="1B7C3B87"/>
    <w:rsid w:val="1B866CAC"/>
    <w:rsid w:val="1B8A2B55"/>
    <w:rsid w:val="1B8B6070"/>
    <w:rsid w:val="1B8F5B60"/>
    <w:rsid w:val="1B9238A2"/>
    <w:rsid w:val="1B974A15"/>
    <w:rsid w:val="1B99078D"/>
    <w:rsid w:val="1B9C64CF"/>
    <w:rsid w:val="1B9E5295"/>
    <w:rsid w:val="1BA50EE0"/>
    <w:rsid w:val="1BA57132"/>
    <w:rsid w:val="1BAD4238"/>
    <w:rsid w:val="1BAF1D5E"/>
    <w:rsid w:val="1BB05AD7"/>
    <w:rsid w:val="1BBB0703"/>
    <w:rsid w:val="1BBB7071"/>
    <w:rsid w:val="1BBC26CD"/>
    <w:rsid w:val="1BC93522"/>
    <w:rsid w:val="1BD25A4D"/>
    <w:rsid w:val="1BD45C69"/>
    <w:rsid w:val="1BD565F1"/>
    <w:rsid w:val="1BD619E1"/>
    <w:rsid w:val="1BD9502D"/>
    <w:rsid w:val="1BEA723A"/>
    <w:rsid w:val="1BFC2ACA"/>
    <w:rsid w:val="1BFE6842"/>
    <w:rsid w:val="1C057BD0"/>
    <w:rsid w:val="1C0F4EF3"/>
    <w:rsid w:val="1C166281"/>
    <w:rsid w:val="1C1B78D3"/>
    <w:rsid w:val="1C204A0A"/>
    <w:rsid w:val="1C24274C"/>
    <w:rsid w:val="1C297D63"/>
    <w:rsid w:val="1C2A5889"/>
    <w:rsid w:val="1C2C33AF"/>
    <w:rsid w:val="1C33473D"/>
    <w:rsid w:val="1C493F61"/>
    <w:rsid w:val="1C4A1A87"/>
    <w:rsid w:val="1C4C57FF"/>
    <w:rsid w:val="1C5B1EE6"/>
    <w:rsid w:val="1C69015F"/>
    <w:rsid w:val="1C694603"/>
    <w:rsid w:val="1C6963B1"/>
    <w:rsid w:val="1C6E1C1A"/>
    <w:rsid w:val="1C817B9F"/>
    <w:rsid w:val="1C8A56E4"/>
    <w:rsid w:val="1C8E406A"/>
    <w:rsid w:val="1C8F393E"/>
    <w:rsid w:val="1C940F54"/>
    <w:rsid w:val="1C99656B"/>
    <w:rsid w:val="1C9A47BD"/>
    <w:rsid w:val="1C9C6787"/>
    <w:rsid w:val="1CA16BD4"/>
    <w:rsid w:val="1CA613B3"/>
    <w:rsid w:val="1CA76EDA"/>
    <w:rsid w:val="1CA94A00"/>
    <w:rsid w:val="1CAC629E"/>
    <w:rsid w:val="1CAD0994"/>
    <w:rsid w:val="1CB02232"/>
    <w:rsid w:val="1CB03FE0"/>
    <w:rsid w:val="1CB3762C"/>
    <w:rsid w:val="1CC47A8B"/>
    <w:rsid w:val="1CC96E50"/>
    <w:rsid w:val="1CCE3380"/>
    <w:rsid w:val="1CD25C9F"/>
    <w:rsid w:val="1CD53A47"/>
    <w:rsid w:val="1CD6156D"/>
    <w:rsid w:val="1CD75A11"/>
    <w:rsid w:val="1CDB6B83"/>
    <w:rsid w:val="1CDC4DD5"/>
    <w:rsid w:val="1CDF48C5"/>
    <w:rsid w:val="1CE343B6"/>
    <w:rsid w:val="1CE87A34"/>
    <w:rsid w:val="1CED6FE2"/>
    <w:rsid w:val="1CF245F9"/>
    <w:rsid w:val="1CF57C45"/>
    <w:rsid w:val="1CFA16FF"/>
    <w:rsid w:val="1D104A7F"/>
    <w:rsid w:val="1D1C1676"/>
    <w:rsid w:val="1D232A04"/>
    <w:rsid w:val="1D2422D8"/>
    <w:rsid w:val="1D3A1AFC"/>
    <w:rsid w:val="1D412E8A"/>
    <w:rsid w:val="1D440BCC"/>
    <w:rsid w:val="1D490901"/>
    <w:rsid w:val="1D532BBD"/>
    <w:rsid w:val="1D5C7CC4"/>
    <w:rsid w:val="1D686669"/>
    <w:rsid w:val="1D6B7F07"/>
    <w:rsid w:val="1D70551D"/>
    <w:rsid w:val="1D743260"/>
    <w:rsid w:val="1D76522A"/>
    <w:rsid w:val="1D797D09"/>
    <w:rsid w:val="1D882867"/>
    <w:rsid w:val="1D8B67FB"/>
    <w:rsid w:val="1D951428"/>
    <w:rsid w:val="1D9C6312"/>
    <w:rsid w:val="1DAF4298"/>
    <w:rsid w:val="1DB55626"/>
    <w:rsid w:val="1DC15D79"/>
    <w:rsid w:val="1DC75A85"/>
    <w:rsid w:val="1DC85359"/>
    <w:rsid w:val="1DCD2970"/>
    <w:rsid w:val="1DCF493A"/>
    <w:rsid w:val="1DD2442A"/>
    <w:rsid w:val="1DD45AAC"/>
    <w:rsid w:val="1DD957B9"/>
    <w:rsid w:val="1DDB508D"/>
    <w:rsid w:val="1DDE2DCF"/>
    <w:rsid w:val="1DF75C3F"/>
    <w:rsid w:val="1DF779ED"/>
    <w:rsid w:val="1DFC5003"/>
    <w:rsid w:val="1E004AF3"/>
    <w:rsid w:val="1E067C30"/>
    <w:rsid w:val="1E0F4D36"/>
    <w:rsid w:val="1E1B192D"/>
    <w:rsid w:val="1E2702D2"/>
    <w:rsid w:val="1E286BEF"/>
    <w:rsid w:val="1E2F53D8"/>
    <w:rsid w:val="1E311151"/>
    <w:rsid w:val="1E3A57F6"/>
    <w:rsid w:val="1E3E561C"/>
    <w:rsid w:val="1E4A3FC0"/>
    <w:rsid w:val="1E4D585F"/>
    <w:rsid w:val="1E5906A7"/>
    <w:rsid w:val="1E5D4A07"/>
    <w:rsid w:val="1E601A36"/>
    <w:rsid w:val="1E6257AE"/>
    <w:rsid w:val="1E635082"/>
    <w:rsid w:val="1E641526"/>
    <w:rsid w:val="1E6A1572"/>
    <w:rsid w:val="1E7A2AF8"/>
    <w:rsid w:val="1E8A6AB3"/>
    <w:rsid w:val="1E90231B"/>
    <w:rsid w:val="1E9A6CF6"/>
    <w:rsid w:val="1EA062D6"/>
    <w:rsid w:val="1EA23DFC"/>
    <w:rsid w:val="1EA5463E"/>
    <w:rsid w:val="1EAE27A1"/>
    <w:rsid w:val="1EBD4792"/>
    <w:rsid w:val="1EBF050A"/>
    <w:rsid w:val="1ED146E2"/>
    <w:rsid w:val="1ED14D66"/>
    <w:rsid w:val="1EDA202C"/>
    <w:rsid w:val="1EE241F9"/>
    <w:rsid w:val="1EE47F71"/>
    <w:rsid w:val="1EEC32CA"/>
    <w:rsid w:val="1EED151B"/>
    <w:rsid w:val="1EF81C6E"/>
    <w:rsid w:val="1EF83A1C"/>
    <w:rsid w:val="1EFB52BB"/>
    <w:rsid w:val="1F016D75"/>
    <w:rsid w:val="1F0625DD"/>
    <w:rsid w:val="1F114ADE"/>
    <w:rsid w:val="1F1F544D"/>
    <w:rsid w:val="1F204D21"/>
    <w:rsid w:val="1F2760B0"/>
    <w:rsid w:val="1F29007A"/>
    <w:rsid w:val="1F2B69D9"/>
    <w:rsid w:val="1F30765A"/>
    <w:rsid w:val="1F332CA6"/>
    <w:rsid w:val="1F357F11"/>
    <w:rsid w:val="1F3709E9"/>
    <w:rsid w:val="1F3C1B5B"/>
    <w:rsid w:val="1F413615"/>
    <w:rsid w:val="1F4D3D68"/>
    <w:rsid w:val="1F5A0233"/>
    <w:rsid w:val="1F63358C"/>
    <w:rsid w:val="1F6D7F66"/>
    <w:rsid w:val="1F7E2174"/>
    <w:rsid w:val="1F971487"/>
    <w:rsid w:val="1F987360"/>
    <w:rsid w:val="1F9951FF"/>
    <w:rsid w:val="1F996FAD"/>
    <w:rsid w:val="1FA11BD0"/>
    <w:rsid w:val="1FA37E2C"/>
    <w:rsid w:val="1FA6791C"/>
    <w:rsid w:val="1FA82F32"/>
    <w:rsid w:val="1FB75686"/>
    <w:rsid w:val="1FBA5176"/>
    <w:rsid w:val="1FE741BD"/>
    <w:rsid w:val="200563F1"/>
    <w:rsid w:val="20062169"/>
    <w:rsid w:val="200F7270"/>
    <w:rsid w:val="201E3957"/>
    <w:rsid w:val="202251F5"/>
    <w:rsid w:val="2027280B"/>
    <w:rsid w:val="202A22FB"/>
    <w:rsid w:val="202D3B9A"/>
    <w:rsid w:val="203C5B8B"/>
    <w:rsid w:val="20477B29"/>
    <w:rsid w:val="204809D3"/>
    <w:rsid w:val="204A02A8"/>
    <w:rsid w:val="204C04C4"/>
    <w:rsid w:val="204D7D98"/>
    <w:rsid w:val="205D447F"/>
    <w:rsid w:val="205E3D53"/>
    <w:rsid w:val="20672C08"/>
    <w:rsid w:val="206770AC"/>
    <w:rsid w:val="206960F7"/>
    <w:rsid w:val="20735A50"/>
    <w:rsid w:val="20765541"/>
    <w:rsid w:val="207672EF"/>
    <w:rsid w:val="207D067D"/>
    <w:rsid w:val="2080016D"/>
    <w:rsid w:val="20827A42"/>
    <w:rsid w:val="208539D6"/>
    <w:rsid w:val="2086611A"/>
    <w:rsid w:val="208A0FEC"/>
    <w:rsid w:val="20904294"/>
    <w:rsid w:val="20912545"/>
    <w:rsid w:val="2096173F"/>
    <w:rsid w:val="209D487B"/>
    <w:rsid w:val="209F60D0"/>
    <w:rsid w:val="20A21E92"/>
    <w:rsid w:val="20A7394C"/>
    <w:rsid w:val="20AC2D10"/>
    <w:rsid w:val="20B16579"/>
    <w:rsid w:val="20B322F1"/>
    <w:rsid w:val="20BD316F"/>
    <w:rsid w:val="20C31E08"/>
    <w:rsid w:val="20C55B80"/>
    <w:rsid w:val="20CE0ED9"/>
    <w:rsid w:val="20DB1848"/>
    <w:rsid w:val="20DF4E94"/>
    <w:rsid w:val="20E93F65"/>
    <w:rsid w:val="20EA55E7"/>
    <w:rsid w:val="20F36B91"/>
    <w:rsid w:val="20F85F56"/>
    <w:rsid w:val="20FA7EA3"/>
    <w:rsid w:val="20FA7F20"/>
    <w:rsid w:val="20FF1092"/>
    <w:rsid w:val="21042B4C"/>
    <w:rsid w:val="21052116"/>
    <w:rsid w:val="21090163"/>
    <w:rsid w:val="210C37AF"/>
    <w:rsid w:val="211803A6"/>
    <w:rsid w:val="211D29BA"/>
    <w:rsid w:val="21274A8D"/>
    <w:rsid w:val="212E3725"/>
    <w:rsid w:val="212E7BC9"/>
    <w:rsid w:val="21354AB4"/>
    <w:rsid w:val="21463165"/>
    <w:rsid w:val="21472A39"/>
    <w:rsid w:val="21515666"/>
    <w:rsid w:val="21523886"/>
    <w:rsid w:val="21570ECE"/>
    <w:rsid w:val="215869F4"/>
    <w:rsid w:val="215A451A"/>
    <w:rsid w:val="215D225D"/>
    <w:rsid w:val="217C0935"/>
    <w:rsid w:val="21863561"/>
    <w:rsid w:val="2186530F"/>
    <w:rsid w:val="21867A05"/>
    <w:rsid w:val="2190618E"/>
    <w:rsid w:val="21957C48"/>
    <w:rsid w:val="2197751D"/>
    <w:rsid w:val="219B24C7"/>
    <w:rsid w:val="219C0FD7"/>
    <w:rsid w:val="219D08AB"/>
    <w:rsid w:val="21A32365"/>
    <w:rsid w:val="21A47E8B"/>
    <w:rsid w:val="21A74AE2"/>
    <w:rsid w:val="21A954A2"/>
    <w:rsid w:val="21AD0AEE"/>
    <w:rsid w:val="21AF0DFB"/>
    <w:rsid w:val="21C67E02"/>
    <w:rsid w:val="21CA5B44"/>
    <w:rsid w:val="21D14F89"/>
    <w:rsid w:val="21D506E2"/>
    <w:rsid w:val="21D544E9"/>
    <w:rsid w:val="21D70261"/>
    <w:rsid w:val="21D818E3"/>
    <w:rsid w:val="21DC5877"/>
    <w:rsid w:val="21E677D9"/>
    <w:rsid w:val="21E87D78"/>
    <w:rsid w:val="21EA7F94"/>
    <w:rsid w:val="21ED3D27"/>
    <w:rsid w:val="21ED538F"/>
    <w:rsid w:val="21F030D1"/>
    <w:rsid w:val="21F76734"/>
    <w:rsid w:val="21FE759C"/>
    <w:rsid w:val="220152DE"/>
    <w:rsid w:val="22056B7C"/>
    <w:rsid w:val="220821C8"/>
    <w:rsid w:val="222114DC"/>
    <w:rsid w:val="22235254"/>
    <w:rsid w:val="22244B28"/>
    <w:rsid w:val="2228286B"/>
    <w:rsid w:val="222C235B"/>
    <w:rsid w:val="22394A78"/>
    <w:rsid w:val="22477E5B"/>
    <w:rsid w:val="2249409F"/>
    <w:rsid w:val="224B0307"/>
    <w:rsid w:val="225E22F2"/>
    <w:rsid w:val="225F55A4"/>
    <w:rsid w:val="22617B2B"/>
    <w:rsid w:val="22625D7D"/>
    <w:rsid w:val="22673393"/>
    <w:rsid w:val="2277734E"/>
    <w:rsid w:val="227855A0"/>
    <w:rsid w:val="228C4BA7"/>
    <w:rsid w:val="22916662"/>
    <w:rsid w:val="22963C78"/>
    <w:rsid w:val="2297354C"/>
    <w:rsid w:val="22995516"/>
    <w:rsid w:val="229B128E"/>
    <w:rsid w:val="229B303C"/>
    <w:rsid w:val="229C0B63"/>
    <w:rsid w:val="22B61C24"/>
    <w:rsid w:val="22B84495"/>
    <w:rsid w:val="22B8599C"/>
    <w:rsid w:val="22BB36DF"/>
    <w:rsid w:val="22C75BE0"/>
    <w:rsid w:val="22CA3A39"/>
    <w:rsid w:val="22D24584"/>
    <w:rsid w:val="22DE117B"/>
    <w:rsid w:val="22E91FFA"/>
    <w:rsid w:val="22F05754"/>
    <w:rsid w:val="22F67202"/>
    <w:rsid w:val="22F95FB5"/>
    <w:rsid w:val="23052BAC"/>
    <w:rsid w:val="2309269C"/>
    <w:rsid w:val="2322375E"/>
    <w:rsid w:val="23244DE0"/>
    <w:rsid w:val="23250B58"/>
    <w:rsid w:val="232748D0"/>
    <w:rsid w:val="23296538"/>
    <w:rsid w:val="232A616E"/>
    <w:rsid w:val="232E5C5F"/>
    <w:rsid w:val="233314C7"/>
    <w:rsid w:val="23362D65"/>
    <w:rsid w:val="23377209"/>
    <w:rsid w:val="233F1C1A"/>
    <w:rsid w:val="23403BE4"/>
    <w:rsid w:val="2342795C"/>
    <w:rsid w:val="234B6811"/>
    <w:rsid w:val="235A71D5"/>
    <w:rsid w:val="235C6C70"/>
    <w:rsid w:val="235F050E"/>
    <w:rsid w:val="235F5E59"/>
    <w:rsid w:val="236478D2"/>
    <w:rsid w:val="2369058E"/>
    <w:rsid w:val="236A5949"/>
    <w:rsid w:val="237C2E38"/>
    <w:rsid w:val="238735C1"/>
    <w:rsid w:val="238B4E5F"/>
    <w:rsid w:val="23952182"/>
    <w:rsid w:val="23957A8C"/>
    <w:rsid w:val="23963804"/>
    <w:rsid w:val="239D4B92"/>
    <w:rsid w:val="23A128D5"/>
    <w:rsid w:val="23A221A9"/>
    <w:rsid w:val="23B34EC1"/>
    <w:rsid w:val="23BD5235"/>
    <w:rsid w:val="23C028A1"/>
    <w:rsid w:val="23C407A3"/>
    <w:rsid w:val="23CB5BA3"/>
    <w:rsid w:val="23CD5478"/>
    <w:rsid w:val="23D04F68"/>
    <w:rsid w:val="23D305B4"/>
    <w:rsid w:val="23D5432C"/>
    <w:rsid w:val="23DE58D7"/>
    <w:rsid w:val="23E17175"/>
    <w:rsid w:val="23E26A49"/>
    <w:rsid w:val="23E6478B"/>
    <w:rsid w:val="23E7405F"/>
    <w:rsid w:val="23E822B1"/>
    <w:rsid w:val="23EB1DA2"/>
    <w:rsid w:val="23ED1676"/>
    <w:rsid w:val="23FC5D5D"/>
    <w:rsid w:val="23FC7B0B"/>
    <w:rsid w:val="23FE1AD5"/>
    <w:rsid w:val="24013373"/>
    <w:rsid w:val="24063CF8"/>
    <w:rsid w:val="240F3CE2"/>
    <w:rsid w:val="241035B6"/>
    <w:rsid w:val="24156E1F"/>
    <w:rsid w:val="241B32F1"/>
    <w:rsid w:val="2426102C"/>
    <w:rsid w:val="242E1C8E"/>
    <w:rsid w:val="243454F7"/>
    <w:rsid w:val="24374FE7"/>
    <w:rsid w:val="243D04D2"/>
    <w:rsid w:val="243F3E9B"/>
    <w:rsid w:val="24476E4B"/>
    <w:rsid w:val="244871F4"/>
    <w:rsid w:val="245015FB"/>
    <w:rsid w:val="24575689"/>
    <w:rsid w:val="245C67FB"/>
    <w:rsid w:val="2463402E"/>
    <w:rsid w:val="246456B0"/>
    <w:rsid w:val="2472601F"/>
    <w:rsid w:val="248021E9"/>
    <w:rsid w:val="248144B4"/>
    <w:rsid w:val="248A3369"/>
    <w:rsid w:val="248D2E59"/>
    <w:rsid w:val="24945F95"/>
    <w:rsid w:val="24946405"/>
    <w:rsid w:val="24A81A41"/>
    <w:rsid w:val="24AD7057"/>
    <w:rsid w:val="24AE34FB"/>
    <w:rsid w:val="24AF7273"/>
    <w:rsid w:val="24B108F5"/>
    <w:rsid w:val="24B25FDD"/>
    <w:rsid w:val="24B93C4E"/>
    <w:rsid w:val="24BA4EBB"/>
    <w:rsid w:val="24C0767C"/>
    <w:rsid w:val="24C26FA6"/>
    <w:rsid w:val="24D10F97"/>
    <w:rsid w:val="24D12D46"/>
    <w:rsid w:val="24D82326"/>
    <w:rsid w:val="24E231A5"/>
    <w:rsid w:val="24E30CCB"/>
    <w:rsid w:val="24E32A79"/>
    <w:rsid w:val="24E52C95"/>
    <w:rsid w:val="24E7560E"/>
    <w:rsid w:val="24E916B7"/>
    <w:rsid w:val="24E94533"/>
    <w:rsid w:val="25021151"/>
    <w:rsid w:val="25046061"/>
    <w:rsid w:val="25070E5D"/>
    <w:rsid w:val="250C6474"/>
    <w:rsid w:val="250E3F9A"/>
    <w:rsid w:val="251A0B90"/>
    <w:rsid w:val="25203CCD"/>
    <w:rsid w:val="252B4B4C"/>
    <w:rsid w:val="253432D4"/>
    <w:rsid w:val="254259F1"/>
    <w:rsid w:val="25441769"/>
    <w:rsid w:val="25494FD2"/>
    <w:rsid w:val="25496D80"/>
    <w:rsid w:val="255A0F8D"/>
    <w:rsid w:val="255E0351"/>
    <w:rsid w:val="25657932"/>
    <w:rsid w:val="25697422"/>
    <w:rsid w:val="257162D7"/>
    <w:rsid w:val="25766452"/>
    <w:rsid w:val="25783B09"/>
    <w:rsid w:val="2580651A"/>
    <w:rsid w:val="25826736"/>
    <w:rsid w:val="2584600A"/>
    <w:rsid w:val="25873D4C"/>
    <w:rsid w:val="258A73E0"/>
    <w:rsid w:val="258C3110"/>
    <w:rsid w:val="2592786B"/>
    <w:rsid w:val="2593624D"/>
    <w:rsid w:val="25981AB5"/>
    <w:rsid w:val="2598476A"/>
    <w:rsid w:val="259B7F73"/>
    <w:rsid w:val="25A42208"/>
    <w:rsid w:val="25A85D42"/>
    <w:rsid w:val="25A92D4D"/>
    <w:rsid w:val="25B04675"/>
    <w:rsid w:val="25B3069D"/>
    <w:rsid w:val="25B85CB3"/>
    <w:rsid w:val="25C4208B"/>
    <w:rsid w:val="25C64874"/>
    <w:rsid w:val="25D074A1"/>
    <w:rsid w:val="25E371D4"/>
    <w:rsid w:val="25E847EB"/>
    <w:rsid w:val="25E929CB"/>
    <w:rsid w:val="25FA62CC"/>
    <w:rsid w:val="25FC3DF2"/>
    <w:rsid w:val="25FF6A8B"/>
    <w:rsid w:val="26086C3B"/>
    <w:rsid w:val="26151358"/>
    <w:rsid w:val="261D1FBA"/>
    <w:rsid w:val="261E2712"/>
    <w:rsid w:val="26256D7C"/>
    <w:rsid w:val="262A5A08"/>
    <w:rsid w:val="26301CEE"/>
    <w:rsid w:val="26307F40"/>
    <w:rsid w:val="26323CB8"/>
    <w:rsid w:val="26341454"/>
    <w:rsid w:val="264D0AF2"/>
    <w:rsid w:val="2657371E"/>
    <w:rsid w:val="265C0D35"/>
    <w:rsid w:val="26630315"/>
    <w:rsid w:val="266B71CA"/>
    <w:rsid w:val="26712A32"/>
    <w:rsid w:val="26776D48"/>
    <w:rsid w:val="26802C75"/>
    <w:rsid w:val="268169ED"/>
    <w:rsid w:val="26865DB2"/>
    <w:rsid w:val="268F15A4"/>
    <w:rsid w:val="268F2EB8"/>
    <w:rsid w:val="269C55D5"/>
    <w:rsid w:val="26AD77E2"/>
    <w:rsid w:val="26BB1EFF"/>
    <w:rsid w:val="26C07516"/>
    <w:rsid w:val="26C30DB4"/>
    <w:rsid w:val="26C8461C"/>
    <w:rsid w:val="26CD39E1"/>
    <w:rsid w:val="26D46B1D"/>
    <w:rsid w:val="26DB60FD"/>
    <w:rsid w:val="26E01966"/>
    <w:rsid w:val="26E07A32"/>
    <w:rsid w:val="26E36D60"/>
    <w:rsid w:val="26FF3905"/>
    <w:rsid w:val="27003DB6"/>
    <w:rsid w:val="27007781"/>
    <w:rsid w:val="27027B2E"/>
    <w:rsid w:val="27093307"/>
    <w:rsid w:val="270F7B55"/>
    <w:rsid w:val="27160EE4"/>
    <w:rsid w:val="27257379"/>
    <w:rsid w:val="27271343"/>
    <w:rsid w:val="272A2BE1"/>
    <w:rsid w:val="272F1FA5"/>
    <w:rsid w:val="273121C1"/>
    <w:rsid w:val="27326734"/>
    <w:rsid w:val="2734580E"/>
    <w:rsid w:val="273A72C8"/>
    <w:rsid w:val="273B3040"/>
    <w:rsid w:val="274E68CF"/>
    <w:rsid w:val="274F2647"/>
    <w:rsid w:val="275019D6"/>
    <w:rsid w:val="275B6A98"/>
    <w:rsid w:val="275E288B"/>
    <w:rsid w:val="27653C19"/>
    <w:rsid w:val="27673E35"/>
    <w:rsid w:val="2769195B"/>
    <w:rsid w:val="27710810"/>
    <w:rsid w:val="277420AE"/>
    <w:rsid w:val="277976C4"/>
    <w:rsid w:val="277D5407"/>
    <w:rsid w:val="277D71B5"/>
    <w:rsid w:val="27871DE1"/>
    <w:rsid w:val="2790513A"/>
    <w:rsid w:val="279462AC"/>
    <w:rsid w:val="279544FE"/>
    <w:rsid w:val="27A24E6D"/>
    <w:rsid w:val="27A74232"/>
    <w:rsid w:val="27AC7A9A"/>
    <w:rsid w:val="27B23302"/>
    <w:rsid w:val="27C22E19"/>
    <w:rsid w:val="27C40A2B"/>
    <w:rsid w:val="27C70430"/>
    <w:rsid w:val="27CA66E8"/>
    <w:rsid w:val="27CB43C4"/>
    <w:rsid w:val="27CE5C62"/>
    <w:rsid w:val="27DF39CB"/>
    <w:rsid w:val="27E17743"/>
    <w:rsid w:val="27E22E05"/>
    <w:rsid w:val="27EE00B2"/>
    <w:rsid w:val="27FA0805"/>
    <w:rsid w:val="2802590C"/>
    <w:rsid w:val="28060F58"/>
    <w:rsid w:val="280B47C0"/>
    <w:rsid w:val="280E605F"/>
    <w:rsid w:val="2810627B"/>
    <w:rsid w:val="281C69CE"/>
    <w:rsid w:val="281E10BA"/>
    <w:rsid w:val="281E3468"/>
    <w:rsid w:val="281F201A"/>
    <w:rsid w:val="28215D92"/>
    <w:rsid w:val="282972D0"/>
    <w:rsid w:val="28302479"/>
    <w:rsid w:val="28341F69"/>
    <w:rsid w:val="284133DC"/>
    <w:rsid w:val="28481571"/>
    <w:rsid w:val="28484644"/>
    <w:rsid w:val="28506677"/>
    <w:rsid w:val="28551EE0"/>
    <w:rsid w:val="285717B4"/>
    <w:rsid w:val="285A74F6"/>
    <w:rsid w:val="285F4B0C"/>
    <w:rsid w:val="286345FC"/>
    <w:rsid w:val="28667C49"/>
    <w:rsid w:val="28681C13"/>
    <w:rsid w:val="286E4D4F"/>
    <w:rsid w:val="2874680A"/>
    <w:rsid w:val="2879797C"/>
    <w:rsid w:val="28844573"/>
    <w:rsid w:val="288E0718"/>
    <w:rsid w:val="28937BE2"/>
    <w:rsid w:val="289742A6"/>
    <w:rsid w:val="289746EC"/>
    <w:rsid w:val="289F315B"/>
    <w:rsid w:val="28B409B4"/>
    <w:rsid w:val="28B5472C"/>
    <w:rsid w:val="28C037FD"/>
    <w:rsid w:val="28CA642A"/>
    <w:rsid w:val="28CB21A2"/>
    <w:rsid w:val="28D472A8"/>
    <w:rsid w:val="28DE0127"/>
    <w:rsid w:val="28E13773"/>
    <w:rsid w:val="28E509F1"/>
    <w:rsid w:val="28EF40E2"/>
    <w:rsid w:val="28FA00CC"/>
    <w:rsid w:val="28FD67FF"/>
    <w:rsid w:val="29001E4B"/>
    <w:rsid w:val="29086F52"/>
    <w:rsid w:val="290D4568"/>
    <w:rsid w:val="29106164"/>
    <w:rsid w:val="2916341D"/>
    <w:rsid w:val="291B0A33"/>
    <w:rsid w:val="29221667"/>
    <w:rsid w:val="292C2C40"/>
    <w:rsid w:val="292F44DF"/>
    <w:rsid w:val="29312005"/>
    <w:rsid w:val="29323FCF"/>
    <w:rsid w:val="29326332"/>
    <w:rsid w:val="29341AF5"/>
    <w:rsid w:val="29361D11"/>
    <w:rsid w:val="293E0BC6"/>
    <w:rsid w:val="293E4722"/>
    <w:rsid w:val="294206B6"/>
    <w:rsid w:val="29455AB0"/>
    <w:rsid w:val="29485B19"/>
    <w:rsid w:val="294C6E3F"/>
    <w:rsid w:val="294C6FF4"/>
    <w:rsid w:val="29514455"/>
    <w:rsid w:val="29581C87"/>
    <w:rsid w:val="295A3164"/>
    <w:rsid w:val="295E287B"/>
    <w:rsid w:val="29622B06"/>
    <w:rsid w:val="296E14AB"/>
    <w:rsid w:val="29714AF7"/>
    <w:rsid w:val="29732378"/>
    <w:rsid w:val="297A7E50"/>
    <w:rsid w:val="29802F8C"/>
    <w:rsid w:val="29804D3A"/>
    <w:rsid w:val="29890093"/>
    <w:rsid w:val="298A3E0B"/>
    <w:rsid w:val="298C7B83"/>
    <w:rsid w:val="2996630C"/>
    <w:rsid w:val="29A6341A"/>
    <w:rsid w:val="29AA78BC"/>
    <w:rsid w:val="29BF5862"/>
    <w:rsid w:val="29C94933"/>
    <w:rsid w:val="29CB2519"/>
    <w:rsid w:val="29D256C3"/>
    <w:rsid w:val="29D62BAC"/>
    <w:rsid w:val="29DA269C"/>
    <w:rsid w:val="29E03A2B"/>
    <w:rsid w:val="29E277A3"/>
    <w:rsid w:val="29E74DB9"/>
    <w:rsid w:val="29E90B31"/>
    <w:rsid w:val="29EE7EF6"/>
    <w:rsid w:val="29F15A72"/>
    <w:rsid w:val="29F179E6"/>
    <w:rsid w:val="29F23E8A"/>
    <w:rsid w:val="29F47AC1"/>
    <w:rsid w:val="29FB2613"/>
    <w:rsid w:val="2A007C29"/>
    <w:rsid w:val="2A0B0AA8"/>
    <w:rsid w:val="2A1738F0"/>
    <w:rsid w:val="2A181417"/>
    <w:rsid w:val="2A1A0CEB"/>
    <w:rsid w:val="2A1F4553"/>
    <w:rsid w:val="2A21651D"/>
    <w:rsid w:val="2A2953D2"/>
    <w:rsid w:val="2A2B2EF8"/>
    <w:rsid w:val="2A314286"/>
    <w:rsid w:val="2A36189D"/>
    <w:rsid w:val="2A391AB9"/>
    <w:rsid w:val="2A497822"/>
    <w:rsid w:val="2A506E02"/>
    <w:rsid w:val="2A53244F"/>
    <w:rsid w:val="2A5330AD"/>
    <w:rsid w:val="2A5561C7"/>
    <w:rsid w:val="2A5D507B"/>
    <w:rsid w:val="2A5E151F"/>
    <w:rsid w:val="2A5F1650"/>
    <w:rsid w:val="2A636B36"/>
    <w:rsid w:val="2A7674A9"/>
    <w:rsid w:val="2A7A3E7F"/>
    <w:rsid w:val="2A812AFE"/>
    <w:rsid w:val="2A954815"/>
    <w:rsid w:val="2A9A1E2C"/>
    <w:rsid w:val="2AA50EFC"/>
    <w:rsid w:val="2AAB228B"/>
    <w:rsid w:val="2AAB5DE7"/>
    <w:rsid w:val="2AB729DE"/>
    <w:rsid w:val="2AB90504"/>
    <w:rsid w:val="2AB949A8"/>
    <w:rsid w:val="2ABB0720"/>
    <w:rsid w:val="2AC05D36"/>
    <w:rsid w:val="2AC5334C"/>
    <w:rsid w:val="2AC86999"/>
    <w:rsid w:val="2ACF3A49"/>
    <w:rsid w:val="2AD34292"/>
    <w:rsid w:val="2AD73487"/>
    <w:rsid w:val="2ADF3CE2"/>
    <w:rsid w:val="2AE17A5A"/>
    <w:rsid w:val="2AE35581"/>
    <w:rsid w:val="2AEE3F4A"/>
    <w:rsid w:val="2AEF3F25"/>
    <w:rsid w:val="2AF94DDA"/>
    <w:rsid w:val="2AFC665A"/>
    <w:rsid w:val="2AFE1AAF"/>
    <w:rsid w:val="2B004385"/>
    <w:rsid w:val="2B02634F"/>
    <w:rsid w:val="2B057BED"/>
    <w:rsid w:val="2B070BC0"/>
    <w:rsid w:val="2B0D0850"/>
    <w:rsid w:val="2B141BDE"/>
    <w:rsid w:val="2B1C4F36"/>
    <w:rsid w:val="2B22254D"/>
    <w:rsid w:val="2B2362C5"/>
    <w:rsid w:val="2B2E3B00"/>
    <w:rsid w:val="2B39175F"/>
    <w:rsid w:val="2B395AE8"/>
    <w:rsid w:val="2B396801"/>
    <w:rsid w:val="2B3F3A28"/>
    <w:rsid w:val="2B4029D3"/>
    <w:rsid w:val="2B4A1AA4"/>
    <w:rsid w:val="2B506236"/>
    <w:rsid w:val="2B5244B4"/>
    <w:rsid w:val="2B577D1D"/>
    <w:rsid w:val="2B591CE7"/>
    <w:rsid w:val="2B597F39"/>
    <w:rsid w:val="2B5C5333"/>
    <w:rsid w:val="2B5E72FD"/>
    <w:rsid w:val="2B6C5576"/>
    <w:rsid w:val="2B6F150A"/>
    <w:rsid w:val="2B715282"/>
    <w:rsid w:val="2B722141"/>
    <w:rsid w:val="2B7663F5"/>
    <w:rsid w:val="2B852ADC"/>
    <w:rsid w:val="2B8A569D"/>
    <w:rsid w:val="2BA016C4"/>
    <w:rsid w:val="2BA54F2C"/>
    <w:rsid w:val="2BAA2542"/>
    <w:rsid w:val="2BAA42F0"/>
    <w:rsid w:val="2BAC0068"/>
    <w:rsid w:val="2BAE2033"/>
    <w:rsid w:val="2BAE3DE1"/>
    <w:rsid w:val="2BB20024"/>
    <w:rsid w:val="2BB46F1D"/>
    <w:rsid w:val="2BB56306"/>
    <w:rsid w:val="2BB62C95"/>
    <w:rsid w:val="2BB737F0"/>
    <w:rsid w:val="2BB84C5F"/>
    <w:rsid w:val="2BC44E61"/>
    <w:rsid w:val="2BCA4992"/>
    <w:rsid w:val="2BCE4483"/>
    <w:rsid w:val="2BD1308C"/>
    <w:rsid w:val="2BEC4909"/>
    <w:rsid w:val="2BF13CCD"/>
    <w:rsid w:val="2BFD6B16"/>
    <w:rsid w:val="2C0559CB"/>
    <w:rsid w:val="2C1E0D86"/>
    <w:rsid w:val="2C273B93"/>
    <w:rsid w:val="2C29790B"/>
    <w:rsid w:val="2C300C99"/>
    <w:rsid w:val="2C31056E"/>
    <w:rsid w:val="2C35005E"/>
    <w:rsid w:val="2C3A1B18"/>
    <w:rsid w:val="2C5129BE"/>
    <w:rsid w:val="2C533163"/>
    <w:rsid w:val="2C55425C"/>
    <w:rsid w:val="2C583D4C"/>
    <w:rsid w:val="2C5A1872"/>
    <w:rsid w:val="2C640943"/>
    <w:rsid w:val="2C7064E0"/>
    <w:rsid w:val="2C7072E8"/>
    <w:rsid w:val="2C752B50"/>
    <w:rsid w:val="2C804246"/>
    <w:rsid w:val="2C8132A3"/>
    <w:rsid w:val="2C8A0F75"/>
    <w:rsid w:val="2C8E776E"/>
    <w:rsid w:val="2C970D19"/>
    <w:rsid w:val="2CA376BD"/>
    <w:rsid w:val="2CA90F4D"/>
    <w:rsid w:val="2CA945A8"/>
    <w:rsid w:val="2CAE111D"/>
    <w:rsid w:val="2CAE1BBE"/>
    <w:rsid w:val="2CB216AE"/>
    <w:rsid w:val="2CB2345D"/>
    <w:rsid w:val="2CBE62A5"/>
    <w:rsid w:val="2CC152E3"/>
    <w:rsid w:val="2CC55886"/>
    <w:rsid w:val="2CC633AC"/>
    <w:rsid w:val="2CC66F08"/>
    <w:rsid w:val="2CCF04B2"/>
    <w:rsid w:val="2CD9371D"/>
    <w:rsid w:val="2CE33F5E"/>
    <w:rsid w:val="2CE73924"/>
    <w:rsid w:val="2CEA094F"/>
    <w:rsid w:val="2CED6B8B"/>
    <w:rsid w:val="2CF273ED"/>
    <w:rsid w:val="2CFE2B46"/>
    <w:rsid w:val="2CFF241A"/>
    <w:rsid w:val="2D0143E4"/>
    <w:rsid w:val="2D03015C"/>
    <w:rsid w:val="2D0619FA"/>
    <w:rsid w:val="2D0D0FDB"/>
    <w:rsid w:val="2D104627"/>
    <w:rsid w:val="2D130FEA"/>
    <w:rsid w:val="2D177764"/>
    <w:rsid w:val="2D19348F"/>
    <w:rsid w:val="2D281971"/>
    <w:rsid w:val="2D3B281A"/>
    <w:rsid w:val="2D3B78F6"/>
    <w:rsid w:val="2D3C366E"/>
    <w:rsid w:val="2D3C541C"/>
    <w:rsid w:val="2D4D587B"/>
    <w:rsid w:val="2D4F6EFD"/>
    <w:rsid w:val="2D522E91"/>
    <w:rsid w:val="2D5409B8"/>
    <w:rsid w:val="2D546C0A"/>
    <w:rsid w:val="2D572256"/>
    <w:rsid w:val="2D630BFB"/>
    <w:rsid w:val="2D6329A9"/>
    <w:rsid w:val="2D636E4D"/>
    <w:rsid w:val="2D654973"/>
    <w:rsid w:val="2D7C1CBC"/>
    <w:rsid w:val="2D855015"/>
    <w:rsid w:val="2D880661"/>
    <w:rsid w:val="2D984D48"/>
    <w:rsid w:val="2DA743C7"/>
    <w:rsid w:val="2DA912EF"/>
    <w:rsid w:val="2DAB3EAD"/>
    <w:rsid w:val="2DAB41B1"/>
    <w:rsid w:val="2DAC4350"/>
    <w:rsid w:val="2DAD00C8"/>
    <w:rsid w:val="2DB80F46"/>
    <w:rsid w:val="2DBA3687"/>
    <w:rsid w:val="2DBE0C0B"/>
    <w:rsid w:val="2DCC054E"/>
    <w:rsid w:val="2DCE2518"/>
    <w:rsid w:val="2DDD275B"/>
    <w:rsid w:val="2DEC0BF0"/>
    <w:rsid w:val="2DF9330D"/>
    <w:rsid w:val="2E0F2B31"/>
    <w:rsid w:val="2E2304DE"/>
    <w:rsid w:val="2E232138"/>
    <w:rsid w:val="2E2F76BC"/>
    <w:rsid w:val="2E36630F"/>
    <w:rsid w:val="2E382087"/>
    <w:rsid w:val="2E3D58F0"/>
    <w:rsid w:val="2E41718E"/>
    <w:rsid w:val="2E424CB4"/>
    <w:rsid w:val="2E4427DA"/>
    <w:rsid w:val="2E494294"/>
    <w:rsid w:val="2E514EF7"/>
    <w:rsid w:val="2E5B7B24"/>
    <w:rsid w:val="2E600977"/>
    <w:rsid w:val="2E6764C9"/>
    <w:rsid w:val="2E6842F0"/>
    <w:rsid w:val="2E734E6D"/>
    <w:rsid w:val="2E750BE6"/>
    <w:rsid w:val="2E782484"/>
    <w:rsid w:val="2E7A6F74"/>
    <w:rsid w:val="2E7D5CEC"/>
    <w:rsid w:val="2E8250B1"/>
    <w:rsid w:val="2E9A4AF0"/>
    <w:rsid w:val="2EAC037F"/>
    <w:rsid w:val="2EB57234"/>
    <w:rsid w:val="2EC1207D"/>
    <w:rsid w:val="2ECC72D2"/>
    <w:rsid w:val="2ED0406E"/>
    <w:rsid w:val="2EDD1065"/>
    <w:rsid w:val="2EDE2C2F"/>
    <w:rsid w:val="2EE87609"/>
    <w:rsid w:val="2EE95130"/>
    <w:rsid w:val="2EF73CF0"/>
    <w:rsid w:val="2EFB1083"/>
    <w:rsid w:val="2F01691D"/>
    <w:rsid w:val="2F0B779C"/>
    <w:rsid w:val="2F0D52C2"/>
    <w:rsid w:val="2F1403FE"/>
    <w:rsid w:val="2F151074"/>
    <w:rsid w:val="2F1545FC"/>
    <w:rsid w:val="2F1C72B3"/>
    <w:rsid w:val="2F254176"/>
    <w:rsid w:val="2F3675DE"/>
    <w:rsid w:val="2F391C13"/>
    <w:rsid w:val="2F3A598B"/>
    <w:rsid w:val="2F411E88"/>
    <w:rsid w:val="2F4A2072"/>
    <w:rsid w:val="2F4F7689"/>
    <w:rsid w:val="2F58127E"/>
    <w:rsid w:val="2F581F4C"/>
    <w:rsid w:val="2F601896"/>
    <w:rsid w:val="2F6F1AD9"/>
    <w:rsid w:val="2F8530AA"/>
    <w:rsid w:val="2F875074"/>
    <w:rsid w:val="2F880DEC"/>
    <w:rsid w:val="2F8F217B"/>
    <w:rsid w:val="2F9257C7"/>
    <w:rsid w:val="2F9652B7"/>
    <w:rsid w:val="2F971030"/>
    <w:rsid w:val="2FAD43AF"/>
    <w:rsid w:val="2FB13E9F"/>
    <w:rsid w:val="2FB76FDC"/>
    <w:rsid w:val="2FB83480"/>
    <w:rsid w:val="2FBB6ACC"/>
    <w:rsid w:val="2FC17E5A"/>
    <w:rsid w:val="2FCC2A87"/>
    <w:rsid w:val="2FD858D0"/>
    <w:rsid w:val="2FD86F5A"/>
    <w:rsid w:val="2FE2319C"/>
    <w:rsid w:val="2FE60393"/>
    <w:rsid w:val="2FE778C1"/>
    <w:rsid w:val="2FE9188B"/>
    <w:rsid w:val="2FEE7F8A"/>
    <w:rsid w:val="2FF124EE"/>
    <w:rsid w:val="2FF344B8"/>
    <w:rsid w:val="2FFB336C"/>
    <w:rsid w:val="2FFD0E93"/>
    <w:rsid w:val="2FFE27C4"/>
    <w:rsid w:val="30270CE6"/>
    <w:rsid w:val="302723B3"/>
    <w:rsid w:val="302A3C52"/>
    <w:rsid w:val="3034687E"/>
    <w:rsid w:val="303845C1"/>
    <w:rsid w:val="30395C43"/>
    <w:rsid w:val="303A20E7"/>
    <w:rsid w:val="303F594F"/>
    <w:rsid w:val="30401C35"/>
    <w:rsid w:val="30450A8C"/>
    <w:rsid w:val="304651C4"/>
    <w:rsid w:val="304E16EE"/>
    <w:rsid w:val="305807BF"/>
    <w:rsid w:val="305F1B4D"/>
    <w:rsid w:val="305F7D9F"/>
    <w:rsid w:val="3063306B"/>
    <w:rsid w:val="30654C8A"/>
    <w:rsid w:val="306929CC"/>
    <w:rsid w:val="30731155"/>
    <w:rsid w:val="3079484D"/>
    <w:rsid w:val="307B625B"/>
    <w:rsid w:val="309442BE"/>
    <w:rsid w:val="3095556F"/>
    <w:rsid w:val="309C2D33"/>
    <w:rsid w:val="30B579BF"/>
    <w:rsid w:val="30B73737"/>
    <w:rsid w:val="30B8300C"/>
    <w:rsid w:val="30B9213C"/>
    <w:rsid w:val="30BB2AFC"/>
    <w:rsid w:val="30BD6874"/>
    <w:rsid w:val="30C419B0"/>
    <w:rsid w:val="30C45E54"/>
    <w:rsid w:val="30CC6AB7"/>
    <w:rsid w:val="30CE4030"/>
    <w:rsid w:val="30D151F9"/>
    <w:rsid w:val="30D71BED"/>
    <w:rsid w:val="30D75B88"/>
    <w:rsid w:val="30DD6F16"/>
    <w:rsid w:val="30EB76DA"/>
    <w:rsid w:val="30EE4C7F"/>
    <w:rsid w:val="30F027A5"/>
    <w:rsid w:val="30F608A2"/>
    <w:rsid w:val="30FF0C3A"/>
    <w:rsid w:val="31010E56"/>
    <w:rsid w:val="31083F93"/>
    <w:rsid w:val="31130176"/>
    <w:rsid w:val="31280F0C"/>
    <w:rsid w:val="31336B36"/>
    <w:rsid w:val="31350B00"/>
    <w:rsid w:val="313703D4"/>
    <w:rsid w:val="313A1C72"/>
    <w:rsid w:val="313F6D77"/>
    <w:rsid w:val="314004E4"/>
    <w:rsid w:val="3148438F"/>
    <w:rsid w:val="314B46F2"/>
    <w:rsid w:val="316D029A"/>
    <w:rsid w:val="317433D6"/>
    <w:rsid w:val="31807FCD"/>
    <w:rsid w:val="31837ABD"/>
    <w:rsid w:val="319055AA"/>
    <w:rsid w:val="31921AAF"/>
    <w:rsid w:val="31976543"/>
    <w:rsid w:val="319F5F79"/>
    <w:rsid w:val="31A33CBC"/>
    <w:rsid w:val="31A67308"/>
    <w:rsid w:val="31AA329C"/>
    <w:rsid w:val="31AA6DF8"/>
    <w:rsid w:val="31AC1DEB"/>
    <w:rsid w:val="31B1462B"/>
    <w:rsid w:val="31B163D9"/>
    <w:rsid w:val="31B5579D"/>
    <w:rsid w:val="31B77767"/>
    <w:rsid w:val="31C559E0"/>
    <w:rsid w:val="31CA1248"/>
    <w:rsid w:val="31DA57DD"/>
    <w:rsid w:val="31DC461A"/>
    <w:rsid w:val="31DD5420"/>
    <w:rsid w:val="31E00A6C"/>
    <w:rsid w:val="31E63BA8"/>
    <w:rsid w:val="31EC7411"/>
    <w:rsid w:val="31F14A27"/>
    <w:rsid w:val="31F44517"/>
    <w:rsid w:val="31F77B64"/>
    <w:rsid w:val="32096F39"/>
    <w:rsid w:val="320E382B"/>
    <w:rsid w:val="32110C25"/>
    <w:rsid w:val="321E1594"/>
    <w:rsid w:val="322766AA"/>
    <w:rsid w:val="32353F02"/>
    <w:rsid w:val="323668DE"/>
    <w:rsid w:val="323F1C36"/>
    <w:rsid w:val="324234D5"/>
    <w:rsid w:val="32607DFF"/>
    <w:rsid w:val="326A6587"/>
    <w:rsid w:val="326C67A3"/>
    <w:rsid w:val="326E7E26"/>
    <w:rsid w:val="328533C1"/>
    <w:rsid w:val="328A327E"/>
    <w:rsid w:val="328B4E7C"/>
    <w:rsid w:val="32935ADE"/>
    <w:rsid w:val="32951856"/>
    <w:rsid w:val="329B0E37"/>
    <w:rsid w:val="32AA2E28"/>
    <w:rsid w:val="32AB3BF3"/>
    <w:rsid w:val="32AC4DF2"/>
    <w:rsid w:val="32AD171C"/>
    <w:rsid w:val="32AE0B6A"/>
    <w:rsid w:val="32AF463E"/>
    <w:rsid w:val="32BF68D3"/>
    <w:rsid w:val="32C20171"/>
    <w:rsid w:val="32C4213C"/>
    <w:rsid w:val="32C52324"/>
    <w:rsid w:val="32C84FEE"/>
    <w:rsid w:val="32CB5063"/>
    <w:rsid w:val="32CC2D9E"/>
    <w:rsid w:val="32CE2FBA"/>
    <w:rsid w:val="32D560F7"/>
    <w:rsid w:val="32D85BE7"/>
    <w:rsid w:val="32DA54BB"/>
    <w:rsid w:val="32E620B2"/>
    <w:rsid w:val="32E76DC9"/>
    <w:rsid w:val="32EB1476"/>
    <w:rsid w:val="32EB3B6C"/>
    <w:rsid w:val="32F72511"/>
    <w:rsid w:val="32FA790B"/>
    <w:rsid w:val="32FD11AA"/>
    <w:rsid w:val="3302096D"/>
    <w:rsid w:val="330234F1"/>
    <w:rsid w:val="33072028"/>
    <w:rsid w:val="331D184C"/>
    <w:rsid w:val="332130EA"/>
    <w:rsid w:val="33240E2C"/>
    <w:rsid w:val="332B5D17"/>
    <w:rsid w:val="33300215"/>
    <w:rsid w:val="33323549"/>
    <w:rsid w:val="33396312"/>
    <w:rsid w:val="333E1EEE"/>
    <w:rsid w:val="333F7A14"/>
    <w:rsid w:val="3344766F"/>
    <w:rsid w:val="334729FC"/>
    <w:rsid w:val="334943EF"/>
    <w:rsid w:val="335C2374"/>
    <w:rsid w:val="335C6818"/>
    <w:rsid w:val="3364747B"/>
    <w:rsid w:val="336B0809"/>
    <w:rsid w:val="336B25B7"/>
    <w:rsid w:val="336D4581"/>
    <w:rsid w:val="33770F5C"/>
    <w:rsid w:val="337771AE"/>
    <w:rsid w:val="337A6C9E"/>
    <w:rsid w:val="337F42B4"/>
    <w:rsid w:val="3381627F"/>
    <w:rsid w:val="33835B53"/>
    <w:rsid w:val="33896EE1"/>
    <w:rsid w:val="33957634"/>
    <w:rsid w:val="339B7340"/>
    <w:rsid w:val="339C09C3"/>
    <w:rsid w:val="33A361F5"/>
    <w:rsid w:val="33A51F6D"/>
    <w:rsid w:val="33A87367"/>
    <w:rsid w:val="33AA7583"/>
    <w:rsid w:val="33AE06F6"/>
    <w:rsid w:val="33B026C0"/>
    <w:rsid w:val="33B201E6"/>
    <w:rsid w:val="33BB353F"/>
    <w:rsid w:val="33BC2E13"/>
    <w:rsid w:val="33CB74FA"/>
    <w:rsid w:val="33CD5020"/>
    <w:rsid w:val="33D04B10"/>
    <w:rsid w:val="33D60378"/>
    <w:rsid w:val="33DC1707"/>
    <w:rsid w:val="33DE722D"/>
    <w:rsid w:val="33E04242"/>
    <w:rsid w:val="33E16AB6"/>
    <w:rsid w:val="33E34843"/>
    <w:rsid w:val="33E660E2"/>
    <w:rsid w:val="33E74334"/>
    <w:rsid w:val="33EA6CA8"/>
    <w:rsid w:val="33F425AD"/>
    <w:rsid w:val="33F627C9"/>
    <w:rsid w:val="33F96DAC"/>
    <w:rsid w:val="34014CC9"/>
    <w:rsid w:val="34076784"/>
    <w:rsid w:val="340B69BF"/>
    <w:rsid w:val="3411315F"/>
    <w:rsid w:val="341C32EB"/>
    <w:rsid w:val="3421711A"/>
    <w:rsid w:val="34272982"/>
    <w:rsid w:val="342D2D98"/>
    <w:rsid w:val="342D5ABF"/>
    <w:rsid w:val="344826B0"/>
    <w:rsid w:val="344C23E9"/>
    <w:rsid w:val="344D6161"/>
    <w:rsid w:val="346A0AC1"/>
    <w:rsid w:val="34727975"/>
    <w:rsid w:val="34806536"/>
    <w:rsid w:val="34853B4C"/>
    <w:rsid w:val="3486069B"/>
    <w:rsid w:val="348E0C53"/>
    <w:rsid w:val="348F430B"/>
    <w:rsid w:val="34955B0D"/>
    <w:rsid w:val="34967B08"/>
    <w:rsid w:val="34A02734"/>
    <w:rsid w:val="34B955A4"/>
    <w:rsid w:val="34C53F49"/>
    <w:rsid w:val="34C603ED"/>
    <w:rsid w:val="34C91C8B"/>
    <w:rsid w:val="34C92AA8"/>
    <w:rsid w:val="34CB5A03"/>
    <w:rsid w:val="34D128EE"/>
    <w:rsid w:val="34DF14AF"/>
    <w:rsid w:val="34E95E89"/>
    <w:rsid w:val="34E97C37"/>
    <w:rsid w:val="34EA39B0"/>
    <w:rsid w:val="34F767F8"/>
    <w:rsid w:val="350031D3"/>
    <w:rsid w:val="350902DA"/>
    <w:rsid w:val="351D3D85"/>
    <w:rsid w:val="351F7AFD"/>
    <w:rsid w:val="352E5DDD"/>
    <w:rsid w:val="35417A73"/>
    <w:rsid w:val="354B6B44"/>
    <w:rsid w:val="354E3F3E"/>
    <w:rsid w:val="355A0B35"/>
    <w:rsid w:val="35642701"/>
    <w:rsid w:val="35645468"/>
    <w:rsid w:val="356B443C"/>
    <w:rsid w:val="35700359"/>
    <w:rsid w:val="3572356F"/>
    <w:rsid w:val="357716E7"/>
    <w:rsid w:val="3578720D"/>
    <w:rsid w:val="357E65A2"/>
    <w:rsid w:val="358636D8"/>
    <w:rsid w:val="359F29EC"/>
    <w:rsid w:val="35B2271F"/>
    <w:rsid w:val="35B77D36"/>
    <w:rsid w:val="35B91D00"/>
    <w:rsid w:val="35C3492C"/>
    <w:rsid w:val="35C506A4"/>
    <w:rsid w:val="35C532B0"/>
    <w:rsid w:val="35CB1A33"/>
    <w:rsid w:val="35CD57AB"/>
    <w:rsid w:val="35CF507F"/>
    <w:rsid w:val="35D0709A"/>
    <w:rsid w:val="35D4061F"/>
    <w:rsid w:val="35DF103A"/>
    <w:rsid w:val="35E14DB3"/>
    <w:rsid w:val="35E52679"/>
    <w:rsid w:val="35E93C67"/>
    <w:rsid w:val="35ED19A9"/>
    <w:rsid w:val="35FA7C22"/>
    <w:rsid w:val="35FB7FB1"/>
    <w:rsid w:val="360016DD"/>
    <w:rsid w:val="36064819"/>
    <w:rsid w:val="360F448A"/>
    <w:rsid w:val="360F7B72"/>
    <w:rsid w:val="361707D4"/>
    <w:rsid w:val="36211653"/>
    <w:rsid w:val="36257395"/>
    <w:rsid w:val="3627310D"/>
    <w:rsid w:val="3628478F"/>
    <w:rsid w:val="363475D8"/>
    <w:rsid w:val="36370E76"/>
    <w:rsid w:val="36407D2B"/>
    <w:rsid w:val="364653F8"/>
    <w:rsid w:val="36484E32"/>
    <w:rsid w:val="364D41F6"/>
    <w:rsid w:val="36512933"/>
    <w:rsid w:val="36533F02"/>
    <w:rsid w:val="365B6913"/>
    <w:rsid w:val="36720717"/>
    <w:rsid w:val="36745C27"/>
    <w:rsid w:val="36752484"/>
    <w:rsid w:val="367B1E34"/>
    <w:rsid w:val="36826596"/>
    <w:rsid w:val="36951399"/>
    <w:rsid w:val="369614E1"/>
    <w:rsid w:val="36965B9D"/>
    <w:rsid w:val="369938DF"/>
    <w:rsid w:val="36A93B22"/>
    <w:rsid w:val="36AA789A"/>
    <w:rsid w:val="36AC53C0"/>
    <w:rsid w:val="36AF3103"/>
    <w:rsid w:val="36B10C29"/>
    <w:rsid w:val="36B3674F"/>
    <w:rsid w:val="36B44275"/>
    <w:rsid w:val="36B64491"/>
    <w:rsid w:val="36B71D9A"/>
    <w:rsid w:val="36C4095C"/>
    <w:rsid w:val="36CC5A63"/>
    <w:rsid w:val="36D77E04"/>
    <w:rsid w:val="36DE12F2"/>
    <w:rsid w:val="36E0150E"/>
    <w:rsid w:val="36E52680"/>
    <w:rsid w:val="36EF2454"/>
    <w:rsid w:val="36F11025"/>
    <w:rsid w:val="36F40B16"/>
    <w:rsid w:val="36F823B4"/>
    <w:rsid w:val="36F9612C"/>
    <w:rsid w:val="37017C53"/>
    <w:rsid w:val="370276D6"/>
    <w:rsid w:val="37040D59"/>
    <w:rsid w:val="37092813"/>
    <w:rsid w:val="37113475"/>
    <w:rsid w:val="372A4537"/>
    <w:rsid w:val="372C6501"/>
    <w:rsid w:val="373529C0"/>
    <w:rsid w:val="3737634D"/>
    <w:rsid w:val="373B5D76"/>
    <w:rsid w:val="373F6235"/>
    <w:rsid w:val="374E53BA"/>
    <w:rsid w:val="375D490D"/>
    <w:rsid w:val="376E2676"/>
    <w:rsid w:val="37702892"/>
    <w:rsid w:val="377263D4"/>
    <w:rsid w:val="37753A04"/>
    <w:rsid w:val="377C2FE5"/>
    <w:rsid w:val="37807994"/>
    <w:rsid w:val="3781684D"/>
    <w:rsid w:val="37825343"/>
    <w:rsid w:val="378700C7"/>
    <w:rsid w:val="378B147A"/>
    <w:rsid w:val="379B24E2"/>
    <w:rsid w:val="37A83018"/>
    <w:rsid w:val="37AB5678"/>
    <w:rsid w:val="37B844E9"/>
    <w:rsid w:val="37BD53AB"/>
    <w:rsid w:val="37BF7375"/>
    <w:rsid w:val="37CD1A92"/>
    <w:rsid w:val="37D83F93"/>
    <w:rsid w:val="37D85005"/>
    <w:rsid w:val="37D921E5"/>
    <w:rsid w:val="37DF17C6"/>
    <w:rsid w:val="37ED5C91"/>
    <w:rsid w:val="37EE5557"/>
    <w:rsid w:val="37F214F9"/>
    <w:rsid w:val="37F4701F"/>
    <w:rsid w:val="38003C16"/>
    <w:rsid w:val="38037262"/>
    <w:rsid w:val="38042FDA"/>
    <w:rsid w:val="38064E37"/>
    <w:rsid w:val="3810197F"/>
    <w:rsid w:val="38233AF4"/>
    <w:rsid w:val="38262F51"/>
    <w:rsid w:val="38296C8C"/>
    <w:rsid w:val="382B67B9"/>
    <w:rsid w:val="382D1D3C"/>
    <w:rsid w:val="3836588A"/>
    <w:rsid w:val="3837515E"/>
    <w:rsid w:val="383B7EEA"/>
    <w:rsid w:val="383C2774"/>
    <w:rsid w:val="38471845"/>
    <w:rsid w:val="38482EC7"/>
    <w:rsid w:val="384A30E3"/>
    <w:rsid w:val="384D2BD3"/>
    <w:rsid w:val="384F06F9"/>
    <w:rsid w:val="38521F98"/>
    <w:rsid w:val="38553F60"/>
    <w:rsid w:val="38613F89"/>
    <w:rsid w:val="386A5533"/>
    <w:rsid w:val="387939C8"/>
    <w:rsid w:val="38795776"/>
    <w:rsid w:val="387B14EE"/>
    <w:rsid w:val="38855EC9"/>
    <w:rsid w:val="388A7983"/>
    <w:rsid w:val="3891486E"/>
    <w:rsid w:val="38991974"/>
    <w:rsid w:val="38A87E0A"/>
    <w:rsid w:val="38AC5B4C"/>
    <w:rsid w:val="38AD71CE"/>
    <w:rsid w:val="38B30C88"/>
    <w:rsid w:val="38BB5D8F"/>
    <w:rsid w:val="38CC509F"/>
    <w:rsid w:val="38D66725"/>
    <w:rsid w:val="38DB1F8D"/>
    <w:rsid w:val="38DB4C9E"/>
    <w:rsid w:val="38DC2C55"/>
    <w:rsid w:val="38DE382B"/>
    <w:rsid w:val="38E01351"/>
    <w:rsid w:val="38F372D7"/>
    <w:rsid w:val="38FD0155"/>
    <w:rsid w:val="38FD6EBD"/>
    <w:rsid w:val="390C65EA"/>
    <w:rsid w:val="391956C6"/>
    <w:rsid w:val="391F631E"/>
    <w:rsid w:val="39202096"/>
    <w:rsid w:val="39237490"/>
    <w:rsid w:val="39317DFF"/>
    <w:rsid w:val="39335925"/>
    <w:rsid w:val="393E32D8"/>
    <w:rsid w:val="39447B32"/>
    <w:rsid w:val="39534219"/>
    <w:rsid w:val="39535FC7"/>
    <w:rsid w:val="395F496C"/>
    <w:rsid w:val="39783C80"/>
    <w:rsid w:val="397B107A"/>
    <w:rsid w:val="397F0B6A"/>
    <w:rsid w:val="39842625"/>
    <w:rsid w:val="39902D77"/>
    <w:rsid w:val="39932868"/>
    <w:rsid w:val="3995038E"/>
    <w:rsid w:val="39974106"/>
    <w:rsid w:val="39AC6D97"/>
    <w:rsid w:val="39B051C8"/>
    <w:rsid w:val="39B34CB8"/>
    <w:rsid w:val="39BD262D"/>
    <w:rsid w:val="39BF540B"/>
    <w:rsid w:val="39C742BF"/>
    <w:rsid w:val="39D215E2"/>
    <w:rsid w:val="39D2513E"/>
    <w:rsid w:val="39D95CB7"/>
    <w:rsid w:val="39DB6288"/>
    <w:rsid w:val="39DC16BF"/>
    <w:rsid w:val="39DD3AE3"/>
    <w:rsid w:val="39E66E3B"/>
    <w:rsid w:val="39EB26A4"/>
    <w:rsid w:val="39FE0F50"/>
    <w:rsid w:val="3A013C67"/>
    <w:rsid w:val="3A0B4AF4"/>
    <w:rsid w:val="3A0F6392"/>
    <w:rsid w:val="3A282FB0"/>
    <w:rsid w:val="3A306308"/>
    <w:rsid w:val="3A323E2F"/>
    <w:rsid w:val="3A342965"/>
    <w:rsid w:val="3A35391F"/>
    <w:rsid w:val="3A371445"/>
    <w:rsid w:val="3A3A0386"/>
    <w:rsid w:val="3A3C2EFF"/>
    <w:rsid w:val="3A3E4582"/>
    <w:rsid w:val="3A3E6C77"/>
    <w:rsid w:val="3A3F654C"/>
    <w:rsid w:val="3A410ECA"/>
    <w:rsid w:val="3A4818A4"/>
    <w:rsid w:val="3A485400"/>
    <w:rsid w:val="3A4A6247"/>
    <w:rsid w:val="3A4F6AB2"/>
    <w:rsid w:val="3A502507"/>
    <w:rsid w:val="3A540249"/>
    <w:rsid w:val="3A571AE7"/>
    <w:rsid w:val="3A704957"/>
    <w:rsid w:val="3A775CE5"/>
    <w:rsid w:val="3A83468A"/>
    <w:rsid w:val="3A8C79E3"/>
    <w:rsid w:val="3A8D72B7"/>
    <w:rsid w:val="3A95616C"/>
    <w:rsid w:val="3A9E3272"/>
    <w:rsid w:val="3AA009F5"/>
    <w:rsid w:val="3AA51792"/>
    <w:rsid w:val="3AB02FA5"/>
    <w:rsid w:val="3AB64A60"/>
    <w:rsid w:val="3AB72586"/>
    <w:rsid w:val="3ACD1DA9"/>
    <w:rsid w:val="3ACF78CF"/>
    <w:rsid w:val="3AD35612"/>
    <w:rsid w:val="3AD82C28"/>
    <w:rsid w:val="3AD924FC"/>
    <w:rsid w:val="3ADB44C6"/>
    <w:rsid w:val="3ADD023E"/>
    <w:rsid w:val="3ADD1FEC"/>
    <w:rsid w:val="3AE315CD"/>
    <w:rsid w:val="3AEF7F72"/>
    <w:rsid w:val="3AF96FC0"/>
    <w:rsid w:val="3AFD61EB"/>
    <w:rsid w:val="3B005CDB"/>
    <w:rsid w:val="3B0532F1"/>
    <w:rsid w:val="3B0C0B24"/>
    <w:rsid w:val="3B0E03F8"/>
    <w:rsid w:val="3B1E19C8"/>
    <w:rsid w:val="3B225C51"/>
    <w:rsid w:val="3B27770B"/>
    <w:rsid w:val="3B2E2848"/>
    <w:rsid w:val="3B3616FD"/>
    <w:rsid w:val="3B4756B8"/>
    <w:rsid w:val="3B4A51A8"/>
    <w:rsid w:val="3B4D72B5"/>
    <w:rsid w:val="3B4E6A46"/>
    <w:rsid w:val="3B620744"/>
    <w:rsid w:val="3B64270E"/>
    <w:rsid w:val="3B682CBE"/>
    <w:rsid w:val="3B6A75F8"/>
    <w:rsid w:val="3B783AC3"/>
    <w:rsid w:val="3B800BCA"/>
    <w:rsid w:val="3B90705F"/>
    <w:rsid w:val="3B96663F"/>
    <w:rsid w:val="3B994239"/>
    <w:rsid w:val="3BA64AD4"/>
    <w:rsid w:val="3BA743A8"/>
    <w:rsid w:val="3BB014AF"/>
    <w:rsid w:val="3BB0325D"/>
    <w:rsid w:val="3BB05953"/>
    <w:rsid w:val="3BB16FD5"/>
    <w:rsid w:val="3BB6283D"/>
    <w:rsid w:val="3BC1546A"/>
    <w:rsid w:val="3BC61B14"/>
    <w:rsid w:val="3BCE402B"/>
    <w:rsid w:val="3BD3532E"/>
    <w:rsid w:val="3BD46642"/>
    <w:rsid w:val="3BD80A06"/>
    <w:rsid w:val="3BDA652C"/>
    <w:rsid w:val="3BDA7FEF"/>
    <w:rsid w:val="3BDD426E"/>
    <w:rsid w:val="3BDD601C"/>
    <w:rsid w:val="3BDF7FE6"/>
    <w:rsid w:val="3BE3261A"/>
    <w:rsid w:val="3BF375EE"/>
    <w:rsid w:val="3BF44B1A"/>
    <w:rsid w:val="3BFA097C"/>
    <w:rsid w:val="3BFF2436"/>
    <w:rsid w:val="3BFF5F92"/>
    <w:rsid w:val="3C0435A9"/>
    <w:rsid w:val="3C056377"/>
    <w:rsid w:val="3C080877"/>
    <w:rsid w:val="3C095063"/>
    <w:rsid w:val="3C0E3389"/>
    <w:rsid w:val="3C101F4E"/>
    <w:rsid w:val="3C1732DC"/>
    <w:rsid w:val="3C1C6B44"/>
    <w:rsid w:val="3C1F03E3"/>
    <w:rsid w:val="3C1F4887"/>
    <w:rsid w:val="3C21415B"/>
    <w:rsid w:val="3C2A0F73"/>
    <w:rsid w:val="3C2B6D87"/>
    <w:rsid w:val="3C373913"/>
    <w:rsid w:val="3C430575"/>
    <w:rsid w:val="3C466E44"/>
    <w:rsid w:val="3C4D13F4"/>
    <w:rsid w:val="3C5067EE"/>
    <w:rsid w:val="3C544530"/>
    <w:rsid w:val="3C5502A8"/>
    <w:rsid w:val="3C5A766D"/>
    <w:rsid w:val="3C687FDC"/>
    <w:rsid w:val="3C6D73A0"/>
    <w:rsid w:val="3C797AF3"/>
    <w:rsid w:val="3C7F1BA8"/>
    <w:rsid w:val="3C95544A"/>
    <w:rsid w:val="3C9613C2"/>
    <w:rsid w:val="3C97441D"/>
    <w:rsid w:val="3CA27F74"/>
    <w:rsid w:val="3CA32DC2"/>
    <w:rsid w:val="3CA628B2"/>
    <w:rsid w:val="3CAF1767"/>
    <w:rsid w:val="3CB11983"/>
    <w:rsid w:val="3CB135D7"/>
    <w:rsid w:val="3CB13731"/>
    <w:rsid w:val="3CBC20D5"/>
    <w:rsid w:val="3CBD0327"/>
    <w:rsid w:val="3CBE19AA"/>
    <w:rsid w:val="3CBE5E91"/>
    <w:rsid w:val="3CC46878"/>
    <w:rsid w:val="3CCA034E"/>
    <w:rsid w:val="3CD016DD"/>
    <w:rsid w:val="3CD70CBD"/>
    <w:rsid w:val="3CDB3616"/>
    <w:rsid w:val="3CF45108"/>
    <w:rsid w:val="3CF67395"/>
    <w:rsid w:val="3CF8135F"/>
    <w:rsid w:val="3D000214"/>
    <w:rsid w:val="3D077475"/>
    <w:rsid w:val="3D0F6D82"/>
    <w:rsid w:val="3D115F7D"/>
    <w:rsid w:val="3D127F47"/>
    <w:rsid w:val="3D141F11"/>
    <w:rsid w:val="3D22462E"/>
    <w:rsid w:val="3D2F0AF9"/>
    <w:rsid w:val="3D325009"/>
    <w:rsid w:val="3D332398"/>
    <w:rsid w:val="3D385C00"/>
    <w:rsid w:val="3D3D6D72"/>
    <w:rsid w:val="3D404AB5"/>
    <w:rsid w:val="3D430101"/>
    <w:rsid w:val="3D436353"/>
    <w:rsid w:val="3D4445A5"/>
    <w:rsid w:val="3D485717"/>
    <w:rsid w:val="3D4C16AB"/>
    <w:rsid w:val="3D4E0F7F"/>
    <w:rsid w:val="3D5347E8"/>
    <w:rsid w:val="3D5537C6"/>
    <w:rsid w:val="3D5567B2"/>
    <w:rsid w:val="3D5E514C"/>
    <w:rsid w:val="3D606F05"/>
    <w:rsid w:val="3D7F55DD"/>
    <w:rsid w:val="3D8250CD"/>
    <w:rsid w:val="3D826E7B"/>
    <w:rsid w:val="3D832A43"/>
    <w:rsid w:val="3D850719"/>
    <w:rsid w:val="3D8F1598"/>
    <w:rsid w:val="3D934BE4"/>
    <w:rsid w:val="3D956BAE"/>
    <w:rsid w:val="3DA768E2"/>
    <w:rsid w:val="3DB334D8"/>
    <w:rsid w:val="3DBB413B"/>
    <w:rsid w:val="3DBC13F6"/>
    <w:rsid w:val="3DBF00CF"/>
    <w:rsid w:val="3DC70D32"/>
    <w:rsid w:val="3DD75419"/>
    <w:rsid w:val="3DE11DF4"/>
    <w:rsid w:val="3DE511B8"/>
    <w:rsid w:val="3DE73182"/>
    <w:rsid w:val="3DF54E0E"/>
    <w:rsid w:val="3DFA1767"/>
    <w:rsid w:val="3E0C2BE9"/>
    <w:rsid w:val="3E104487"/>
    <w:rsid w:val="3E133F77"/>
    <w:rsid w:val="3E171CB9"/>
    <w:rsid w:val="3E1F291C"/>
    <w:rsid w:val="3E2D328B"/>
    <w:rsid w:val="3E3363C7"/>
    <w:rsid w:val="3E353EED"/>
    <w:rsid w:val="3E3C34CE"/>
    <w:rsid w:val="3E3E4A7C"/>
    <w:rsid w:val="3E481E73"/>
    <w:rsid w:val="3E4B1963"/>
    <w:rsid w:val="3E4B3711"/>
    <w:rsid w:val="3E4C5883"/>
    <w:rsid w:val="3E4D26E3"/>
    <w:rsid w:val="3E5527E2"/>
    <w:rsid w:val="3E5601D9"/>
    <w:rsid w:val="3E5F0F6A"/>
    <w:rsid w:val="3E691DE9"/>
    <w:rsid w:val="3E6A003B"/>
    <w:rsid w:val="3E6C40E9"/>
    <w:rsid w:val="3E6F4F2D"/>
    <w:rsid w:val="3E703177"/>
    <w:rsid w:val="3E704F26"/>
    <w:rsid w:val="3E720C9E"/>
    <w:rsid w:val="3E7E6E8B"/>
    <w:rsid w:val="3E863DCF"/>
    <w:rsid w:val="3E8A248B"/>
    <w:rsid w:val="3E8B7FB1"/>
    <w:rsid w:val="3E8E35FE"/>
    <w:rsid w:val="3EAF3CA0"/>
    <w:rsid w:val="3ED23E32"/>
    <w:rsid w:val="3ED6747E"/>
    <w:rsid w:val="3ED71449"/>
    <w:rsid w:val="3EE6168C"/>
    <w:rsid w:val="3F0062A9"/>
    <w:rsid w:val="3F03223E"/>
    <w:rsid w:val="3F1E7077"/>
    <w:rsid w:val="3F204B9E"/>
    <w:rsid w:val="3F297110"/>
    <w:rsid w:val="3F2A1578"/>
    <w:rsid w:val="3F2D2E17"/>
    <w:rsid w:val="3F32667F"/>
    <w:rsid w:val="3F3E3276"/>
    <w:rsid w:val="3F516B05"/>
    <w:rsid w:val="3F633044"/>
    <w:rsid w:val="3F634A8A"/>
    <w:rsid w:val="3F676329"/>
    <w:rsid w:val="3F696545"/>
    <w:rsid w:val="3F6C7DE3"/>
    <w:rsid w:val="3F724CCD"/>
    <w:rsid w:val="3F7D4F47"/>
    <w:rsid w:val="3F803CBF"/>
    <w:rsid w:val="3F8C711C"/>
    <w:rsid w:val="3F8E5FAB"/>
    <w:rsid w:val="3FA330D9"/>
    <w:rsid w:val="3FAA090B"/>
    <w:rsid w:val="3FAC01DF"/>
    <w:rsid w:val="3FAC46A2"/>
    <w:rsid w:val="3FAE658E"/>
    <w:rsid w:val="3FB157F6"/>
    <w:rsid w:val="3FB5178A"/>
    <w:rsid w:val="3FB53538"/>
    <w:rsid w:val="3FBB48C6"/>
    <w:rsid w:val="3FC512A1"/>
    <w:rsid w:val="3FD140EA"/>
    <w:rsid w:val="3FDA4D4C"/>
    <w:rsid w:val="3FDB2873"/>
    <w:rsid w:val="3FDB6D16"/>
    <w:rsid w:val="3FDC14A5"/>
    <w:rsid w:val="3FE23C01"/>
    <w:rsid w:val="3FE51912"/>
    <w:rsid w:val="3FE77469"/>
    <w:rsid w:val="3FE94F8F"/>
    <w:rsid w:val="3FF027C2"/>
    <w:rsid w:val="3FFC1167"/>
    <w:rsid w:val="3FFD0A3B"/>
    <w:rsid w:val="400968D9"/>
    <w:rsid w:val="400E49F6"/>
    <w:rsid w:val="401B5CDB"/>
    <w:rsid w:val="401D2E8B"/>
    <w:rsid w:val="4021297B"/>
    <w:rsid w:val="40267F92"/>
    <w:rsid w:val="402B55A8"/>
    <w:rsid w:val="402C30CE"/>
    <w:rsid w:val="402E32EA"/>
    <w:rsid w:val="40354679"/>
    <w:rsid w:val="403A3A3D"/>
    <w:rsid w:val="40556AC9"/>
    <w:rsid w:val="405A7C3B"/>
    <w:rsid w:val="405F14BA"/>
    <w:rsid w:val="406414BE"/>
    <w:rsid w:val="40644F5E"/>
    <w:rsid w:val="40662A84"/>
    <w:rsid w:val="40681530"/>
    <w:rsid w:val="406B009A"/>
    <w:rsid w:val="406C796F"/>
    <w:rsid w:val="406F295F"/>
    <w:rsid w:val="407056B1"/>
    <w:rsid w:val="4072778A"/>
    <w:rsid w:val="4077259B"/>
    <w:rsid w:val="40802CB7"/>
    <w:rsid w:val="40880C4C"/>
    <w:rsid w:val="409071FC"/>
    <w:rsid w:val="40923879"/>
    <w:rsid w:val="40A11D0E"/>
    <w:rsid w:val="40A62E81"/>
    <w:rsid w:val="40B01F51"/>
    <w:rsid w:val="40B3559D"/>
    <w:rsid w:val="40B90E06"/>
    <w:rsid w:val="40BA4B7E"/>
    <w:rsid w:val="40BC08F6"/>
    <w:rsid w:val="40BC6B48"/>
    <w:rsid w:val="40BF2194"/>
    <w:rsid w:val="40C41559"/>
    <w:rsid w:val="40C477AB"/>
    <w:rsid w:val="40CF687B"/>
    <w:rsid w:val="40D7128C"/>
    <w:rsid w:val="40DA371E"/>
    <w:rsid w:val="40E35E83"/>
    <w:rsid w:val="40E57E4D"/>
    <w:rsid w:val="40F005A0"/>
    <w:rsid w:val="40F736DC"/>
    <w:rsid w:val="40FA1695"/>
    <w:rsid w:val="40FC5C65"/>
    <w:rsid w:val="41002396"/>
    <w:rsid w:val="410246D0"/>
    <w:rsid w:val="41175B2C"/>
    <w:rsid w:val="411C3143"/>
    <w:rsid w:val="411E335F"/>
    <w:rsid w:val="41210759"/>
    <w:rsid w:val="4126444C"/>
    <w:rsid w:val="41286718"/>
    <w:rsid w:val="412D1DBA"/>
    <w:rsid w:val="412D356C"/>
    <w:rsid w:val="412D35A2"/>
    <w:rsid w:val="41393CF5"/>
    <w:rsid w:val="41452699"/>
    <w:rsid w:val="414A7CB0"/>
    <w:rsid w:val="414D59F2"/>
    <w:rsid w:val="415154E2"/>
    <w:rsid w:val="41526B64"/>
    <w:rsid w:val="41562AF9"/>
    <w:rsid w:val="41650F8E"/>
    <w:rsid w:val="41654AEA"/>
    <w:rsid w:val="41676AB4"/>
    <w:rsid w:val="41780CC1"/>
    <w:rsid w:val="417D0085"/>
    <w:rsid w:val="417D4971"/>
    <w:rsid w:val="4182744A"/>
    <w:rsid w:val="41886A2A"/>
    <w:rsid w:val="41943621"/>
    <w:rsid w:val="419D2242"/>
    <w:rsid w:val="41A1224A"/>
    <w:rsid w:val="41A90E7A"/>
    <w:rsid w:val="41AA2E44"/>
    <w:rsid w:val="41BE244C"/>
    <w:rsid w:val="41C23CEA"/>
    <w:rsid w:val="41C537DA"/>
    <w:rsid w:val="41CA7043"/>
    <w:rsid w:val="41CE20F8"/>
    <w:rsid w:val="41EC0D67"/>
    <w:rsid w:val="42073DF3"/>
    <w:rsid w:val="420A5691"/>
    <w:rsid w:val="420B38E3"/>
    <w:rsid w:val="420E6F2F"/>
    <w:rsid w:val="42190EA1"/>
    <w:rsid w:val="421952FE"/>
    <w:rsid w:val="422449A5"/>
    <w:rsid w:val="422C5607"/>
    <w:rsid w:val="423B584A"/>
    <w:rsid w:val="423D0948"/>
    <w:rsid w:val="423F533B"/>
    <w:rsid w:val="423F6A8D"/>
    <w:rsid w:val="424C5CAA"/>
    <w:rsid w:val="425A03C6"/>
    <w:rsid w:val="425A2175"/>
    <w:rsid w:val="425C413F"/>
    <w:rsid w:val="42672AE3"/>
    <w:rsid w:val="4269060A"/>
    <w:rsid w:val="4269685C"/>
    <w:rsid w:val="426B6130"/>
    <w:rsid w:val="426E3E72"/>
    <w:rsid w:val="42703746"/>
    <w:rsid w:val="4286740D"/>
    <w:rsid w:val="42884F34"/>
    <w:rsid w:val="42984A4B"/>
    <w:rsid w:val="429D65A5"/>
    <w:rsid w:val="42A57FDF"/>
    <w:rsid w:val="42AE24C0"/>
    <w:rsid w:val="42B10C3F"/>
    <w:rsid w:val="42C341BE"/>
    <w:rsid w:val="42C85330"/>
    <w:rsid w:val="42C910A8"/>
    <w:rsid w:val="42D737C5"/>
    <w:rsid w:val="42E44134"/>
    <w:rsid w:val="42E45EE2"/>
    <w:rsid w:val="42E64AEA"/>
    <w:rsid w:val="42F00D2B"/>
    <w:rsid w:val="42F223AD"/>
    <w:rsid w:val="42FB3958"/>
    <w:rsid w:val="42FF2D1C"/>
    <w:rsid w:val="430420E0"/>
    <w:rsid w:val="430F2F5F"/>
    <w:rsid w:val="43140575"/>
    <w:rsid w:val="431C38CE"/>
    <w:rsid w:val="43254E1F"/>
    <w:rsid w:val="432602A9"/>
    <w:rsid w:val="432B3B11"/>
    <w:rsid w:val="433E1A96"/>
    <w:rsid w:val="4340580E"/>
    <w:rsid w:val="43456981"/>
    <w:rsid w:val="434A043B"/>
    <w:rsid w:val="43505326"/>
    <w:rsid w:val="435928EE"/>
    <w:rsid w:val="435B2BB0"/>
    <w:rsid w:val="435C3CCA"/>
    <w:rsid w:val="4362481E"/>
    <w:rsid w:val="436314FD"/>
    <w:rsid w:val="436B3C8E"/>
    <w:rsid w:val="436B7220"/>
    <w:rsid w:val="43811983"/>
    <w:rsid w:val="43836C8E"/>
    <w:rsid w:val="438576C5"/>
    <w:rsid w:val="43860D47"/>
    <w:rsid w:val="43993170"/>
    <w:rsid w:val="439F05D5"/>
    <w:rsid w:val="43A15B81"/>
    <w:rsid w:val="43AF64F0"/>
    <w:rsid w:val="43B35FE0"/>
    <w:rsid w:val="43B753A5"/>
    <w:rsid w:val="43CC2BFE"/>
    <w:rsid w:val="43D83C99"/>
    <w:rsid w:val="43EF4B3E"/>
    <w:rsid w:val="43F435DC"/>
    <w:rsid w:val="43F565F9"/>
    <w:rsid w:val="43F860E9"/>
    <w:rsid w:val="43FA3C0F"/>
    <w:rsid w:val="440F06D0"/>
    <w:rsid w:val="44134CD1"/>
    <w:rsid w:val="441722A4"/>
    <w:rsid w:val="441F3676"/>
    <w:rsid w:val="44202F4A"/>
    <w:rsid w:val="442347E8"/>
    <w:rsid w:val="442A3DC9"/>
    <w:rsid w:val="442C50D1"/>
    <w:rsid w:val="44342E17"/>
    <w:rsid w:val="4439400C"/>
    <w:rsid w:val="443D3AFC"/>
    <w:rsid w:val="444035EC"/>
    <w:rsid w:val="4441183E"/>
    <w:rsid w:val="4447497A"/>
    <w:rsid w:val="44476729"/>
    <w:rsid w:val="44580936"/>
    <w:rsid w:val="445E705F"/>
    <w:rsid w:val="446217B4"/>
    <w:rsid w:val="44641089"/>
    <w:rsid w:val="446612A5"/>
    <w:rsid w:val="4468384A"/>
    <w:rsid w:val="446B68BB"/>
    <w:rsid w:val="4475773A"/>
    <w:rsid w:val="44784B34"/>
    <w:rsid w:val="447C0AC8"/>
    <w:rsid w:val="447E46AC"/>
    <w:rsid w:val="448259B3"/>
    <w:rsid w:val="44890AEF"/>
    <w:rsid w:val="44906321"/>
    <w:rsid w:val="449556E6"/>
    <w:rsid w:val="449B46AC"/>
    <w:rsid w:val="449C6A74"/>
    <w:rsid w:val="449F0313"/>
    <w:rsid w:val="44AE08CF"/>
    <w:rsid w:val="44BA6EFA"/>
    <w:rsid w:val="44BE2E8F"/>
    <w:rsid w:val="44BF09B5"/>
    <w:rsid w:val="44BF2763"/>
    <w:rsid w:val="44C63AF1"/>
    <w:rsid w:val="44CB735A"/>
    <w:rsid w:val="44D9296F"/>
    <w:rsid w:val="44DF2E05"/>
    <w:rsid w:val="44E65F41"/>
    <w:rsid w:val="44EB3558"/>
    <w:rsid w:val="44F06DC0"/>
    <w:rsid w:val="44F3065E"/>
    <w:rsid w:val="44FD4FFF"/>
    <w:rsid w:val="45010FCD"/>
    <w:rsid w:val="450308A1"/>
    <w:rsid w:val="45061933"/>
    <w:rsid w:val="450B59A8"/>
    <w:rsid w:val="450B77DC"/>
    <w:rsid w:val="45127C31"/>
    <w:rsid w:val="451440C4"/>
    <w:rsid w:val="4517442A"/>
    <w:rsid w:val="45240818"/>
    <w:rsid w:val="45270192"/>
    <w:rsid w:val="45277985"/>
    <w:rsid w:val="45294080"/>
    <w:rsid w:val="453A003B"/>
    <w:rsid w:val="4550160D"/>
    <w:rsid w:val="4550785F"/>
    <w:rsid w:val="4557299B"/>
    <w:rsid w:val="455E1F7C"/>
    <w:rsid w:val="456414CF"/>
    <w:rsid w:val="45667082"/>
    <w:rsid w:val="45720314"/>
    <w:rsid w:val="45796DB6"/>
    <w:rsid w:val="458319E2"/>
    <w:rsid w:val="45833790"/>
    <w:rsid w:val="45857508"/>
    <w:rsid w:val="458614D2"/>
    <w:rsid w:val="45863281"/>
    <w:rsid w:val="458E5E3C"/>
    <w:rsid w:val="45905EAD"/>
    <w:rsid w:val="4594599D"/>
    <w:rsid w:val="45AA3413"/>
    <w:rsid w:val="45AA51C1"/>
    <w:rsid w:val="45B002FD"/>
    <w:rsid w:val="45B46040"/>
    <w:rsid w:val="45C02C36"/>
    <w:rsid w:val="45C142B9"/>
    <w:rsid w:val="45CB396D"/>
    <w:rsid w:val="45DD5596"/>
    <w:rsid w:val="45DE30BD"/>
    <w:rsid w:val="45E85CE9"/>
    <w:rsid w:val="45EF0E26"/>
    <w:rsid w:val="45F20916"/>
    <w:rsid w:val="45F42696"/>
    <w:rsid w:val="45F604AE"/>
    <w:rsid w:val="45F86890"/>
    <w:rsid w:val="45F90E5B"/>
    <w:rsid w:val="45F96148"/>
    <w:rsid w:val="4605689B"/>
    <w:rsid w:val="46116FEE"/>
    <w:rsid w:val="462A00B0"/>
    <w:rsid w:val="46357180"/>
    <w:rsid w:val="463902F3"/>
    <w:rsid w:val="463B406B"/>
    <w:rsid w:val="4642364B"/>
    <w:rsid w:val="46492C2C"/>
    <w:rsid w:val="464E0242"/>
    <w:rsid w:val="464E2AAB"/>
    <w:rsid w:val="465B470D"/>
    <w:rsid w:val="465D0485"/>
    <w:rsid w:val="465F41FD"/>
    <w:rsid w:val="46647A66"/>
    <w:rsid w:val="46671304"/>
    <w:rsid w:val="46690BD8"/>
    <w:rsid w:val="466B0DF4"/>
    <w:rsid w:val="466B7825"/>
    <w:rsid w:val="467036F5"/>
    <w:rsid w:val="46715CDF"/>
    <w:rsid w:val="46740144"/>
    <w:rsid w:val="46753A21"/>
    <w:rsid w:val="467F03FC"/>
    <w:rsid w:val="468477C0"/>
    <w:rsid w:val="46873259"/>
    <w:rsid w:val="46873754"/>
    <w:rsid w:val="468772B0"/>
    <w:rsid w:val="468B4FF2"/>
    <w:rsid w:val="468C48C7"/>
    <w:rsid w:val="468E4AE3"/>
    <w:rsid w:val="468F39A2"/>
    <w:rsid w:val="46935C55"/>
    <w:rsid w:val="46971BE9"/>
    <w:rsid w:val="4698326B"/>
    <w:rsid w:val="469D2F78"/>
    <w:rsid w:val="46A2058E"/>
    <w:rsid w:val="46A41C10"/>
    <w:rsid w:val="46A71700"/>
    <w:rsid w:val="46BC33FE"/>
    <w:rsid w:val="46BC55D1"/>
    <w:rsid w:val="46C706EC"/>
    <w:rsid w:val="46C71DA3"/>
    <w:rsid w:val="46CB53EF"/>
    <w:rsid w:val="46D149CF"/>
    <w:rsid w:val="46D22C21"/>
    <w:rsid w:val="46D87B0C"/>
    <w:rsid w:val="46DA3884"/>
    <w:rsid w:val="46E82445"/>
    <w:rsid w:val="46F56910"/>
    <w:rsid w:val="46FA5CD4"/>
    <w:rsid w:val="47014F7F"/>
    <w:rsid w:val="4707219F"/>
    <w:rsid w:val="47080E1B"/>
    <w:rsid w:val="4710374A"/>
    <w:rsid w:val="47176886"/>
    <w:rsid w:val="471843AC"/>
    <w:rsid w:val="471A6376"/>
    <w:rsid w:val="471C3498"/>
    <w:rsid w:val="472D2EF6"/>
    <w:rsid w:val="472F1E22"/>
    <w:rsid w:val="473236C0"/>
    <w:rsid w:val="473311E6"/>
    <w:rsid w:val="47354F5E"/>
    <w:rsid w:val="47356D0C"/>
    <w:rsid w:val="473A07C7"/>
    <w:rsid w:val="473B0EA2"/>
    <w:rsid w:val="473E02B7"/>
    <w:rsid w:val="47413903"/>
    <w:rsid w:val="47503B46"/>
    <w:rsid w:val="47525B10"/>
    <w:rsid w:val="47571378"/>
    <w:rsid w:val="47585159"/>
    <w:rsid w:val="475E44B5"/>
    <w:rsid w:val="47685334"/>
    <w:rsid w:val="476870E2"/>
    <w:rsid w:val="476D294A"/>
    <w:rsid w:val="477C0DDF"/>
    <w:rsid w:val="478163F5"/>
    <w:rsid w:val="478A7058"/>
    <w:rsid w:val="478B1022"/>
    <w:rsid w:val="478B42AF"/>
    <w:rsid w:val="478B4B7E"/>
    <w:rsid w:val="478F4065"/>
    <w:rsid w:val="47961EA1"/>
    <w:rsid w:val="47AA14A8"/>
    <w:rsid w:val="47AB71C7"/>
    <w:rsid w:val="47B9793D"/>
    <w:rsid w:val="47BB1907"/>
    <w:rsid w:val="47BC3754"/>
    <w:rsid w:val="47BE6D02"/>
    <w:rsid w:val="47C02A7A"/>
    <w:rsid w:val="47C85DD2"/>
    <w:rsid w:val="47CB7671"/>
    <w:rsid w:val="47CD33E9"/>
    <w:rsid w:val="47D604EF"/>
    <w:rsid w:val="47DB5B06"/>
    <w:rsid w:val="47E250E6"/>
    <w:rsid w:val="47E36768"/>
    <w:rsid w:val="47E80223"/>
    <w:rsid w:val="47E87F60"/>
    <w:rsid w:val="47EB386F"/>
    <w:rsid w:val="47FB7F56"/>
    <w:rsid w:val="4800731A"/>
    <w:rsid w:val="480212E4"/>
    <w:rsid w:val="480D1A37"/>
    <w:rsid w:val="480D3ACE"/>
    <w:rsid w:val="481132D5"/>
    <w:rsid w:val="48166B3E"/>
    <w:rsid w:val="48174664"/>
    <w:rsid w:val="481E74EA"/>
    <w:rsid w:val="48221986"/>
    <w:rsid w:val="48233009"/>
    <w:rsid w:val="483671E0"/>
    <w:rsid w:val="483E7E42"/>
    <w:rsid w:val="483F42E6"/>
    <w:rsid w:val="484216E1"/>
    <w:rsid w:val="48435459"/>
    <w:rsid w:val="48464559"/>
    <w:rsid w:val="48480CC1"/>
    <w:rsid w:val="484A4A39"/>
    <w:rsid w:val="484C07B1"/>
    <w:rsid w:val="484D7E4D"/>
    <w:rsid w:val="48547666"/>
    <w:rsid w:val="48580F04"/>
    <w:rsid w:val="485853A8"/>
    <w:rsid w:val="485B6C46"/>
    <w:rsid w:val="48623B31"/>
    <w:rsid w:val="48651873"/>
    <w:rsid w:val="48657AC5"/>
    <w:rsid w:val="48677399"/>
    <w:rsid w:val="486B733C"/>
    <w:rsid w:val="486C49B0"/>
    <w:rsid w:val="48795962"/>
    <w:rsid w:val="487B1097"/>
    <w:rsid w:val="488501FF"/>
    <w:rsid w:val="488717E9"/>
    <w:rsid w:val="488A3088"/>
    <w:rsid w:val="488E0DCA"/>
    <w:rsid w:val="48931F3C"/>
    <w:rsid w:val="48932803"/>
    <w:rsid w:val="48965ED0"/>
    <w:rsid w:val="489A151D"/>
    <w:rsid w:val="48B84099"/>
    <w:rsid w:val="48C742DC"/>
    <w:rsid w:val="48D10CB7"/>
    <w:rsid w:val="48D367DD"/>
    <w:rsid w:val="48DE4FD5"/>
    <w:rsid w:val="48DF5182"/>
    <w:rsid w:val="48E1539E"/>
    <w:rsid w:val="48E629B4"/>
    <w:rsid w:val="48E64762"/>
    <w:rsid w:val="48E72288"/>
    <w:rsid w:val="48F30C2D"/>
    <w:rsid w:val="48F36E7F"/>
    <w:rsid w:val="490E1F0B"/>
    <w:rsid w:val="4910358D"/>
    <w:rsid w:val="49172460"/>
    <w:rsid w:val="491A7657"/>
    <w:rsid w:val="491E223B"/>
    <w:rsid w:val="4924528A"/>
    <w:rsid w:val="492E435B"/>
    <w:rsid w:val="492E7EB7"/>
    <w:rsid w:val="493556E9"/>
    <w:rsid w:val="49374FBE"/>
    <w:rsid w:val="493833D8"/>
    <w:rsid w:val="49431BB4"/>
    <w:rsid w:val="4944592C"/>
    <w:rsid w:val="49470F79"/>
    <w:rsid w:val="494D658F"/>
    <w:rsid w:val="494F1334"/>
    <w:rsid w:val="49543DC1"/>
    <w:rsid w:val="49600FB9"/>
    <w:rsid w:val="496658A3"/>
    <w:rsid w:val="4976381A"/>
    <w:rsid w:val="49787384"/>
    <w:rsid w:val="4981448B"/>
    <w:rsid w:val="49877CCD"/>
    <w:rsid w:val="498B70B7"/>
    <w:rsid w:val="49935F6C"/>
    <w:rsid w:val="499673D7"/>
    <w:rsid w:val="499922A2"/>
    <w:rsid w:val="49A575E2"/>
    <w:rsid w:val="49A6693D"/>
    <w:rsid w:val="49A91C74"/>
    <w:rsid w:val="49AB1508"/>
    <w:rsid w:val="49AE2DA6"/>
    <w:rsid w:val="49BF6D61"/>
    <w:rsid w:val="49C34AA3"/>
    <w:rsid w:val="49C8030C"/>
    <w:rsid w:val="49D7054F"/>
    <w:rsid w:val="49DF1D43"/>
    <w:rsid w:val="4A062BE2"/>
    <w:rsid w:val="4A113A61"/>
    <w:rsid w:val="4A1452FF"/>
    <w:rsid w:val="4A2A68D0"/>
    <w:rsid w:val="4A30015B"/>
    <w:rsid w:val="4A363345"/>
    <w:rsid w:val="4A37171A"/>
    <w:rsid w:val="4A392FB7"/>
    <w:rsid w:val="4A3C6604"/>
    <w:rsid w:val="4A3D4856"/>
    <w:rsid w:val="4A437992"/>
    <w:rsid w:val="4A45195C"/>
    <w:rsid w:val="4A4554B8"/>
    <w:rsid w:val="4A4756D4"/>
    <w:rsid w:val="4A4850C0"/>
    <w:rsid w:val="4A4A707A"/>
    <w:rsid w:val="4A671AFE"/>
    <w:rsid w:val="4A6C513B"/>
    <w:rsid w:val="4A6F0787"/>
    <w:rsid w:val="4A7364C9"/>
    <w:rsid w:val="4A78588E"/>
    <w:rsid w:val="4A8265BA"/>
    <w:rsid w:val="4A834233"/>
    <w:rsid w:val="4A8C1339"/>
    <w:rsid w:val="4A8E3303"/>
    <w:rsid w:val="4A944BEF"/>
    <w:rsid w:val="4A987CDE"/>
    <w:rsid w:val="4AA541A9"/>
    <w:rsid w:val="4AA77F21"/>
    <w:rsid w:val="4AB50890"/>
    <w:rsid w:val="4ABB577A"/>
    <w:rsid w:val="4AC664E0"/>
    <w:rsid w:val="4ACE3700"/>
    <w:rsid w:val="4AD827D0"/>
    <w:rsid w:val="4AE051E1"/>
    <w:rsid w:val="4AE271AB"/>
    <w:rsid w:val="4AE66C9B"/>
    <w:rsid w:val="4AEB252E"/>
    <w:rsid w:val="4AF869CF"/>
    <w:rsid w:val="4B005883"/>
    <w:rsid w:val="4B076C12"/>
    <w:rsid w:val="4B105AC6"/>
    <w:rsid w:val="4B12502B"/>
    <w:rsid w:val="4B1A6945"/>
    <w:rsid w:val="4B2A7B11"/>
    <w:rsid w:val="4B3043BA"/>
    <w:rsid w:val="4B3814C1"/>
    <w:rsid w:val="4B3F0159"/>
    <w:rsid w:val="4B410375"/>
    <w:rsid w:val="4B427C4A"/>
    <w:rsid w:val="4B481704"/>
    <w:rsid w:val="4B4B6AFE"/>
    <w:rsid w:val="4B5300A9"/>
    <w:rsid w:val="4B58746D"/>
    <w:rsid w:val="4B5A31E5"/>
    <w:rsid w:val="4B5A7CCA"/>
    <w:rsid w:val="4B5C0D0B"/>
    <w:rsid w:val="4B6422B6"/>
    <w:rsid w:val="4B685056"/>
    <w:rsid w:val="4B6D3EB8"/>
    <w:rsid w:val="4B726781"/>
    <w:rsid w:val="4B777443"/>
    <w:rsid w:val="4B7A3887"/>
    <w:rsid w:val="4B8244EA"/>
    <w:rsid w:val="4B887D52"/>
    <w:rsid w:val="4B8B7843"/>
    <w:rsid w:val="4B997104"/>
    <w:rsid w:val="4B9A5CD8"/>
    <w:rsid w:val="4BA3693A"/>
    <w:rsid w:val="4BA44460"/>
    <w:rsid w:val="4BAE52DF"/>
    <w:rsid w:val="4BC44B03"/>
    <w:rsid w:val="4BC52A35"/>
    <w:rsid w:val="4BC6087B"/>
    <w:rsid w:val="4BC94D77"/>
    <w:rsid w:val="4BCB5E91"/>
    <w:rsid w:val="4BD36884"/>
    <w:rsid w:val="4BDA4326"/>
    <w:rsid w:val="4BE11211"/>
    <w:rsid w:val="4BE13907"/>
    <w:rsid w:val="4BED22AB"/>
    <w:rsid w:val="4BFC24EE"/>
    <w:rsid w:val="4C03562B"/>
    <w:rsid w:val="4C0513A3"/>
    <w:rsid w:val="4C0D64AA"/>
    <w:rsid w:val="4C1415E6"/>
    <w:rsid w:val="4C1E06B7"/>
    <w:rsid w:val="4C1E4213"/>
    <w:rsid w:val="4C2061DD"/>
    <w:rsid w:val="4C261319"/>
    <w:rsid w:val="4C286E40"/>
    <w:rsid w:val="4C2A497F"/>
    <w:rsid w:val="4C314A48"/>
    <w:rsid w:val="4C324162"/>
    <w:rsid w:val="4C341C88"/>
    <w:rsid w:val="4C361DC7"/>
    <w:rsid w:val="4C3837BA"/>
    <w:rsid w:val="4C43011D"/>
    <w:rsid w:val="4C4874E2"/>
    <w:rsid w:val="4C5456BE"/>
    <w:rsid w:val="4C5905CE"/>
    <w:rsid w:val="4C5B5467"/>
    <w:rsid w:val="4C5C4D3B"/>
    <w:rsid w:val="4C6175E5"/>
    <w:rsid w:val="4C6205A3"/>
    <w:rsid w:val="4C62789B"/>
    <w:rsid w:val="4C6836E0"/>
    <w:rsid w:val="4C7B1665"/>
    <w:rsid w:val="4C7C718B"/>
    <w:rsid w:val="4C8C73CE"/>
    <w:rsid w:val="4C8F6EBF"/>
    <w:rsid w:val="4C975170"/>
    <w:rsid w:val="4C996991"/>
    <w:rsid w:val="4C9B3AB5"/>
    <w:rsid w:val="4C9B5863"/>
    <w:rsid w:val="4C9D5A7F"/>
    <w:rsid w:val="4C9E021E"/>
    <w:rsid w:val="4CB84667"/>
    <w:rsid w:val="4CBE77A4"/>
    <w:rsid w:val="4CC72AFC"/>
    <w:rsid w:val="4CC80F4C"/>
    <w:rsid w:val="4CC823D1"/>
    <w:rsid w:val="4CC96874"/>
    <w:rsid w:val="4CCF375F"/>
    <w:rsid w:val="4CD3324F"/>
    <w:rsid w:val="4CD55219"/>
    <w:rsid w:val="4CD6689C"/>
    <w:rsid w:val="4CDE356D"/>
    <w:rsid w:val="4CE92A73"/>
    <w:rsid w:val="4CED0424"/>
    <w:rsid w:val="4CF11927"/>
    <w:rsid w:val="4CF60CEC"/>
    <w:rsid w:val="4CF907DC"/>
    <w:rsid w:val="4CFA088B"/>
    <w:rsid w:val="4CFB09F8"/>
    <w:rsid w:val="4D057181"/>
    <w:rsid w:val="4D073E6F"/>
    <w:rsid w:val="4D0B69EC"/>
    <w:rsid w:val="4D0F7BCD"/>
    <w:rsid w:val="4D183358"/>
    <w:rsid w:val="4D1B6BB3"/>
    <w:rsid w:val="4D1F46E6"/>
    <w:rsid w:val="4D2E2B7B"/>
    <w:rsid w:val="4D31441A"/>
    <w:rsid w:val="4D357A66"/>
    <w:rsid w:val="4D381304"/>
    <w:rsid w:val="4D3D691B"/>
    <w:rsid w:val="4D3F08E5"/>
    <w:rsid w:val="4D467EC5"/>
    <w:rsid w:val="4D4C79BB"/>
    <w:rsid w:val="4D510618"/>
    <w:rsid w:val="4D5A127B"/>
    <w:rsid w:val="4D5D6FBD"/>
    <w:rsid w:val="4D6C7200"/>
    <w:rsid w:val="4D6D5452"/>
    <w:rsid w:val="4D6E11CA"/>
    <w:rsid w:val="4D780CC3"/>
    <w:rsid w:val="4D785BA5"/>
    <w:rsid w:val="4D834C75"/>
    <w:rsid w:val="4D875DE8"/>
    <w:rsid w:val="4D994499"/>
    <w:rsid w:val="4DA16EA9"/>
    <w:rsid w:val="4DAD3AA0"/>
    <w:rsid w:val="4DB017E2"/>
    <w:rsid w:val="4DB0533F"/>
    <w:rsid w:val="4DB71DB7"/>
    <w:rsid w:val="4DBF1A26"/>
    <w:rsid w:val="4DC62DB4"/>
    <w:rsid w:val="4DCB03CA"/>
    <w:rsid w:val="4DD0778F"/>
    <w:rsid w:val="4DD3292B"/>
    <w:rsid w:val="4DD3727F"/>
    <w:rsid w:val="4DE17BEE"/>
    <w:rsid w:val="4DE33966"/>
    <w:rsid w:val="4DF72F6D"/>
    <w:rsid w:val="4DFC0584"/>
    <w:rsid w:val="4DFE153D"/>
    <w:rsid w:val="4E047139"/>
    <w:rsid w:val="4E094A4F"/>
    <w:rsid w:val="4E0B07C7"/>
    <w:rsid w:val="4E1E499E"/>
    <w:rsid w:val="4E211B42"/>
    <w:rsid w:val="4E2F0959"/>
    <w:rsid w:val="4E320449"/>
    <w:rsid w:val="4E4F4B57"/>
    <w:rsid w:val="4E4F6905"/>
    <w:rsid w:val="4E50267E"/>
    <w:rsid w:val="4E521FC1"/>
    <w:rsid w:val="4E5263F6"/>
    <w:rsid w:val="4E564D45"/>
    <w:rsid w:val="4E571F9A"/>
    <w:rsid w:val="4E5C54C6"/>
    <w:rsid w:val="4E683E6B"/>
    <w:rsid w:val="4E7B76FB"/>
    <w:rsid w:val="4E916F1E"/>
    <w:rsid w:val="4E944C60"/>
    <w:rsid w:val="4E962786"/>
    <w:rsid w:val="4E9B7D9D"/>
    <w:rsid w:val="4E9D1D67"/>
    <w:rsid w:val="4EA64848"/>
    <w:rsid w:val="4EB00141"/>
    <w:rsid w:val="4EB524CB"/>
    <w:rsid w:val="4EC56BC8"/>
    <w:rsid w:val="4ED60DD5"/>
    <w:rsid w:val="4ED65279"/>
    <w:rsid w:val="4EDB6309"/>
    <w:rsid w:val="4EDD6607"/>
    <w:rsid w:val="4EE518E6"/>
    <w:rsid w:val="4EEF2C61"/>
    <w:rsid w:val="4EF179BD"/>
    <w:rsid w:val="4EF63225"/>
    <w:rsid w:val="4EF83441"/>
    <w:rsid w:val="4EFA0F67"/>
    <w:rsid w:val="4EFD45B3"/>
    <w:rsid w:val="4F072045"/>
    <w:rsid w:val="4F22401A"/>
    <w:rsid w:val="4F2A1121"/>
    <w:rsid w:val="4F2A7373"/>
    <w:rsid w:val="4F34124B"/>
    <w:rsid w:val="4F367AC5"/>
    <w:rsid w:val="4F3A75B6"/>
    <w:rsid w:val="4F3B4484"/>
    <w:rsid w:val="4F3B50DC"/>
    <w:rsid w:val="4F3C2AD4"/>
    <w:rsid w:val="4F3D0E54"/>
    <w:rsid w:val="4F495A4B"/>
    <w:rsid w:val="4F4C553B"/>
    <w:rsid w:val="4F4C72E9"/>
    <w:rsid w:val="4F530677"/>
    <w:rsid w:val="4F585C8E"/>
    <w:rsid w:val="4F5A227C"/>
    <w:rsid w:val="4F610FE6"/>
    <w:rsid w:val="4F624D5E"/>
    <w:rsid w:val="4F626B0C"/>
    <w:rsid w:val="4F644633"/>
    <w:rsid w:val="4F652159"/>
    <w:rsid w:val="4F6603AB"/>
    <w:rsid w:val="4F6A776F"/>
    <w:rsid w:val="4F6C1739"/>
    <w:rsid w:val="4F6E763C"/>
    <w:rsid w:val="4F6F548D"/>
    <w:rsid w:val="4F74239C"/>
    <w:rsid w:val="4F7D74A2"/>
    <w:rsid w:val="4F805F18"/>
    <w:rsid w:val="4F846A83"/>
    <w:rsid w:val="4F8E5B53"/>
    <w:rsid w:val="4F8F3EFB"/>
    <w:rsid w:val="4F9026EF"/>
    <w:rsid w:val="4F936CC6"/>
    <w:rsid w:val="4F9667B6"/>
    <w:rsid w:val="4F9A62A6"/>
    <w:rsid w:val="4F9B5B7A"/>
    <w:rsid w:val="4F9C201E"/>
    <w:rsid w:val="4FA17635"/>
    <w:rsid w:val="4FA40ED3"/>
    <w:rsid w:val="4FA72771"/>
    <w:rsid w:val="4FA744DA"/>
    <w:rsid w:val="4FB05ACA"/>
    <w:rsid w:val="4FB102E7"/>
    <w:rsid w:val="4FB82BD0"/>
    <w:rsid w:val="4FB84E80"/>
    <w:rsid w:val="4FCC21D8"/>
    <w:rsid w:val="4FD572DE"/>
    <w:rsid w:val="4FD712A8"/>
    <w:rsid w:val="4FD86DCF"/>
    <w:rsid w:val="4FDD6193"/>
    <w:rsid w:val="4FEC3610"/>
    <w:rsid w:val="4FEE214E"/>
    <w:rsid w:val="4FEE65F2"/>
    <w:rsid w:val="50016325"/>
    <w:rsid w:val="500530C0"/>
    <w:rsid w:val="500E459E"/>
    <w:rsid w:val="50106568"/>
    <w:rsid w:val="501A1195"/>
    <w:rsid w:val="501C4F0D"/>
    <w:rsid w:val="501D0D97"/>
    <w:rsid w:val="502344EE"/>
    <w:rsid w:val="5023629C"/>
    <w:rsid w:val="502618E8"/>
    <w:rsid w:val="502838B2"/>
    <w:rsid w:val="503A35E5"/>
    <w:rsid w:val="503C55AF"/>
    <w:rsid w:val="503E0BD5"/>
    <w:rsid w:val="503F29AA"/>
    <w:rsid w:val="50483F54"/>
    <w:rsid w:val="504A7CCC"/>
    <w:rsid w:val="504B134F"/>
    <w:rsid w:val="50510AB6"/>
    <w:rsid w:val="5052092F"/>
    <w:rsid w:val="505B3C87"/>
    <w:rsid w:val="505C7FEA"/>
    <w:rsid w:val="50602406"/>
    <w:rsid w:val="5060304C"/>
    <w:rsid w:val="50610B72"/>
    <w:rsid w:val="506A211C"/>
    <w:rsid w:val="50744D49"/>
    <w:rsid w:val="50772144"/>
    <w:rsid w:val="5079410E"/>
    <w:rsid w:val="50836D3A"/>
    <w:rsid w:val="508825A3"/>
    <w:rsid w:val="508A1E77"/>
    <w:rsid w:val="508F1B33"/>
    <w:rsid w:val="50926F7D"/>
    <w:rsid w:val="509C048A"/>
    <w:rsid w:val="50AC6291"/>
    <w:rsid w:val="50AF7B2F"/>
    <w:rsid w:val="50B11095"/>
    <w:rsid w:val="50B45146"/>
    <w:rsid w:val="50C955E4"/>
    <w:rsid w:val="50CF3D2E"/>
    <w:rsid w:val="50D15CF8"/>
    <w:rsid w:val="50E21CB3"/>
    <w:rsid w:val="50E83041"/>
    <w:rsid w:val="50EB3D34"/>
    <w:rsid w:val="50F96FFC"/>
    <w:rsid w:val="50FE4613"/>
    <w:rsid w:val="51037E7B"/>
    <w:rsid w:val="510460CD"/>
    <w:rsid w:val="510F1E1F"/>
    <w:rsid w:val="51102BCC"/>
    <w:rsid w:val="511F2F07"/>
    <w:rsid w:val="51273B6A"/>
    <w:rsid w:val="512978E2"/>
    <w:rsid w:val="512A5408"/>
    <w:rsid w:val="51361FFF"/>
    <w:rsid w:val="51385D77"/>
    <w:rsid w:val="5139389D"/>
    <w:rsid w:val="513A3A6C"/>
    <w:rsid w:val="513B5867"/>
    <w:rsid w:val="51426BF5"/>
    <w:rsid w:val="51477D68"/>
    <w:rsid w:val="514B3231"/>
    <w:rsid w:val="51542485"/>
    <w:rsid w:val="51623D70"/>
    <w:rsid w:val="5164091A"/>
    <w:rsid w:val="516A5DD9"/>
    <w:rsid w:val="516B614C"/>
    <w:rsid w:val="516C77CE"/>
    <w:rsid w:val="516E3547"/>
    <w:rsid w:val="517B2107"/>
    <w:rsid w:val="517C064C"/>
    <w:rsid w:val="517D19DC"/>
    <w:rsid w:val="5180145E"/>
    <w:rsid w:val="518014CC"/>
    <w:rsid w:val="5181771E"/>
    <w:rsid w:val="51825244"/>
    <w:rsid w:val="51890380"/>
    <w:rsid w:val="518B127D"/>
    <w:rsid w:val="51944FEA"/>
    <w:rsid w:val="51954F77"/>
    <w:rsid w:val="51A258E6"/>
    <w:rsid w:val="51A74CAA"/>
    <w:rsid w:val="51A96C75"/>
    <w:rsid w:val="51AA4F68"/>
    <w:rsid w:val="51AB479B"/>
    <w:rsid w:val="51AC0513"/>
    <w:rsid w:val="51B03B5F"/>
    <w:rsid w:val="51B64EEE"/>
    <w:rsid w:val="51B86EB8"/>
    <w:rsid w:val="51C25640"/>
    <w:rsid w:val="51C70EA9"/>
    <w:rsid w:val="51DA6E2E"/>
    <w:rsid w:val="51DC2BA6"/>
    <w:rsid w:val="51DF61F2"/>
    <w:rsid w:val="51E24432"/>
    <w:rsid w:val="51E269DA"/>
    <w:rsid w:val="51FA127E"/>
    <w:rsid w:val="520E0886"/>
    <w:rsid w:val="52173BDE"/>
    <w:rsid w:val="522307D5"/>
    <w:rsid w:val="52263E21"/>
    <w:rsid w:val="523522B6"/>
    <w:rsid w:val="52462715"/>
    <w:rsid w:val="524B3888"/>
    <w:rsid w:val="524F782D"/>
    <w:rsid w:val="5253098E"/>
    <w:rsid w:val="525F5585"/>
    <w:rsid w:val="526802A6"/>
    <w:rsid w:val="5268443A"/>
    <w:rsid w:val="527903F5"/>
    <w:rsid w:val="527E1EAF"/>
    <w:rsid w:val="528079D5"/>
    <w:rsid w:val="528648C0"/>
    <w:rsid w:val="528C45CC"/>
    <w:rsid w:val="5294522F"/>
    <w:rsid w:val="52AF1B1F"/>
    <w:rsid w:val="52C11D9C"/>
    <w:rsid w:val="52C33D66"/>
    <w:rsid w:val="52C8137C"/>
    <w:rsid w:val="52CC55D6"/>
    <w:rsid w:val="52D4387D"/>
    <w:rsid w:val="52D52454"/>
    <w:rsid w:val="52D970E6"/>
    <w:rsid w:val="52E15F9A"/>
    <w:rsid w:val="52E33AC0"/>
    <w:rsid w:val="52F020B7"/>
    <w:rsid w:val="52F1442F"/>
    <w:rsid w:val="52F65EE9"/>
    <w:rsid w:val="52F83A10"/>
    <w:rsid w:val="52FC4B82"/>
    <w:rsid w:val="52FD1026"/>
    <w:rsid w:val="530103EA"/>
    <w:rsid w:val="5301371A"/>
    <w:rsid w:val="53057EDB"/>
    <w:rsid w:val="531243A6"/>
    <w:rsid w:val="531620E8"/>
    <w:rsid w:val="53185E60"/>
    <w:rsid w:val="531E3104"/>
    <w:rsid w:val="53206AC2"/>
    <w:rsid w:val="532A16EF"/>
    <w:rsid w:val="532A5B93"/>
    <w:rsid w:val="532F4F57"/>
    <w:rsid w:val="533755F5"/>
    <w:rsid w:val="533E519B"/>
    <w:rsid w:val="53530C46"/>
    <w:rsid w:val="535624E4"/>
    <w:rsid w:val="536746F1"/>
    <w:rsid w:val="536E3CD2"/>
    <w:rsid w:val="5373753A"/>
    <w:rsid w:val="537F759D"/>
    <w:rsid w:val="53876B42"/>
    <w:rsid w:val="538928BA"/>
    <w:rsid w:val="53930B93"/>
    <w:rsid w:val="53933738"/>
    <w:rsid w:val="53964FD7"/>
    <w:rsid w:val="53B35B89"/>
    <w:rsid w:val="53B611D5"/>
    <w:rsid w:val="53BD2563"/>
    <w:rsid w:val="53BF62DB"/>
    <w:rsid w:val="53CC09F8"/>
    <w:rsid w:val="53CE4770"/>
    <w:rsid w:val="53D004E8"/>
    <w:rsid w:val="53D31D87"/>
    <w:rsid w:val="53D37FD9"/>
    <w:rsid w:val="53D8114B"/>
    <w:rsid w:val="53D8739D"/>
    <w:rsid w:val="53DA3115"/>
    <w:rsid w:val="53DB6B7F"/>
    <w:rsid w:val="53E2021C"/>
    <w:rsid w:val="53E75832"/>
    <w:rsid w:val="53E81BA8"/>
    <w:rsid w:val="53F73CC7"/>
    <w:rsid w:val="53FA5565"/>
    <w:rsid w:val="53FC68BE"/>
    <w:rsid w:val="53FF6A6E"/>
    <w:rsid w:val="5402441A"/>
    <w:rsid w:val="54063F0A"/>
    <w:rsid w:val="54077C82"/>
    <w:rsid w:val="5415239F"/>
    <w:rsid w:val="541A1764"/>
    <w:rsid w:val="541C1980"/>
    <w:rsid w:val="542645AC"/>
    <w:rsid w:val="542D593B"/>
    <w:rsid w:val="54342D4F"/>
    <w:rsid w:val="54394258"/>
    <w:rsid w:val="543A3BB4"/>
    <w:rsid w:val="543A78A8"/>
    <w:rsid w:val="543D36A4"/>
    <w:rsid w:val="544418CC"/>
    <w:rsid w:val="544808AC"/>
    <w:rsid w:val="54492049"/>
    <w:rsid w:val="545A24A8"/>
    <w:rsid w:val="545C1D7C"/>
    <w:rsid w:val="54660E4D"/>
    <w:rsid w:val="5475499E"/>
    <w:rsid w:val="547A66A6"/>
    <w:rsid w:val="547B002C"/>
    <w:rsid w:val="54866DF9"/>
    <w:rsid w:val="548D0188"/>
    <w:rsid w:val="549332C4"/>
    <w:rsid w:val="54933A42"/>
    <w:rsid w:val="549C7626"/>
    <w:rsid w:val="54A159E1"/>
    <w:rsid w:val="54A454D1"/>
    <w:rsid w:val="54AF6350"/>
    <w:rsid w:val="54B43966"/>
    <w:rsid w:val="54C067AF"/>
    <w:rsid w:val="54C17E31"/>
    <w:rsid w:val="54C811C0"/>
    <w:rsid w:val="54C85664"/>
    <w:rsid w:val="54CB6F02"/>
    <w:rsid w:val="54D2203E"/>
    <w:rsid w:val="54E029AD"/>
    <w:rsid w:val="54E83610"/>
    <w:rsid w:val="54E90324"/>
    <w:rsid w:val="54EA118E"/>
    <w:rsid w:val="54EB445C"/>
    <w:rsid w:val="54EC75A4"/>
    <w:rsid w:val="54ED6E78"/>
    <w:rsid w:val="54F91FE9"/>
    <w:rsid w:val="54F94081"/>
    <w:rsid w:val="54FA619F"/>
    <w:rsid w:val="54FC3DE1"/>
    <w:rsid w:val="55022203"/>
    <w:rsid w:val="550A5C7C"/>
    <w:rsid w:val="550D751A"/>
    <w:rsid w:val="551E5284"/>
    <w:rsid w:val="55245729"/>
    <w:rsid w:val="552503C0"/>
    <w:rsid w:val="55264138"/>
    <w:rsid w:val="552B174F"/>
    <w:rsid w:val="552C79A0"/>
    <w:rsid w:val="55314FB7"/>
    <w:rsid w:val="55320D2F"/>
    <w:rsid w:val="55322ADD"/>
    <w:rsid w:val="5536081F"/>
    <w:rsid w:val="55365163"/>
    <w:rsid w:val="55425416"/>
    <w:rsid w:val="55466588"/>
    <w:rsid w:val="55472A2C"/>
    <w:rsid w:val="554C3B9F"/>
    <w:rsid w:val="554F72E8"/>
    <w:rsid w:val="55546EF7"/>
    <w:rsid w:val="55566682"/>
    <w:rsid w:val="55570796"/>
    <w:rsid w:val="55572544"/>
    <w:rsid w:val="555D3FFE"/>
    <w:rsid w:val="55676C00"/>
    <w:rsid w:val="557355CF"/>
    <w:rsid w:val="557D644E"/>
    <w:rsid w:val="55821CB6"/>
    <w:rsid w:val="558275C0"/>
    <w:rsid w:val="5583158B"/>
    <w:rsid w:val="55840F51"/>
    <w:rsid w:val="558C043F"/>
    <w:rsid w:val="55927013"/>
    <w:rsid w:val="55935C72"/>
    <w:rsid w:val="559B2D78"/>
    <w:rsid w:val="55A0213D"/>
    <w:rsid w:val="55A504E4"/>
    <w:rsid w:val="55AC288F"/>
    <w:rsid w:val="55AE2AAB"/>
    <w:rsid w:val="55B81234"/>
    <w:rsid w:val="55B95575"/>
    <w:rsid w:val="55BA312B"/>
    <w:rsid w:val="55BF0815"/>
    <w:rsid w:val="55C951EF"/>
    <w:rsid w:val="55D41DE6"/>
    <w:rsid w:val="55D43B94"/>
    <w:rsid w:val="55D5558C"/>
    <w:rsid w:val="55E069DD"/>
    <w:rsid w:val="55E34C06"/>
    <w:rsid w:val="55E71B19"/>
    <w:rsid w:val="55E93AE3"/>
    <w:rsid w:val="55FA7A9F"/>
    <w:rsid w:val="55FC3817"/>
    <w:rsid w:val="55FD758F"/>
    <w:rsid w:val="56091A90"/>
    <w:rsid w:val="56102E1E"/>
    <w:rsid w:val="56170651"/>
    <w:rsid w:val="562B7B06"/>
    <w:rsid w:val="562C0381"/>
    <w:rsid w:val="562C1C22"/>
    <w:rsid w:val="56352885"/>
    <w:rsid w:val="56382375"/>
    <w:rsid w:val="563B73BE"/>
    <w:rsid w:val="563F1955"/>
    <w:rsid w:val="564B20A8"/>
    <w:rsid w:val="564C575A"/>
    <w:rsid w:val="56551179"/>
    <w:rsid w:val="565A678F"/>
    <w:rsid w:val="565C2507"/>
    <w:rsid w:val="565E627F"/>
    <w:rsid w:val="56680EAC"/>
    <w:rsid w:val="56690780"/>
    <w:rsid w:val="566E223B"/>
    <w:rsid w:val="56725887"/>
    <w:rsid w:val="56737851"/>
    <w:rsid w:val="567D422C"/>
    <w:rsid w:val="568630E0"/>
    <w:rsid w:val="5689497F"/>
    <w:rsid w:val="568B06F7"/>
    <w:rsid w:val="568D0913"/>
    <w:rsid w:val="568D26C1"/>
    <w:rsid w:val="568E01E7"/>
    <w:rsid w:val="569C3630"/>
    <w:rsid w:val="56A25A40"/>
    <w:rsid w:val="56B75990"/>
    <w:rsid w:val="56C468E3"/>
    <w:rsid w:val="56C63E25"/>
    <w:rsid w:val="56CF0F2B"/>
    <w:rsid w:val="56D976B4"/>
    <w:rsid w:val="56DF0A43"/>
    <w:rsid w:val="56E36785"/>
    <w:rsid w:val="56E55104"/>
    <w:rsid w:val="56EC566D"/>
    <w:rsid w:val="56F20776"/>
    <w:rsid w:val="56FA0D87"/>
    <w:rsid w:val="56FD6E17"/>
    <w:rsid w:val="56FE35BF"/>
    <w:rsid w:val="56FF2E93"/>
    <w:rsid w:val="57016C0B"/>
    <w:rsid w:val="570404A9"/>
    <w:rsid w:val="5707190F"/>
    <w:rsid w:val="57087F99"/>
    <w:rsid w:val="570B7DB9"/>
    <w:rsid w:val="57106E4E"/>
    <w:rsid w:val="571C1C97"/>
    <w:rsid w:val="57201787"/>
    <w:rsid w:val="573E0991"/>
    <w:rsid w:val="574014E1"/>
    <w:rsid w:val="57403665"/>
    <w:rsid w:val="574975DB"/>
    <w:rsid w:val="574F3E1A"/>
    <w:rsid w:val="5753390A"/>
    <w:rsid w:val="575925A3"/>
    <w:rsid w:val="575E405D"/>
    <w:rsid w:val="57631674"/>
    <w:rsid w:val="57631D3E"/>
    <w:rsid w:val="57672F12"/>
    <w:rsid w:val="576A2A02"/>
    <w:rsid w:val="577E46FF"/>
    <w:rsid w:val="578A6C00"/>
    <w:rsid w:val="578C552B"/>
    <w:rsid w:val="57914433"/>
    <w:rsid w:val="579B2BBB"/>
    <w:rsid w:val="57A927C8"/>
    <w:rsid w:val="57AE6D93"/>
    <w:rsid w:val="57AF2B0B"/>
    <w:rsid w:val="57B10631"/>
    <w:rsid w:val="57B354A6"/>
    <w:rsid w:val="57BE2174"/>
    <w:rsid w:val="57C2639A"/>
    <w:rsid w:val="57C40364"/>
    <w:rsid w:val="57CA16F3"/>
    <w:rsid w:val="57CA524F"/>
    <w:rsid w:val="57CC7219"/>
    <w:rsid w:val="57CF6D09"/>
    <w:rsid w:val="57D460CD"/>
    <w:rsid w:val="57DA7B88"/>
    <w:rsid w:val="57DB3900"/>
    <w:rsid w:val="57E44562"/>
    <w:rsid w:val="57F73222"/>
    <w:rsid w:val="57FA654E"/>
    <w:rsid w:val="57FE314A"/>
    <w:rsid w:val="58003366"/>
    <w:rsid w:val="580C1D0B"/>
    <w:rsid w:val="580D668A"/>
    <w:rsid w:val="58117322"/>
    <w:rsid w:val="58160494"/>
    <w:rsid w:val="5822508B"/>
    <w:rsid w:val="5827444F"/>
    <w:rsid w:val="582E1C82"/>
    <w:rsid w:val="582E57DE"/>
    <w:rsid w:val="58385F74"/>
    <w:rsid w:val="583A23D4"/>
    <w:rsid w:val="583D1EC5"/>
    <w:rsid w:val="583F79EB"/>
    <w:rsid w:val="58421289"/>
    <w:rsid w:val="58445001"/>
    <w:rsid w:val="58474AF1"/>
    <w:rsid w:val="584D65AC"/>
    <w:rsid w:val="584E40D2"/>
    <w:rsid w:val="5850277E"/>
    <w:rsid w:val="5850302F"/>
    <w:rsid w:val="58580AAD"/>
    <w:rsid w:val="585D50BE"/>
    <w:rsid w:val="58615BB3"/>
    <w:rsid w:val="5866141B"/>
    <w:rsid w:val="58694A68"/>
    <w:rsid w:val="586A5C59"/>
    <w:rsid w:val="587A0A23"/>
    <w:rsid w:val="58825B29"/>
    <w:rsid w:val="5898534D"/>
    <w:rsid w:val="58A837E2"/>
    <w:rsid w:val="58B101BD"/>
    <w:rsid w:val="58B248F1"/>
    <w:rsid w:val="58C16652"/>
    <w:rsid w:val="58CB74D0"/>
    <w:rsid w:val="58D75E75"/>
    <w:rsid w:val="58DE54C5"/>
    <w:rsid w:val="58E07652"/>
    <w:rsid w:val="58E323C8"/>
    <w:rsid w:val="58E93DFA"/>
    <w:rsid w:val="58F00CE5"/>
    <w:rsid w:val="58F50718"/>
    <w:rsid w:val="58F72073"/>
    <w:rsid w:val="58F84121"/>
    <w:rsid w:val="59011144"/>
    <w:rsid w:val="59123351"/>
    <w:rsid w:val="59213594"/>
    <w:rsid w:val="592B4C8E"/>
    <w:rsid w:val="592D1F39"/>
    <w:rsid w:val="59352B9C"/>
    <w:rsid w:val="593556A1"/>
    <w:rsid w:val="593908DE"/>
    <w:rsid w:val="593D0A3E"/>
    <w:rsid w:val="593E5EF4"/>
    <w:rsid w:val="594828CF"/>
    <w:rsid w:val="594A4456"/>
    <w:rsid w:val="59554FEC"/>
    <w:rsid w:val="59590F80"/>
    <w:rsid w:val="59616313"/>
    <w:rsid w:val="59633BAD"/>
    <w:rsid w:val="59671A9D"/>
    <w:rsid w:val="596F4300"/>
    <w:rsid w:val="597C07CB"/>
    <w:rsid w:val="597D2D22"/>
    <w:rsid w:val="597E39A8"/>
    <w:rsid w:val="598C3104"/>
    <w:rsid w:val="59941FB8"/>
    <w:rsid w:val="599B3347"/>
    <w:rsid w:val="59AF294E"/>
    <w:rsid w:val="59AF6DF2"/>
    <w:rsid w:val="59B30690"/>
    <w:rsid w:val="59C26B25"/>
    <w:rsid w:val="59CA7788"/>
    <w:rsid w:val="59CF1242"/>
    <w:rsid w:val="59D979CB"/>
    <w:rsid w:val="59E224A4"/>
    <w:rsid w:val="59E720E8"/>
    <w:rsid w:val="59F12F67"/>
    <w:rsid w:val="5A025174"/>
    <w:rsid w:val="5A056A12"/>
    <w:rsid w:val="5A105AE3"/>
    <w:rsid w:val="5A144EA7"/>
    <w:rsid w:val="5A3115B5"/>
    <w:rsid w:val="5A31405A"/>
    <w:rsid w:val="5A3A2B60"/>
    <w:rsid w:val="5A4E660B"/>
    <w:rsid w:val="5A6A5AF8"/>
    <w:rsid w:val="5A6A6239"/>
    <w:rsid w:val="5A7122F9"/>
    <w:rsid w:val="5A7A7400"/>
    <w:rsid w:val="5A845B89"/>
    <w:rsid w:val="5A865DA5"/>
    <w:rsid w:val="5A875679"/>
    <w:rsid w:val="5A933FB4"/>
    <w:rsid w:val="5A971D60"/>
    <w:rsid w:val="5A9C32F9"/>
    <w:rsid w:val="5A9F6E67"/>
    <w:rsid w:val="5AA20705"/>
    <w:rsid w:val="5AA4622B"/>
    <w:rsid w:val="5AB04BD0"/>
    <w:rsid w:val="5AB0697E"/>
    <w:rsid w:val="5AB81CD6"/>
    <w:rsid w:val="5ABD2D33"/>
    <w:rsid w:val="5AC42429"/>
    <w:rsid w:val="5AC70A15"/>
    <w:rsid w:val="5ACE08E9"/>
    <w:rsid w:val="5ACE5056"/>
    <w:rsid w:val="5AD3266C"/>
    <w:rsid w:val="5ADA1C4D"/>
    <w:rsid w:val="5ADC7773"/>
    <w:rsid w:val="5AF0321E"/>
    <w:rsid w:val="5AF80325"/>
    <w:rsid w:val="5AFF7905"/>
    <w:rsid w:val="5B084A0C"/>
    <w:rsid w:val="5B0942E0"/>
    <w:rsid w:val="5B1C04B7"/>
    <w:rsid w:val="5B242EC8"/>
    <w:rsid w:val="5B286E5C"/>
    <w:rsid w:val="5B296730"/>
    <w:rsid w:val="5B4041A6"/>
    <w:rsid w:val="5B4B2B4A"/>
    <w:rsid w:val="5B4F263B"/>
    <w:rsid w:val="5B5C4D58"/>
    <w:rsid w:val="5B5E63DA"/>
    <w:rsid w:val="5B610550"/>
    <w:rsid w:val="5B61411C"/>
    <w:rsid w:val="5B6F6839"/>
    <w:rsid w:val="5B726329"/>
    <w:rsid w:val="5B77749C"/>
    <w:rsid w:val="5B8322E4"/>
    <w:rsid w:val="5B865931"/>
    <w:rsid w:val="5B8A3673"/>
    <w:rsid w:val="5B8A71CF"/>
    <w:rsid w:val="5B8F0C89"/>
    <w:rsid w:val="5B9B13DC"/>
    <w:rsid w:val="5BA364E3"/>
    <w:rsid w:val="5BA551FE"/>
    <w:rsid w:val="5BAA5AC3"/>
    <w:rsid w:val="5BB16E51"/>
    <w:rsid w:val="5BB26726"/>
    <w:rsid w:val="5BB64468"/>
    <w:rsid w:val="5BBA55DA"/>
    <w:rsid w:val="5BBB382C"/>
    <w:rsid w:val="5BBC1352"/>
    <w:rsid w:val="5BC22E0D"/>
    <w:rsid w:val="5BC36602"/>
    <w:rsid w:val="5BD615EB"/>
    <w:rsid w:val="5BDB5C7C"/>
    <w:rsid w:val="5BEC1C38"/>
    <w:rsid w:val="5BED775E"/>
    <w:rsid w:val="5BEF34D6"/>
    <w:rsid w:val="5BEF797A"/>
    <w:rsid w:val="5BF31218"/>
    <w:rsid w:val="5BF925A6"/>
    <w:rsid w:val="5BFD2097"/>
    <w:rsid w:val="5BFE26BB"/>
    <w:rsid w:val="5C007491"/>
    <w:rsid w:val="5C05719D"/>
    <w:rsid w:val="5C0827EA"/>
    <w:rsid w:val="5C0D7E00"/>
    <w:rsid w:val="5C0F3B78"/>
    <w:rsid w:val="5C14441F"/>
    <w:rsid w:val="5C163158"/>
    <w:rsid w:val="5C1967A5"/>
    <w:rsid w:val="5C2018E1"/>
    <w:rsid w:val="5C2313D1"/>
    <w:rsid w:val="5C2869E8"/>
    <w:rsid w:val="5C2A5D7D"/>
    <w:rsid w:val="5C2C2B6A"/>
    <w:rsid w:val="5C2C472A"/>
    <w:rsid w:val="5C3435DF"/>
    <w:rsid w:val="5C34538D"/>
    <w:rsid w:val="5C3B496D"/>
    <w:rsid w:val="5C446090"/>
    <w:rsid w:val="5C4A38C7"/>
    <w:rsid w:val="5C533A65"/>
    <w:rsid w:val="5C566F47"/>
    <w:rsid w:val="5C702869"/>
    <w:rsid w:val="5C761E49"/>
    <w:rsid w:val="5C763BF7"/>
    <w:rsid w:val="5C78796F"/>
    <w:rsid w:val="5C796AC6"/>
    <w:rsid w:val="5C7A36E7"/>
    <w:rsid w:val="5C7D4F86"/>
    <w:rsid w:val="5C844566"/>
    <w:rsid w:val="5C876D74"/>
    <w:rsid w:val="5C95064D"/>
    <w:rsid w:val="5C966047"/>
    <w:rsid w:val="5C9B0542"/>
    <w:rsid w:val="5C9F6CAA"/>
    <w:rsid w:val="5CA249EC"/>
    <w:rsid w:val="5CA73DB1"/>
    <w:rsid w:val="5CA7696B"/>
    <w:rsid w:val="5CA93FCD"/>
    <w:rsid w:val="5CA95D7B"/>
    <w:rsid w:val="5CAC586B"/>
    <w:rsid w:val="5CB169DD"/>
    <w:rsid w:val="5CB31FFC"/>
    <w:rsid w:val="5CBF10FA"/>
    <w:rsid w:val="5CC130C4"/>
    <w:rsid w:val="5CC22998"/>
    <w:rsid w:val="5CC72695"/>
    <w:rsid w:val="5CC901CB"/>
    <w:rsid w:val="5CCB5CF1"/>
    <w:rsid w:val="5CCB7A9F"/>
    <w:rsid w:val="5CD66444"/>
    <w:rsid w:val="5CDC1CAC"/>
    <w:rsid w:val="5CDD5A24"/>
    <w:rsid w:val="5CDD77D2"/>
    <w:rsid w:val="5CE24DE9"/>
    <w:rsid w:val="5CE40B61"/>
    <w:rsid w:val="5CE45005"/>
    <w:rsid w:val="5CE60D7D"/>
    <w:rsid w:val="5CE768A3"/>
    <w:rsid w:val="5CEE19DF"/>
    <w:rsid w:val="5CEE5E83"/>
    <w:rsid w:val="5CF0513A"/>
    <w:rsid w:val="5D066D29"/>
    <w:rsid w:val="5D0B2591"/>
    <w:rsid w:val="5D101956"/>
    <w:rsid w:val="5D156F6C"/>
    <w:rsid w:val="5D177188"/>
    <w:rsid w:val="5D1A18D3"/>
    <w:rsid w:val="5D245401"/>
    <w:rsid w:val="5D291812"/>
    <w:rsid w:val="5D2B49E2"/>
    <w:rsid w:val="5D2C42B6"/>
    <w:rsid w:val="5D323FC2"/>
    <w:rsid w:val="5D411CBC"/>
    <w:rsid w:val="5D467934"/>
    <w:rsid w:val="5D4B0BE0"/>
    <w:rsid w:val="5D526412"/>
    <w:rsid w:val="5D5850AB"/>
    <w:rsid w:val="5D62339E"/>
    <w:rsid w:val="5D681792"/>
    <w:rsid w:val="5D6B3030"/>
    <w:rsid w:val="5D71047A"/>
    <w:rsid w:val="5D79574D"/>
    <w:rsid w:val="5D7C348F"/>
    <w:rsid w:val="5D7F0889"/>
    <w:rsid w:val="5D83481E"/>
    <w:rsid w:val="5D845EA0"/>
    <w:rsid w:val="5D8D11F8"/>
    <w:rsid w:val="5D8D2FA6"/>
    <w:rsid w:val="5D944F01"/>
    <w:rsid w:val="5DA21EEC"/>
    <w:rsid w:val="5DA36C6E"/>
    <w:rsid w:val="5DAB78D0"/>
    <w:rsid w:val="5DB03139"/>
    <w:rsid w:val="5DBA1450"/>
    <w:rsid w:val="5DBE13B2"/>
    <w:rsid w:val="5DC310BE"/>
    <w:rsid w:val="5DC82230"/>
    <w:rsid w:val="5DC90C56"/>
    <w:rsid w:val="5DCB3ACF"/>
    <w:rsid w:val="5DD706C5"/>
    <w:rsid w:val="5DDB6408"/>
    <w:rsid w:val="5DDE53CE"/>
    <w:rsid w:val="5DE03A1E"/>
    <w:rsid w:val="5DE05F59"/>
    <w:rsid w:val="5DED328C"/>
    <w:rsid w:val="5DF66D9E"/>
    <w:rsid w:val="5DF94AE0"/>
    <w:rsid w:val="5DF9688E"/>
    <w:rsid w:val="5DFE3EA4"/>
    <w:rsid w:val="5E007C1C"/>
    <w:rsid w:val="5E021BE6"/>
    <w:rsid w:val="5E0D2339"/>
    <w:rsid w:val="5E104B4D"/>
    <w:rsid w:val="5E176D14"/>
    <w:rsid w:val="5E1E00A2"/>
    <w:rsid w:val="5E2558D5"/>
    <w:rsid w:val="5E27164D"/>
    <w:rsid w:val="5E2A4C99"/>
    <w:rsid w:val="5E2A6A47"/>
    <w:rsid w:val="5E346C14"/>
    <w:rsid w:val="5E361890"/>
    <w:rsid w:val="5E4775F9"/>
    <w:rsid w:val="5E4915C3"/>
    <w:rsid w:val="5E5833B4"/>
    <w:rsid w:val="5E5D506F"/>
    <w:rsid w:val="5E6006BB"/>
    <w:rsid w:val="5E6348BC"/>
    <w:rsid w:val="5E677C9B"/>
    <w:rsid w:val="5E683738"/>
    <w:rsid w:val="5E6E102A"/>
    <w:rsid w:val="5E710B1A"/>
    <w:rsid w:val="5E761C8C"/>
    <w:rsid w:val="5E7B54F5"/>
    <w:rsid w:val="5E8A1886"/>
    <w:rsid w:val="5E8B1BDC"/>
    <w:rsid w:val="5E940365"/>
    <w:rsid w:val="5E952810"/>
    <w:rsid w:val="5E99597B"/>
    <w:rsid w:val="5EAB4B0B"/>
    <w:rsid w:val="5EAC3900"/>
    <w:rsid w:val="5EAE1426"/>
    <w:rsid w:val="5EB033F0"/>
    <w:rsid w:val="5EBD1B42"/>
    <w:rsid w:val="5EBE53E1"/>
    <w:rsid w:val="5EBF3633"/>
    <w:rsid w:val="5ECB28DF"/>
    <w:rsid w:val="5ED03A93"/>
    <w:rsid w:val="5ED66BCF"/>
    <w:rsid w:val="5EE4309A"/>
    <w:rsid w:val="5EE70DDC"/>
    <w:rsid w:val="5EE949D8"/>
    <w:rsid w:val="5EF77271"/>
    <w:rsid w:val="5EFA0B0F"/>
    <w:rsid w:val="5EFC6636"/>
    <w:rsid w:val="5EFF7ED4"/>
    <w:rsid w:val="5F0C439F"/>
    <w:rsid w:val="5F105C3D"/>
    <w:rsid w:val="5F10721B"/>
    <w:rsid w:val="5F152B8B"/>
    <w:rsid w:val="5F17346F"/>
    <w:rsid w:val="5F1A2F60"/>
    <w:rsid w:val="5F1C6CD8"/>
    <w:rsid w:val="5F21609C"/>
    <w:rsid w:val="5F2D2C93"/>
    <w:rsid w:val="5F304531"/>
    <w:rsid w:val="5F310398"/>
    <w:rsid w:val="5F3538F6"/>
    <w:rsid w:val="5F3F6522"/>
    <w:rsid w:val="5F447FDD"/>
    <w:rsid w:val="5F463D55"/>
    <w:rsid w:val="5F4C0C3F"/>
    <w:rsid w:val="5F531FCE"/>
    <w:rsid w:val="5F543192"/>
    <w:rsid w:val="5F585836"/>
    <w:rsid w:val="5F5D2E4C"/>
    <w:rsid w:val="5F5D4BFA"/>
    <w:rsid w:val="5F683CCB"/>
    <w:rsid w:val="5F69359F"/>
    <w:rsid w:val="5F6B5569"/>
    <w:rsid w:val="5F6D7533"/>
    <w:rsid w:val="5F702B80"/>
    <w:rsid w:val="5F724B4A"/>
    <w:rsid w:val="5F797481"/>
    <w:rsid w:val="5F7A57AC"/>
    <w:rsid w:val="5F7C7776"/>
    <w:rsid w:val="5F8267AF"/>
    <w:rsid w:val="5F8605F5"/>
    <w:rsid w:val="5F88611B"/>
    <w:rsid w:val="5F893C41"/>
    <w:rsid w:val="5F8D3732"/>
    <w:rsid w:val="5F8E3006"/>
    <w:rsid w:val="5F93061C"/>
    <w:rsid w:val="5F93686E"/>
    <w:rsid w:val="5F9525E6"/>
    <w:rsid w:val="5FB05672"/>
    <w:rsid w:val="5FC627A0"/>
    <w:rsid w:val="5FC829BC"/>
    <w:rsid w:val="5FD0361E"/>
    <w:rsid w:val="5FD0793B"/>
    <w:rsid w:val="5FD44387"/>
    <w:rsid w:val="5FD749AD"/>
    <w:rsid w:val="5FD90725"/>
    <w:rsid w:val="5FDC0215"/>
    <w:rsid w:val="5FDE3F8D"/>
    <w:rsid w:val="5FE07D05"/>
    <w:rsid w:val="5FE5531C"/>
    <w:rsid w:val="5FE84E0C"/>
    <w:rsid w:val="5FF612D7"/>
    <w:rsid w:val="5FF76DFD"/>
    <w:rsid w:val="5FFB4B3F"/>
    <w:rsid w:val="5FFE1F39"/>
    <w:rsid w:val="60065292"/>
    <w:rsid w:val="6008100A"/>
    <w:rsid w:val="60150C40"/>
    <w:rsid w:val="601856F1"/>
    <w:rsid w:val="601B2AEB"/>
    <w:rsid w:val="601B4F8E"/>
    <w:rsid w:val="601C6864"/>
    <w:rsid w:val="602045A6"/>
    <w:rsid w:val="60213E7A"/>
    <w:rsid w:val="602C2E66"/>
    <w:rsid w:val="60327E35"/>
    <w:rsid w:val="603B4F3C"/>
    <w:rsid w:val="60477D84"/>
    <w:rsid w:val="604F6C39"/>
    <w:rsid w:val="605E50CE"/>
    <w:rsid w:val="60624BBE"/>
    <w:rsid w:val="6065020A"/>
    <w:rsid w:val="6074044E"/>
    <w:rsid w:val="607641C6"/>
    <w:rsid w:val="607B5C80"/>
    <w:rsid w:val="607C7302"/>
    <w:rsid w:val="607D5554"/>
    <w:rsid w:val="607F455D"/>
    <w:rsid w:val="60807BFF"/>
    <w:rsid w:val="60830691"/>
    <w:rsid w:val="608B6025"/>
    <w:rsid w:val="609B59DA"/>
    <w:rsid w:val="60A9459B"/>
    <w:rsid w:val="60AB4943"/>
    <w:rsid w:val="60AE3960"/>
    <w:rsid w:val="60AE71D2"/>
    <w:rsid w:val="60B341F5"/>
    <w:rsid w:val="60B42F40"/>
    <w:rsid w:val="60B60A66"/>
    <w:rsid w:val="60C90799"/>
    <w:rsid w:val="60CB2763"/>
    <w:rsid w:val="60CC2038"/>
    <w:rsid w:val="60D31618"/>
    <w:rsid w:val="60D3786A"/>
    <w:rsid w:val="60D96503"/>
    <w:rsid w:val="60DF2B8C"/>
    <w:rsid w:val="60DF3CDA"/>
    <w:rsid w:val="60EA6962"/>
    <w:rsid w:val="60EB0F60"/>
    <w:rsid w:val="60EE1FAE"/>
    <w:rsid w:val="60F4333C"/>
    <w:rsid w:val="60F5158E"/>
    <w:rsid w:val="60F82E2D"/>
    <w:rsid w:val="60FB291D"/>
    <w:rsid w:val="60FD0443"/>
    <w:rsid w:val="61021EFD"/>
    <w:rsid w:val="61023CAB"/>
    <w:rsid w:val="61045C75"/>
    <w:rsid w:val="610E2650"/>
    <w:rsid w:val="6118702B"/>
    <w:rsid w:val="611F660B"/>
    <w:rsid w:val="612400C6"/>
    <w:rsid w:val="6129748A"/>
    <w:rsid w:val="612C2AD6"/>
    <w:rsid w:val="612E4AA0"/>
    <w:rsid w:val="613100ED"/>
    <w:rsid w:val="61313D3A"/>
    <w:rsid w:val="613C5A4F"/>
    <w:rsid w:val="613D3667"/>
    <w:rsid w:val="613D4CE3"/>
    <w:rsid w:val="614241C9"/>
    <w:rsid w:val="61475B62"/>
    <w:rsid w:val="614E5143"/>
    <w:rsid w:val="615C33BC"/>
    <w:rsid w:val="615D0EE2"/>
    <w:rsid w:val="615F2EAC"/>
    <w:rsid w:val="61776447"/>
    <w:rsid w:val="617A5F38"/>
    <w:rsid w:val="61805A54"/>
    <w:rsid w:val="618446C0"/>
    <w:rsid w:val="61880654"/>
    <w:rsid w:val="61891CD7"/>
    <w:rsid w:val="618943CD"/>
    <w:rsid w:val="61932B55"/>
    <w:rsid w:val="619568CD"/>
    <w:rsid w:val="61972646"/>
    <w:rsid w:val="6198016C"/>
    <w:rsid w:val="619F599E"/>
    <w:rsid w:val="61B027E8"/>
    <w:rsid w:val="61B72CE8"/>
    <w:rsid w:val="61BE4076"/>
    <w:rsid w:val="61C6117D"/>
    <w:rsid w:val="61CD305C"/>
    <w:rsid w:val="61CD42B9"/>
    <w:rsid w:val="61D07906"/>
    <w:rsid w:val="61D5316E"/>
    <w:rsid w:val="61DA0784"/>
    <w:rsid w:val="61E0223F"/>
    <w:rsid w:val="61E82EBA"/>
    <w:rsid w:val="61EA6C19"/>
    <w:rsid w:val="61F061FA"/>
    <w:rsid w:val="61F5736C"/>
    <w:rsid w:val="61FE0917"/>
    <w:rsid w:val="62043E92"/>
    <w:rsid w:val="620B7EA1"/>
    <w:rsid w:val="620C3034"/>
    <w:rsid w:val="620C55AF"/>
    <w:rsid w:val="621E2D67"/>
    <w:rsid w:val="6220088D"/>
    <w:rsid w:val="622163B3"/>
    <w:rsid w:val="62285994"/>
    <w:rsid w:val="622F0AD0"/>
    <w:rsid w:val="62314848"/>
    <w:rsid w:val="623445E1"/>
    <w:rsid w:val="62347E94"/>
    <w:rsid w:val="623C143F"/>
    <w:rsid w:val="623E51B7"/>
    <w:rsid w:val="62404A8B"/>
    <w:rsid w:val="624644EA"/>
    <w:rsid w:val="62467BC8"/>
    <w:rsid w:val="62487DE4"/>
    <w:rsid w:val="624B51DE"/>
    <w:rsid w:val="62595B4D"/>
    <w:rsid w:val="625978FB"/>
    <w:rsid w:val="625E7607"/>
    <w:rsid w:val="6260512D"/>
    <w:rsid w:val="626229B9"/>
    <w:rsid w:val="6263077A"/>
    <w:rsid w:val="62682234"/>
    <w:rsid w:val="62775FD3"/>
    <w:rsid w:val="62797F9D"/>
    <w:rsid w:val="627D7A8D"/>
    <w:rsid w:val="62854B94"/>
    <w:rsid w:val="62861BF5"/>
    <w:rsid w:val="62886432"/>
    <w:rsid w:val="628E4028"/>
    <w:rsid w:val="629152E7"/>
    <w:rsid w:val="62917095"/>
    <w:rsid w:val="62960B4F"/>
    <w:rsid w:val="629923ED"/>
    <w:rsid w:val="629B032C"/>
    <w:rsid w:val="629B6C0F"/>
    <w:rsid w:val="629E5C56"/>
    <w:rsid w:val="62A019CE"/>
    <w:rsid w:val="62A0377C"/>
    <w:rsid w:val="62B241C2"/>
    <w:rsid w:val="62B47227"/>
    <w:rsid w:val="62B72874"/>
    <w:rsid w:val="62B8034D"/>
    <w:rsid w:val="62C31218"/>
    <w:rsid w:val="62C751AC"/>
    <w:rsid w:val="62C92CD3"/>
    <w:rsid w:val="62CC27C3"/>
    <w:rsid w:val="62CC4571"/>
    <w:rsid w:val="62CD2097"/>
    <w:rsid w:val="62D11B87"/>
    <w:rsid w:val="62D24FF6"/>
    <w:rsid w:val="62D6719E"/>
    <w:rsid w:val="62DB47B4"/>
    <w:rsid w:val="62DF24F6"/>
    <w:rsid w:val="62E418BB"/>
    <w:rsid w:val="62E60C17"/>
    <w:rsid w:val="62E775FD"/>
    <w:rsid w:val="62EB7913"/>
    <w:rsid w:val="62EE44E7"/>
    <w:rsid w:val="62F45F06"/>
    <w:rsid w:val="62F615EE"/>
    <w:rsid w:val="62F85366"/>
    <w:rsid w:val="62FB09B2"/>
    <w:rsid w:val="62FF66F4"/>
    <w:rsid w:val="6311467A"/>
    <w:rsid w:val="631321A0"/>
    <w:rsid w:val="63133F4E"/>
    <w:rsid w:val="6315416A"/>
    <w:rsid w:val="631A352E"/>
    <w:rsid w:val="631A52DC"/>
    <w:rsid w:val="632A3916"/>
    <w:rsid w:val="632F68AE"/>
    <w:rsid w:val="63302D52"/>
    <w:rsid w:val="63343EC4"/>
    <w:rsid w:val="633B34A5"/>
    <w:rsid w:val="633F11E7"/>
    <w:rsid w:val="63493E13"/>
    <w:rsid w:val="634E3108"/>
    <w:rsid w:val="63576530"/>
    <w:rsid w:val="6358336A"/>
    <w:rsid w:val="63604CB9"/>
    <w:rsid w:val="63651C90"/>
    <w:rsid w:val="636E5628"/>
    <w:rsid w:val="63732C3E"/>
    <w:rsid w:val="637349EC"/>
    <w:rsid w:val="63754C08"/>
    <w:rsid w:val="637A3FCD"/>
    <w:rsid w:val="637C7D45"/>
    <w:rsid w:val="637F5A87"/>
    <w:rsid w:val="638122AA"/>
    <w:rsid w:val="638210D3"/>
    <w:rsid w:val="638906B4"/>
    <w:rsid w:val="63894210"/>
    <w:rsid w:val="638D4B3F"/>
    <w:rsid w:val="63952BB5"/>
    <w:rsid w:val="63AB062A"/>
    <w:rsid w:val="63B079EF"/>
    <w:rsid w:val="63B23767"/>
    <w:rsid w:val="63B35731"/>
    <w:rsid w:val="63C139AA"/>
    <w:rsid w:val="63CB4828"/>
    <w:rsid w:val="63D22CF7"/>
    <w:rsid w:val="63D25BB7"/>
    <w:rsid w:val="63D3192F"/>
    <w:rsid w:val="63D57455"/>
    <w:rsid w:val="63E61662"/>
    <w:rsid w:val="63E65253"/>
    <w:rsid w:val="63F26259"/>
    <w:rsid w:val="63F55D49"/>
    <w:rsid w:val="63FB7C05"/>
    <w:rsid w:val="640815D9"/>
    <w:rsid w:val="64125187"/>
    <w:rsid w:val="64191A38"/>
    <w:rsid w:val="641A755E"/>
    <w:rsid w:val="641C32D6"/>
    <w:rsid w:val="64205806"/>
    <w:rsid w:val="64281C7B"/>
    <w:rsid w:val="64283A29"/>
    <w:rsid w:val="642B176B"/>
    <w:rsid w:val="6431742D"/>
    <w:rsid w:val="643825F6"/>
    <w:rsid w:val="64395C36"/>
    <w:rsid w:val="64416899"/>
    <w:rsid w:val="64430863"/>
    <w:rsid w:val="64487FA2"/>
    <w:rsid w:val="645111D2"/>
    <w:rsid w:val="64524F4A"/>
    <w:rsid w:val="64526CF8"/>
    <w:rsid w:val="6454481E"/>
    <w:rsid w:val="645667E8"/>
    <w:rsid w:val="645B4FFF"/>
    <w:rsid w:val="64633D14"/>
    <w:rsid w:val="64641347"/>
    <w:rsid w:val="646A5DEF"/>
    <w:rsid w:val="646D58E0"/>
    <w:rsid w:val="646F78AA"/>
    <w:rsid w:val="64713622"/>
    <w:rsid w:val="64850E7B"/>
    <w:rsid w:val="648C220A"/>
    <w:rsid w:val="64925346"/>
    <w:rsid w:val="6494032C"/>
    <w:rsid w:val="64945E27"/>
    <w:rsid w:val="64964E36"/>
    <w:rsid w:val="64986E00"/>
    <w:rsid w:val="64994927"/>
    <w:rsid w:val="649E3CEB"/>
    <w:rsid w:val="64A07A63"/>
    <w:rsid w:val="64AD03D2"/>
    <w:rsid w:val="64B8308B"/>
    <w:rsid w:val="64C00105"/>
    <w:rsid w:val="64C01EB3"/>
    <w:rsid w:val="64CF0348"/>
    <w:rsid w:val="64D5151C"/>
    <w:rsid w:val="64E81D58"/>
    <w:rsid w:val="64F14763"/>
    <w:rsid w:val="64F61D79"/>
    <w:rsid w:val="64F63B27"/>
    <w:rsid w:val="64FE478A"/>
    <w:rsid w:val="6502071E"/>
    <w:rsid w:val="650A5824"/>
    <w:rsid w:val="650E4062"/>
    <w:rsid w:val="65102E3B"/>
    <w:rsid w:val="65110961"/>
    <w:rsid w:val="65110EF3"/>
    <w:rsid w:val="6511270F"/>
    <w:rsid w:val="65183A9D"/>
    <w:rsid w:val="651E4E2C"/>
    <w:rsid w:val="65222B6E"/>
    <w:rsid w:val="65276C8F"/>
    <w:rsid w:val="652E7A0E"/>
    <w:rsid w:val="65385EEE"/>
    <w:rsid w:val="653B3C30"/>
    <w:rsid w:val="65404DA2"/>
    <w:rsid w:val="6545060B"/>
    <w:rsid w:val="654A5904"/>
    <w:rsid w:val="65530F79"/>
    <w:rsid w:val="6554084E"/>
    <w:rsid w:val="65554CF2"/>
    <w:rsid w:val="6559032A"/>
    <w:rsid w:val="655D7702"/>
    <w:rsid w:val="65640A91"/>
    <w:rsid w:val="656C5B97"/>
    <w:rsid w:val="656D441E"/>
    <w:rsid w:val="656E7B61"/>
    <w:rsid w:val="657A6506"/>
    <w:rsid w:val="658B0713"/>
    <w:rsid w:val="65945A63"/>
    <w:rsid w:val="65A417D5"/>
    <w:rsid w:val="65AE61B0"/>
    <w:rsid w:val="65B03CD6"/>
    <w:rsid w:val="65B35574"/>
    <w:rsid w:val="65B4262C"/>
    <w:rsid w:val="65B85280"/>
    <w:rsid w:val="65BF1A02"/>
    <w:rsid w:val="65C07C91"/>
    <w:rsid w:val="65C43C25"/>
    <w:rsid w:val="65CB4FB4"/>
    <w:rsid w:val="65D774B5"/>
    <w:rsid w:val="65DD0843"/>
    <w:rsid w:val="65E816C2"/>
    <w:rsid w:val="65E971E8"/>
    <w:rsid w:val="65F7628E"/>
    <w:rsid w:val="66067D9A"/>
    <w:rsid w:val="661204ED"/>
    <w:rsid w:val="6622170B"/>
    <w:rsid w:val="662F5543"/>
    <w:rsid w:val="66302B58"/>
    <w:rsid w:val="66310354"/>
    <w:rsid w:val="6639016F"/>
    <w:rsid w:val="664413E9"/>
    <w:rsid w:val="664A412A"/>
    <w:rsid w:val="6650370B"/>
    <w:rsid w:val="66507267"/>
    <w:rsid w:val="665723A3"/>
    <w:rsid w:val="665F4B78"/>
    <w:rsid w:val="66644AC0"/>
    <w:rsid w:val="666C0084"/>
    <w:rsid w:val="666D7E19"/>
    <w:rsid w:val="667271DD"/>
    <w:rsid w:val="66763171"/>
    <w:rsid w:val="66794A10"/>
    <w:rsid w:val="667F18FA"/>
    <w:rsid w:val="668C4743"/>
    <w:rsid w:val="669047BF"/>
    <w:rsid w:val="6692162D"/>
    <w:rsid w:val="669453A6"/>
    <w:rsid w:val="669730E8"/>
    <w:rsid w:val="66A3383B"/>
    <w:rsid w:val="66A41D23"/>
    <w:rsid w:val="66C134DB"/>
    <w:rsid w:val="66C832A1"/>
    <w:rsid w:val="66C94CEF"/>
    <w:rsid w:val="66CD2666"/>
    <w:rsid w:val="66CD6B09"/>
    <w:rsid w:val="66D71736"/>
    <w:rsid w:val="66D87988"/>
    <w:rsid w:val="66DC0AFB"/>
    <w:rsid w:val="66E26E7C"/>
    <w:rsid w:val="66E77BCB"/>
    <w:rsid w:val="66F422E8"/>
    <w:rsid w:val="66F66060"/>
    <w:rsid w:val="66FB71D3"/>
    <w:rsid w:val="67193AFD"/>
    <w:rsid w:val="671B1623"/>
    <w:rsid w:val="671B7875"/>
    <w:rsid w:val="671F55B7"/>
    <w:rsid w:val="67206C39"/>
    <w:rsid w:val="672229B1"/>
    <w:rsid w:val="67226E55"/>
    <w:rsid w:val="67281F92"/>
    <w:rsid w:val="67291611"/>
    <w:rsid w:val="672A3F5C"/>
    <w:rsid w:val="672C1A82"/>
    <w:rsid w:val="672C3830"/>
    <w:rsid w:val="672E57FA"/>
    <w:rsid w:val="672F50CE"/>
    <w:rsid w:val="673152EA"/>
    <w:rsid w:val="67340937"/>
    <w:rsid w:val="6736645D"/>
    <w:rsid w:val="67395F4D"/>
    <w:rsid w:val="6747066A"/>
    <w:rsid w:val="674768BC"/>
    <w:rsid w:val="67550FD9"/>
    <w:rsid w:val="67564D51"/>
    <w:rsid w:val="675A7B05"/>
    <w:rsid w:val="6760172C"/>
    <w:rsid w:val="67674868"/>
    <w:rsid w:val="676F7BC1"/>
    <w:rsid w:val="67717495"/>
    <w:rsid w:val="67753429"/>
    <w:rsid w:val="677B5C9A"/>
    <w:rsid w:val="6787315C"/>
    <w:rsid w:val="678C2521"/>
    <w:rsid w:val="678E0047"/>
    <w:rsid w:val="67902011"/>
    <w:rsid w:val="6796514D"/>
    <w:rsid w:val="679715F1"/>
    <w:rsid w:val="67A27F96"/>
    <w:rsid w:val="67A96C2F"/>
    <w:rsid w:val="67B101D9"/>
    <w:rsid w:val="67B57CC9"/>
    <w:rsid w:val="67B779CB"/>
    <w:rsid w:val="67BD092C"/>
    <w:rsid w:val="67C22435"/>
    <w:rsid w:val="67C779FD"/>
    <w:rsid w:val="67C9107F"/>
    <w:rsid w:val="67D0240D"/>
    <w:rsid w:val="67D16185"/>
    <w:rsid w:val="67D53EC8"/>
    <w:rsid w:val="67E2739E"/>
    <w:rsid w:val="67EC2FBF"/>
    <w:rsid w:val="67F56318"/>
    <w:rsid w:val="67F72090"/>
    <w:rsid w:val="67FA56DC"/>
    <w:rsid w:val="68014CBD"/>
    <w:rsid w:val="6803671F"/>
    <w:rsid w:val="680930E7"/>
    <w:rsid w:val="680D207D"/>
    <w:rsid w:val="680E1188"/>
    <w:rsid w:val="68103152"/>
    <w:rsid w:val="6813679E"/>
    <w:rsid w:val="682664D1"/>
    <w:rsid w:val="682C160E"/>
    <w:rsid w:val="682E35D8"/>
    <w:rsid w:val="68356714"/>
    <w:rsid w:val="683E4EE2"/>
    <w:rsid w:val="683E7CBF"/>
    <w:rsid w:val="68420E31"/>
    <w:rsid w:val="6844104D"/>
    <w:rsid w:val="684608EC"/>
    <w:rsid w:val="68473DB3"/>
    <w:rsid w:val="68476448"/>
    <w:rsid w:val="685E58F5"/>
    <w:rsid w:val="685E5C6B"/>
    <w:rsid w:val="68660FC4"/>
    <w:rsid w:val="686C0CA4"/>
    <w:rsid w:val="686E1C26"/>
    <w:rsid w:val="687234C5"/>
    <w:rsid w:val="6884144A"/>
    <w:rsid w:val="688B7CB6"/>
    <w:rsid w:val="68923B67"/>
    <w:rsid w:val="689478DF"/>
    <w:rsid w:val="689773CF"/>
    <w:rsid w:val="689C6793"/>
    <w:rsid w:val="689F0032"/>
    <w:rsid w:val="68A13DAA"/>
    <w:rsid w:val="68A51AEC"/>
    <w:rsid w:val="68B00491"/>
    <w:rsid w:val="68B25FB7"/>
    <w:rsid w:val="68B41D2F"/>
    <w:rsid w:val="68B97345"/>
    <w:rsid w:val="68BA7285"/>
    <w:rsid w:val="68BC0BE4"/>
    <w:rsid w:val="68C1444C"/>
    <w:rsid w:val="68C606AA"/>
    <w:rsid w:val="68CF0917"/>
    <w:rsid w:val="68DD25F6"/>
    <w:rsid w:val="68E63EB3"/>
    <w:rsid w:val="68EC771B"/>
    <w:rsid w:val="68F130BA"/>
    <w:rsid w:val="68F24605"/>
    <w:rsid w:val="68F760C0"/>
    <w:rsid w:val="69011A1A"/>
    <w:rsid w:val="690741CD"/>
    <w:rsid w:val="690802CD"/>
    <w:rsid w:val="69117181"/>
    <w:rsid w:val="69286279"/>
    <w:rsid w:val="6933534A"/>
    <w:rsid w:val="693370F8"/>
    <w:rsid w:val="693E784B"/>
    <w:rsid w:val="694A2D31"/>
    <w:rsid w:val="694D5CE0"/>
    <w:rsid w:val="69531548"/>
    <w:rsid w:val="6953779A"/>
    <w:rsid w:val="69554B25"/>
    <w:rsid w:val="69594684"/>
    <w:rsid w:val="696372B1"/>
    <w:rsid w:val="69676DA1"/>
    <w:rsid w:val="696A6892"/>
    <w:rsid w:val="697414BE"/>
    <w:rsid w:val="69765236"/>
    <w:rsid w:val="697E40EB"/>
    <w:rsid w:val="699F478D"/>
    <w:rsid w:val="69A00505"/>
    <w:rsid w:val="69A04061"/>
    <w:rsid w:val="69A15805"/>
    <w:rsid w:val="69B1626F"/>
    <w:rsid w:val="69C31198"/>
    <w:rsid w:val="69D65CD5"/>
    <w:rsid w:val="69DA6215"/>
    <w:rsid w:val="69E403F2"/>
    <w:rsid w:val="69E623BC"/>
    <w:rsid w:val="69E93C5A"/>
    <w:rsid w:val="69F30635"/>
    <w:rsid w:val="69F745C9"/>
    <w:rsid w:val="69F83E9D"/>
    <w:rsid w:val="69F85C4B"/>
    <w:rsid w:val="69FA5E67"/>
    <w:rsid w:val="6A031258"/>
    <w:rsid w:val="6A0C16F7"/>
    <w:rsid w:val="6A1862EE"/>
    <w:rsid w:val="6A2E3D63"/>
    <w:rsid w:val="6A2E78BF"/>
    <w:rsid w:val="6A3053E5"/>
    <w:rsid w:val="6A3371C4"/>
    <w:rsid w:val="6A386990"/>
    <w:rsid w:val="6A3C1FDC"/>
    <w:rsid w:val="6A3F38A7"/>
    <w:rsid w:val="6A402C68"/>
    <w:rsid w:val="6A460AC7"/>
    <w:rsid w:val="6A4B0471"/>
    <w:rsid w:val="6A537326"/>
    <w:rsid w:val="6A55309E"/>
    <w:rsid w:val="6A590DE0"/>
    <w:rsid w:val="6A6432E1"/>
    <w:rsid w:val="6A813E93"/>
    <w:rsid w:val="6A8614A9"/>
    <w:rsid w:val="6A8B78B9"/>
    <w:rsid w:val="6A99742E"/>
    <w:rsid w:val="6A9C0CCD"/>
    <w:rsid w:val="6A9D400F"/>
    <w:rsid w:val="6AA61B4B"/>
    <w:rsid w:val="6AA858C3"/>
    <w:rsid w:val="6AC10733"/>
    <w:rsid w:val="6AC84502"/>
    <w:rsid w:val="6AD16ECB"/>
    <w:rsid w:val="6ADC556D"/>
    <w:rsid w:val="6ADE3093"/>
    <w:rsid w:val="6AE85CC0"/>
    <w:rsid w:val="6AF97ECD"/>
    <w:rsid w:val="6B064398"/>
    <w:rsid w:val="6B113469"/>
    <w:rsid w:val="6B120F8F"/>
    <w:rsid w:val="6B171419"/>
    <w:rsid w:val="6B1B694D"/>
    <w:rsid w:val="6B282560"/>
    <w:rsid w:val="6B2D7B77"/>
    <w:rsid w:val="6B2F7D93"/>
    <w:rsid w:val="6B39476E"/>
    <w:rsid w:val="6B4355EC"/>
    <w:rsid w:val="6B4C44A1"/>
    <w:rsid w:val="6B5B74D4"/>
    <w:rsid w:val="6B601CFA"/>
    <w:rsid w:val="6B686E01"/>
    <w:rsid w:val="6B6E08BB"/>
    <w:rsid w:val="6B713F07"/>
    <w:rsid w:val="6B735C77"/>
    <w:rsid w:val="6B7D28AC"/>
    <w:rsid w:val="6B827EC3"/>
    <w:rsid w:val="6B851761"/>
    <w:rsid w:val="6B8F25DF"/>
    <w:rsid w:val="6BA0659B"/>
    <w:rsid w:val="6BA442DD"/>
    <w:rsid w:val="6BBB5183"/>
    <w:rsid w:val="6BBD539F"/>
    <w:rsid w:val="6BCC55E2"/>
    <w:rsid w:val="6BCF6A8C"/>
    <w:rsid w:val="6BD36970"/>
    <w:rsid w:val="6BD821D8"/>
    <w:rsid w:val="6BDB3A77"/>
    <w:rsid w:val="6BE13925"/>
    <w:rsid w:val="6BEC17E0"/>
    <w:rsid w:val="6BF3491C"/>
    <w:rsid w:val="6BF512B8"/>
    <w:rsid w:val="6BF6440D"/>
    <w:rsid w:val="6BF66731"/>
    <w:rsid w:val="6BFB1A23"/>
    <w:rsid w:val="6C054650"/>
    <w:rsid w:val="6C060AF4"/>
    <w:rsid w:val="6C0B435C"/>
    <w:rsid w:val="6C0E79A8"/>
    <w:rsid w:val="6C0F54CE"/>
    <w:rsid w:val="6C172D01"/>
    <w:rsid w:val="6C184383"/>
    <w:rsid w:val="6C1F5711"/>
    <w:rsid w:val="6C24541E"/>
    <w:rsid w:val="6C2B055A"/>
    <w:rsid w:val="6C2C2C28"/>
    <w:rsid w:val="6C34754C"/>
    <w:rsid w:val="6C381E01"/>
    <w:rsid w:val="6C3F4006"/>
    <w:rsid w:val="6C537AB1"/>
    <w:rsid w:val="6C5850C7"/>
    <w:rsid w:val="6C5C0714"/>
    <w:rsid w:val="6C5F0204"/>
    <w:rsid w:val="6C68355C"/>
    <w:rsid w:val="6C7C0459"/>
    <w:rsid w:val="6C841A18"/>
    <w:rsid w:val="6C8E6D3B"/>
    <w:rsid w:val="6C8E7995"/>
    <w:rsid w:val="6C975BF0"/>
    <w:rsid w:val="6C9F4AA4"/>
    <w:rsid w:val="6CAD0F6F"/>
    <w:rsid w:val="6CAD71C1"/>
    <w:rsid w:val="6CAF2BBD"/>
    <w:rsid w:val="6CB57E24"/>
    <w:rsid w:val="6CBC7404"/>
    <w:rsid w:val="6CBE317C"/>
    <w:rsid w:val="6CC147C5"/>
    <w:rsid w:val="6CC369E5"/>
    <w:rsid w:val="6CC8224D"/>
    <w:rsid w:val="6CC87B57"/>
    <w:rsid w:val="6CCB3AEB"/>
    <w:rsid w:val="6CCE7137"/>
    <w:rsid w:val="6CD24E7A"/>
    <w:rsid w:val="6CD419AC"/>
    <w:rsid w:val="6CE21866"/>
    <w:rsid w:val="6CFB03CB"/>
    <w:rsid w:val="6CFE5C6F"/>
    <w:rsid w:val="6D1E1C08"/>
    <w:rsid w:val="6D1E3C1B"/>
    <w:rsid w:val="6D21370B"/>
    <w:rsid w:val="6D2625D7"/>
    <w:rsid w:val="6D2A25C0"/>
    <w:rsid w:val="6D3C6797"/>
    <w:rsid w:val="6D413DAD"/>
    <w:rsid w:val="6D4318D3"/>
    <w:rsid w:val="6D486EEA"/>
    <w:rsid w:val="6D5835D1"/>
    <w:rsid w:val="6D5B09CB"/>
    <w:rsid w:val="6D5E495F"/>
    <w:rsid w:val="6D6F26C8"/>
    <w:rsid w:val="6D7221B9"/>
    <w:rsid w:val="6D833E17"/>
    <w:rsid w:val="6D853C9A"/>
    <w:rsid w:val="6D8C36B9"/>
    <w:rsid w:val="6D914110"/>
    <w:rsid w:val="6D921E65"/>
    <w:rsid w:val="6D94212F"/>
    <w:rsid w:val="6D9C0FE4"/>
    <w:rsid w:val="6DA050A6"/>
    <w:rsid w:val="6DA07EE4"/>
    <w:rsid w:val="6DA700B4"/>
    <w:rsid w:val="6DA93E2C"/>
    <w:rsid w:val="6DAF78CF"/>
    <w:rsid w:val="6DB4632D"/>
    <w:rsid w:val="6DB602F7"/>
    <w:rsid w:val="6DB82CF7"/>
    <w:rsid w:val="6DBC0DA0"/>
    <w:rsid w:val="6DC347C2"/>
    <w:rsid w:val="6DCA78FF"/>
    <w:rsid w:val="6DCC3677"/>
    <w:rsid w:val="6DCF3167"/>
    <w:rsid w:val="6DD662A4"/>
    <w:rsid w:val="6DD864C0"/>
    <w:rsid w:val="6DDD5884"/>
    <w:rsid w:val="6DDE15FC"/>
    <w:rsid w:val="6DE24C48"/>
    <w:rsid w:val="6DF36E56"/>
    <w:rsid w:val="6DF37070"/>
    <w:rsid w:val="6DFF3A4C"/>
    <w:rsid w:val="6E126217"/>
    <w:rsid w:val="6E162B44"/>
    <w:rsid w:val="6E1A0886"/>
    <w:rsid w:val="6E1D0376"/>
    <w:rsid w:val="6E250FD9"/>
    <w:rsid w:val="6E2551EB"/>
    <w:rsid w:val="6E2711F5"/>
    <w:rsid w:val="6E292877"/>
    <w:rsid w:val="6E3556C0"/>
    <w:rsid w:val="6E361438"/>
    <w:rsid w:val="6E3B07FD"/>
    <w:rsid w:val="6E3B6A4F"/>
    <w:rsid w:val="6E3D27C7"/>
    <w:rsid w:val="6E414065"/>
    <w:rsid w:val="6E4476B1"/>
    <w:rsid w:val="6E46167B"/>
    <w:rsid w:val="6E494CC8"/>
    <w:rsid w:val="6E4C47B8"/>
    <w:rsid w:val="6E4E6782"/>
    <w:rsid w:val="6E5024FA"/>
    <w:rsid w:val="6E587601"/>
    <w:rsid w:val="6E5A6ED5"/>
    <w:rsid w:val="6E5B49FB"/>
    <w:rsid w:val="6E6D4EA4"/>
    <w:rsid w:val="6E751F61"/>
    <w:rsid w:val="6E7968FD"/>
    <w:rsid w:val="6E7A6758"/>
    <w:rsid w:val="6E7D7067"/>
    <w:rsid w:val="6E8E3022"/>
    <w:rsid w:val="6E9543B1"/>
    <w:rsid w:val="6E967D6B"/>
    <w:rsid w:val="6E9879FD"/>
    <w:rsid w:val="6EA2087C"/>
    <w:rsid w:val="6EAD34A8"/>
    <w:rsid w:val="6EB011EB"/>
    <w:rsid w:val="6EB04D47"/>
    <w:rsid w:val="6EB2708E"/>
    <w:rsid w:val="6EBA61F4"/>
    <w:rsid w:val="6EC66318"/>
    <w:rsid w:val="6EC95E08"/>
    <w:rsid w:val="6ECA1BF9"/>
    <w:rsid w:val="6EDF73DA"/>
    <w:rsid w:val="6EE3336E"/>
    <w:rsid w:val="6EE36ECA"/>
    <w:rsid w:val="6EE449F0"/>
    <w:rsid w:val="6EEB2223"/>
    <w:rsid w:val="6EEB5D7F"/>
    <w:rsid w:val="6EED1AF7"/>
    <w:rsid w:val="6EEF1D13"/>
    <w:rsid w:val="6EFE1F56"/>
    <w:rsid w:val="6F06705D"/>
    <w:rsid w:val="6F086931"/>
    <w:rsid w:val="6F125A01"/>
    <w:rsid w:val="6F1E43A6"/>
    <w:rsid w:val="6F213E96"/>
    <w:rsid w:val="6F29464F"/>
    <w:rsid w:val="6F347726"/>
    <w:rsid w:val="6F375468"/>
    <w:rsid w:val="6F3911E0"/>
    <w:rsid w:val="6F3B4F58"/>
    <w:rsid w:val="6F413BF1"/>
    <w:rsid w:val="6F437969"/>
    <w:rsid w:val="6F525DFE"/>
    <w:rsid w:val="6F5558EE"/>
    <w:rsid w:val="6F5B0EDE"/>
    <w:rsid w:val="6F5C4ECE"/>
    <w:rsid w:val="6F625D0B"/>
    <w:rsid w:val="6F7145F2"/>
    <w:rsid w:val="6F885777"/>
    <w:rsid w:val="6F8A5598"/>
    <w:rsid w:val="6F8F7052"/>
    <w:rsid w:val="6F906926"/>
    <w:rsid w:val="6F9401C4"/>
    <w:rsid w:val="6F9B66E0"/>
    <w:rsid w:val="6F9C52CB"/>
    <w:rsid w:val="6FA128E1"/>
    <w:rsid w:val="6FA33034"/>
    <w:rsid w:val="6FA57825"/>
    <w:rsid w:val="6FAA3E8C"/>
    <w:rsid w:val="6FAD1286"/>
    <w:rsid w:val="6FAF4FFE"/>
    <w:rsid w:val="6FB96621"/>
    <w:rsid w:val="6FBE6920"/>
    <w:rsid w:val="6FC52A74"/>
    <w:rsid w:val="6FD40F09"/>
    <w:rsid w:val="6FF173C5"/>
    <w:rsid w:val="70004226"/>
    <w:rsid w:val="700C06A3"/>
    <w:rsid w:val="700C5854"/>
    <w:rsid w:val="701E3F32"/>
    <w:rsid w:val="70223A22"/>
    <w:rsid w:val="702E0619"/>
    <w:rsid w:val="702E23C7"/>
    <w:rsid w:val="70335C2F"/>
    <w:rsid w:val="703674CE"/>
    <w:rsid w:val="703D085C"/>
    <w:rsid w:val="704240C4"/>
    <w:rsid w:val="70457711"/>
    <w:rsid w:val="70495453"/>
    <w:rsid w:val="704B11CB"/>
    <w:rsid w:val="704E4817"/>
    <w:rsid w:val="70514307"/>
    <w:rsid w:val="705160B5"/>
    <w:rsid w:val="70585696"/>
    <w:rsid w:val="705967A7"/>
    <w:rsid w:val="70666005"/>
    <w:rsid w:val="706F478E"/>
    <w:rsid w:val="70757FF6"/>
    <w:rsid w:val="70785D38"/>
    <w:rsid w:val="707F70C6"/>
    <w:rsid w:val="70853FB1"/>
    <w:rsid w:val="708E730A"/>
    <w:rsid w:val="70952446"/>
    <w:rsid w:val="709F32C5"/>
    <w:rsid w:val="709F5073"/>
    <w:rsid w:val="70B07280"/>
    <w:rsid w:val="70B1389B"/>
    <w:rsid w:val="70BD374B"/>
    <w:rsid w:val="70C1323B"/>
    <w:rsid w:val="70C7728D"/>
    <w:rsid w:val="70CC398E"/>
    <w:rsid w:val="70D2369A"/>
    <w:rsid w:val="70D56CE6"/>
    <w:rsid w:val="70D77694"/>
    <w:rsid w:val="70DF1913"/>
    <w:rsid w:val="70E82012"/>
    <w:rsid w:val="70EB475C"/>
    <w:rsid w:val="70ED2282"/>
    <w:rsid w:val="70EE1B56"/>
    <w:rsid w:val="70F01030"/>
    <w:rsid w:val="70F01D72"/>
    <w:rsid w:val="70F03B20"/>
    <w:rsid w:val="70F33611"/>
    <w:rsid w:val="70F51137"/>
    <w:rsid w:val="70FA499F"/>
    <w:rsid w:val="71017ADB"/>
    <w:rsid w:val="710B44B6"/>
    <w:rsid w:val="710B6BAC"/>
    <w:rsid w:val="710C022E"/>
    <w:rsid w:val="7113334A"/>
    <w:rsid w:val="71137BC5"/>
    <w:rsid w:val="71193077"/>
    <w:rsid w:val="711A65B1"/>
    <w:rsid w:val="711F4406"/>
    <w:rsid w:val="711F61B4"/>
    <w:rsid w:val="711F7F62"/>
    <w:rsid w:val="71237A52"/>
    <w:rsid w:val="71285068"/>
    <w:rsid w:val="712E63F7"/>
    <w:rsid w:val="713752AB"/>
    <w:rsid w:val="71383926"/>
    <w:rsid w:val="713C0B14"/>
    <w:rsid w:val="71461992"/>
    <w:rsid w:val="714674A7"/>
    <w:rsid w:val="714724C5"/>
    <w:rsid w:val="714E0847"/>
    <w:rsid w:val="714F6A99"/>
    <w:rsid w:val="71500A63"/>
    <w:rsid w:val="71542301"/>
    <w:rsid w:val="716C6537"/>
    <w:rsid w:val="717007BD"/>
    <w:rsid w:val="717209D9"/>
    <w:rsid w:val="717B31A8"/>
    <w:rsid w:val="717F43F3"/>
    <w:rsid w:val="718030F6"/>
    <w:rsid w:val="7181001E"/>
    <w:rsid w:val="718524BB"/>
    <w:rsid w:val="71956476"/>
    <w:rsid w:val="719E17CE"/>
    <w:rsid w:val="71A75DBC"/>
    <w:rsid w:val="71AA0173"/>
    <w:rsid w:val="71B608C6"/>
    <w:rsid w:val="71B66B18"/>
    <w:rsid w:val="71BB5EDC"/>
    <w:rsid w:val="71C446ED"/>
    <w:rsid w:val="71D3778D"/>
    <w:rsid w:val="71D76A8E"/>
    <w:rsid w:val="71D90A58"/>
    <w:rsid w:val="71DB032D"/>
    <w:rsid w:val="71DC40A5"/>
    <w:rsid w:val="71E0158F"/>
    <w:rsid w:val="71E33D23"/>
    <w:rsid w:val="71EA0570"/>
    <w:rsid w:val="71EC253A"/>
    <w:rsid w:val="71ED62B2"/>
    <w:rsid w:val="71F15DA2"/>
    <w:rsid w:val="71FA3B36"/>
    <w:rsid w:val="72007D93"/>
    <w:rsid w:val="7220072D"/>
    <w:rsid w:val="72231CD3"/>
    <w:rsid w:val="722A12B4"/>
    <w:rsid w:val="722C0B88"/>
    <w:rsid w:val="722C2936"/>
    <w:rsid w:val="722C6DDA"/>
    <w:rsid w:val="722F0716"/>
    <w:rsid w:val="72330169"/>
    <w:rsid w:val="7235528B"/>
    <w:rsid w:val="723A571E"/>
    <w:rsid w:val="72442376"/>
    <w:rsid w:val="724539F8"/>
    <w:rsid w:val="724C4D86"/>
    <w:rsid w:val="7251239D"/>
    <w:rsid w:val="72514A93"/>
    <w:rsid w:val="72556331"/>
    <w:rsid w:val="726227FC"/>
    <w:rsid w:val="726A7902"/>
    <w:rsid w:val="726C367A"/>
    <w:rsid w:val="727442DD"/>
    <w:rsid w:val="72750781"/>
    <w:rsid w:val="7275252F"/>
    <w:rsid w:val="727A5609"/>
    <w:rsid w:val="727A5D97"/>
    <w:rsid w:val="72824C4C"/>
    <w:rsid w:val="72842772"/>
    <w:rsid w:val="728704B4"/>
    <w:rsid w:val="7289422C"/>
    <w:rsid w:val="728A58AF"/>
    <w:rsid w:val="729147EA"/>
    <w:rsid w:val="72936E59"/>
    <w:rsid w:val="729606F7"/>
    <w:rsid w:val="72964253"/>
    <w:rsid w:val="729F57FE"/>
    <w:rsid w:val="72AC2584"/>
    <w:rsid w:val="72AF5315"/>
    <w:rsid w:val="72B62B48"/>
    <w:rsid w:val="72C60FDD"/>
    <w:rsid w:val="72CB65F3"/>
    <w:rsid w:val="72D336FA"/>
    <w:rsid w:val="72D74F98"/>
    <w:rsid w:val="72DA05E4"/>
    <w:rsid w:val="72DF5BFA"/>
    <w:rsid w:val="72E6342D"/>
    <w:rsid w:val="72EB27F1"/>
    <w:rsid w:val="72F01BB6"/>
    <w:rsid w:val="72F1592E"/>
    <w:rsid w:val="72F86CBC"/>
    <w:rsid w:val="72FC67AC"/>
    <w:rsid w:val="73014B01"/>
    <w:rsid w:val="730218E9"/>
    <w:rsid w:val="73027B3B"/>
    <w:rsid w:val="7306762B"/>
    <w:rsid w:val="73075151"/>
    <w:rsid w:val="73125FD0"/>
    <w:rsid w:val="7318110C"/>
    <w:rsid w:val="731C0CD9"/>
    <w:rsid w:val="731C6E4F"/>
    <w:rsid w:val="731F06ED"/>
    <w:rsid w:val="73263829"/>
    <w:rsid w:val="732775A1"/>
    <w:rsid w:val="73342E3B"/>
    <w:rsid w:val="73383726"/>
    <w:rsid w:val="733A1083"/>
    <w:rsid w:val="734E2D80"/>
    <w:rsid w:val="73506AF8"/>
    <w:rsid w:val="7355410F"/>
    <w:rsid w:val="7358775B"/>
    <w:rsid w:val="73661E78"/>
    <w:rsid w:val="737547B1"/>
    <w:rsid w:val="737A1DC7"/>
    <w:rsid w:val="737B5940"/>
    <w:rsid w:val="73852C46"/>
    <w:rsid w:val="7386076C"/>
    <w:rsid w:val="738D3972"/>
    <w:rsid w:val="73922C6D"/>
    <w:rsid w:val="73927111"/>
    <w:rsid w:val="73936617"/>
    <w:rsid w:val="73944C37"/>
    <w:rsid w:val="7399224D"/>
    <w:rsid w:val="739E7864"/>
    <w:rsid w:val="739F538A"/>
    <w:rsid w:val="73A0182E"/>
    <w:rsid w:val="73AA6208"/>
    <w:rsid w:val="73AD3F4B"/>
    <w:rsid w:val="73AD5CF9"/>
    <w:rsid w:val="73BF77DA"/>
    <w:rsid w:val="73C60B68"/>
    <w:rsid w:val="73D2575F"/>
    <w:rsid w:val="73D2750D"/>
    <w:rsid w:val="73D634A1"/>
    <w:rsid w:val="73DB2431"/>
    <w:rsid w:val="73DC213A"/>
    <w:rsid w:val="73DE4104"/>
    <w:rsid w:val="73E01C2A"/>
    <w:rsid w:val="73F13E37"/>
    <w:rsid w:val="73F40860"/>
    <w:rsid w:val="73F531FC"/>
    <w:rsid w:val="73F6144E"/>
    <w:rsid w:val="73F751C6"/>
    <w:rsid w:val="73F97190"/>
    <w:rsid w:val="73FE6554"/>
    <w:rsid w:val="740520D0"/>
    <w:rsid w:val="74085625"/>
    <w:rsid w:val="74161AF0"/>
    <w:rsid w:val="74165541"/>
    <w:rsid w:val="7416564C"/>
    <w:rsid w:val="741915E0"/>
    <w:rsid w:val="74235FBB"/>
    <w:rsid w:val="742D0BE7"/>
    <w:rsid w:val="742F670E"/>
    <w:rsid w:val="74317D89"/>
    <w:rsid w:val="743326A2"/>
    <w:rsid w:val="743B1556"/>
    <w:rsid w:val="7443665D"/>
    <w:rsid w:val="745913EB"/>
    <w:rsid w:val="745919DD"/>
    <w:rsid w:val="745B5755"/>
    <w:rsid w:val="745C36A6"/>
    <w:rsid w:val="74600FBD"/>
    <w:rsid w:val="74620FA8"/>
    <w:rsid w:val="74640AAD"/>
    <w:rsid w:val="74654825"/>
    <w:rsid w:val="746F1200"/>
    <w:rsid w:val="74716D26"/>
    <w:rsid w:val="74730CF0"/>
    <w:rsid w:val="747A6BF4"/>
    <w:rsid w:val="748922C2"/>
    <w:rsid w:val="748D1686"/>
    <w:rsid w:val="748F53FE"/>
    <w:rsid w:val="749173C8"/>
    <w:rsid w:val="74970C35"/>
    <w:rsid w:val="749D5D6D"/>
    <w:rsid w:val="74A470FC"/>
    <w:rsid w:val="74AC5FB0"/>
    <w:rsid w:val="74B530B7"/>
    <w:rsid w:val="74BB61F3"/>
    <w:rsid w:val="74C01A5C"/>
    <w:rsid w:val="74C27582"/>
    <w:rsid w:val="74D6302D"/>
    <w:rsid w:val="74D86DA5"/>
    <w:rsid w:val="74E25E76"/>
    <w:rsid w:val="74EC2851"/>
    <w:rsid w:val="74F71921"/>
    <w:rsid w:val="75023E22"/>
    <w:rsid w:val="75045DEC"/>
    <w:rsid w:val="750556C0"/>
    <w:rsid w:val="751029E3"/>
    <w:rsid w:val="75136E27"/>
    <w:rsid w:val="75151DA7"/>
    <w:rsid w:val="751A73BE"/>
    <w:rsid w:val="75241FEA"/>
    <w:rsid w:val="75243D99"/>
    <w:rsid w:val="752B20FF"/>
    <w:rsid w:val="7530098F"/>
    <w:rsid w:val="7530273D"/>
    <w:rsid w:val="753C37D8"/>
    <w:rsid w:val="753C7334"/>
    <w:rsid w:val="753D03F6"/>
    <w:rsid w:val="753D4E5A"/>
    <w:rsid w:val="753F0BD2"/>
    <w:rsid w:val="754D6A24"/>
    <w:rsid w:val="754D7793"/>
    <w:rsid w:val="754E3995"/>
    <w:rsid w:val="7557416E"/>
    <w:rsid w:val="755C4870"/>
    <w:rsid w:val="755C79D6"/>
    <w:rsid w:val="755E2E65"/>
    <w:rsid w:val="75627400"/>
    <w:rsid w:val="75644ADD"/>
    <w:rsid w:val="756E3266"/>
    <w:rsid w:val="75706FDE"/>
    <w:rsid w:val="757C3BD5"/>
    <w:rsid w:val="757F36C5"/>
    <w:rsid w:val="75864A53"/>
    <w:rsid w:val="7589009F"/>
    <w:rsid w:val="758B3E18"/>
    <w:rsid w:val="75947170"/>
    <w:rsid w:val="75970A0E"/>
    <w:rsid w:val="759A22AD"/>
    <w:rsid w:val="759E1A4E"/>
    <w:rsid w:val="75A82C1C"/>
    <w:rsid w:val="75A86778"/>
    <w:rsid w:val="75AD3D8E"/>
    <w:rsid w:val="75AE7B06"/>
    <w:rsid w:val="75B55338"/>
    <w:rsid w:val="75B74C0D"/>
    <w:rsid w:val="75BF1D13"/>
    <w:rsid w:val="75C13CDD"/>
    <w:rsid w:val="75D03F20"/>
    <w:rsid w:val="75DC4673"/>
    <w:rsid w:val="75DF4163"/>
    <w:rsid w:val="75E1612D"/>
    <w:rsid w:val="75ED0E09"/>
    <w:rsid w:val="75ED7121"/>
    <w:rsid w:val="75FF6965"/>
    <w:rsid w:val="7601057E"/>
    <w:rsid w:val="760C056C"/>
    <w:rsid w:val="76143E0D"/>
    <w:rsid w:val="76191423"/>
    <w:rsid w:val="76283D5C"/>
    <w:rsid w:val="762878B8"/>
    <w:rsid w:val="762A53DF"/>
    <w:rsid w:val="76301F02"/>
    <w:rsid w:val="76323E1D"/>
    <w:rsid w:val="763B3A90"/>
    <w:rsid w:val="763C3364"/>
    <w:rsid w:val="764346F2"/>
    <w:rsid w:val="764D30DD"/>
    <w:rsid w:val="765C7562"/>
    <w:rsid w:val="765D3A06"/>
    <w:rsid w:val="76673C77"/>
    <w:rsid w:val="76676633"/>
    <w:rsid w:val="76684159"/>
    <w:rsid w:val="767825EE"/>
    <w:rsid w:val="76880357"/>
    <w:rsid w:val="768865A9"/>
    <w:rsid w:val="7688664F"/>
    <w:rsid w:val="76943C10"/>
    <w:rsid w:val="769F401E"/>
    <w:rsid w:val="76A41B15"/>
    <w:rsid w:val="76AA4771"/>
    <w:rsid w:val="76B455F0"/>
    <w:rsid w:val="76C021E7"/>
    <w:rsid w:val="76C07AF1"/>
    <w:rsid w:val="76C2303B"/>
    <w:rsid w:val="76C34F98"/>
    <w:rsid w:val="76C515AB"/>
    <w:rsid w:val="76C61DE0"/>
    <w:rsid w:val="76C75323"/>
    <w:rsid w:val="76CA07A5"/>
    <w:rsid w:val="76CD220E"/>
    <w:rsid w:val="76CE6DCF"/>
    <w:rsid w:val="76D35A76"/>
    <w:rsid w:val="76DB2B7D"/>
    <w:rsid w:val="76DB492B"/>
    <w:rsid w:val="76E00193"/>
    <w:rsid w:val="76E557A9"/>
    <w:rsid w:val="76E9529A"/>
    <w:rsid w:val="76F1414E"/>
    <w:rsid w:val="76FA11CE"/>
    <w:rsid w:val="76FD2AF3"/>
    <w:rsid w:val="770420D4"/>
    <w:rsid w:val="77075720"/>
    <w:rsid w:val="770F1F64"/>
    <w:rsid w:val="770F2826"/>
    <w:rsid w:val="771542E1"/>
    <w:rsid w:val="77170059"/>
    <w:rsid w:val="77183DD1"/>
    <w:rsid w:val="77212C85"/>
    <w:rsid w:val="772E53A2"/>
    <w:rsid w:val="773329B9"/>
    <w:rsid w:val="77334767"/>
    <w:rsid w:val="77336515"/>
    <w:rsid w:val="773A5AF5"/>
    <w:rsid w:val="774B1AB0"/>
    <w:rsid w:val="775F7CD9"/>
    <w:rsid w:val="7762504C"/>
    <w:rsid w:val="77636CFD"/>
    <w:rsid w:val="776808B4"/>
    <w:rsid w:val="776E579F"/>
    <w:rsid w:val="7771703D"/>
    <w:rsid w:val="77813724"/>
    <w:rsid w:val="778154D2"/>
    <w:rsid w:val="7782124A"/>
    <w:rsid w:val="77866F8C"/>
    <w:rsid w:val="77903967"/>
    <w:rsid w:val="77950F7E"/>
    <w:rsid w:val="7798281C"/>
    <w:rsid w:val="77A13DC6"/>
    <w:rsid w:val="77A6318B"/>
    <w:rsid w:val="77A9159D"/>
    <w:rsid w:val="77BE1F56"/>
    <w:rsid w:val="77C33D3D"/>
    <w:rsid w:val="77C37DA3"/>
    <w:rsid w:val="77C83101"/>
    <w:rsid w:val="77CC1148"/>
    <w:rsid w:val="77D93560"/>
    <w:rsid w:val="77DA62CB"/>
    <w:rsid w:val="77E85551"/>
    <w:rsid w:val="77FA7033"/>
    <w:rsid w:val="78063C29"/>
    <w:rsid w:val="780D320A"/>
    <w:rsid w:val="781372FB"/>
    <w:rsid w:val="78144598"/>
    <w:rsid w:val="78174088"/>
    <w:rsid w:val="7820118F"/>
    <w:rsid w:val="78252301"/>
    <w:rsid w:val="783C0E4E"/>
    <w:rsid w:val="783C3AEF"/>
    <w:rsid w:val="783F0D2D"/>
    <w:rsid w:val="784715AA"/>
    <w:rsid w:val="78540E39"/>
    <w:rsid w:val="78574485"/>
    <w:rsid w:val="786077DD"/>
    <w:rsid w:val="78632E2A"/>
    <w:rsid w:val="78650950"/>
    <w:rsid w:val="786A065C"/>
    <w:rsid w:val="786F5C73"/>
    <w:rsid w:val="78730AC4"/>
    <w:rsid w:val="78745037"/>
    <w:rsid w:val="788C2381"/>
    <w:rsid w:val="78970D25"/>
    <w:rsid w:val="789B313C"/>
    <w:rsid w:val="78AA2807"/>
    <w:rsid w:val="78AC657F"/>
    <w:rsid w:val="78AD0549"/>
    <w:rsid w:val="78AE679B"/>
    <w:rsid w:val="78B10039"/>
    <w:rsid w:val="78B2790D"/>
    <w:rsid w:val="78B83176"/>
    <w:rsid w:val="78BB4A14"/>
    <w:rsid w:val="78BD078C"/>
    <w:rsid w:val="78CE1AAD"/>
    <w:rsid w:val="78CF04BF"/>
    <w:rsid w:val="78D003F8"/>
    <w:rsid w:val="78D15FE5"/>
    <w:rsid w:val="78D36201"/>
    <w:rsid w:val="78D9133E"/>
    <w:rsid w:val="78DB3308"/>
    <w:rsid w:val="78DD0E2E"/>
    <w:rsid w:val="78E71CAD"/>
    <w:rsid w:val="78EC1071"/>
    <w:rsid w:val="78EF0B61"/>
    <w:rsid w:val="78F32400"/>
    <w:rsid w:val="78F65A4C"/>
    <w:rsid w:val="78FA19E0"/>
    <w:rsid w:val="78FB3062"/>
    <w:rsid w:val="78FE7D2D"/>
    <w:rsid w:val="790A693B"/>
    <w:rsid w:val="790E7239"/>
    <w:rsid w:val="79132AA2"/>
    <w:rsid w:val="791D56CF"/>
    <w:rsid w:val="79206F6D"/>
    <w:rsid w:val="7924080B"/>
    <w:rsid w:val="79246A5D"/>
    <w:rsid w:val="792720A9"/>
    <w:rsid w:val="793026D2"/>
    <w:rsid w:val="793B5B55"/>
    <w:rsid w:val="793F3897"/>
    <w:rsid w:val="79443DE6"/>
    <w:rsid w:val="794B223C"/>
    <w:rsid w:val="79501600"/>
    <w:rsid w:val="79516550"/>
    <w:rsid w:val="79532E9E"/>
    <w:rsid w:val="795B1D53"/>
    <w:rsid w:val="79674B9C"/>
    <w:rsid w:val="796A444B"/>
    <w:rsid w:val="7970757F"/>
    <w:rsid w:val="797177C8"/>
    <w:rsid w:val="79766B8D"/>
    <w:rsid w:val="798017B9"/>
    <w:rsid w:val="798412AA"/>
    <w:rsid w:val="79876FEC"/>
    <w:rsid w:val="799040F2"/>
    <w:rsid w:val="79915775"/>
    <w:rsid w:val="79975481"/>
    <w:rsid w:val="79984D55"/>
    <w:rsid w:val="799C4845"/>
    <w:rsid w:val="799F4335"/>
    <w:rsid w:val="799F60E4"/>
    <w:rsid w:val="79A67472"/>
    <w:rsid w:val="79AC0800"/>
    <w:rsid w:val="79B23CE7"/>
    <w:rsid w:val="79B576B5"/>
    <w:rsid w:val="79BD47BC"/>
    <w:rsid w:val="79C142AC"/>
    <w:rsid w:val="79C45B4A"/>
    <w:rsid w:val="79C478F8"/>
    <w:rsid w:val="79D473B7"/>
    <w:rsid w:val="79D73ACF"/>
    <w:rsid w:val="79EA036A"/>
    <w:rsid w:val="79ED32F3"/>
    <w:rsid w:val="79F24465"/>
    <w:rsid w:val="79F53F55"/>
    <w:rsid w:val="79FA156C"/>
    <w:rsid w:val="79FA5A10"/>
    <w:rsid w:val="79FD1506"/>
    <w:rsid w:val="7A067F11"/>
    <w:rsid w:val="7A106FE1"/>
    <w:rsid w:val="7A1E34AC"/>
    <w:rsid w:val="7A331F63"/>
    <w:rsid w:val="7A4218D0"/>
    <w:rsid w:val="7A454EDD"/>
    <w:rsid w:val="7A603AC5"/>
    <w:rsid w:val="7A682979"/>
    <w:rsid w:val="7A707A80"/>
    <w:rsid w:val="7A74131E"/>
    <w:rsid w:val="7A777060"/>
    <w:rsid w:val="7A804167"/>
    <w:rsid w:val="7A807CC3"/>
    <w:rsid w:val="7A835A05"/>
    <w:rsid w:val="7AAA2F92"/>
    <w:rsid w:val="7AB01E15"/>
    <w:rsid w:val="7AB22A32"/>
    <w:rsid w:val="7ACD0A2E"/>
    <w:rsid w:val="7AD1051F"/>
    <w:rsid w:val="7AD40BDF"/>
    <w:rsid w:val="7AD95625"/>
    <w:rsid w:val="7AEF6BF7"/>
    <w:rsid w:val="7AF20495"/>
    <w:rsid w:val="7AF4245F"/>
    <w:rsid w:val="7AF75AAB"/>
    <w:rsid w:val="7AF86CB0"/>
    <w:rsid w:val="7B0703E4"/>
    <w:rsid w:val="7B113011"/>
    <w:rsid w:val="7B18439F"/>
    <w:rsid w:val="7B18614D"/>
    <w:rsid w:val="7B187EFC"/>
    <w:rsid w:val="7B1A0118"/>
    <w:rsid w:val="7B1B79EC"/>
    <w:rsid w:val="7B234AF2"/>
    <w:rsid w:val="7B24606C"/>
    <w:rsid w:val="7B2E771F"/>
    <w:rsid w:val="7B2F3497"/>
    <w:rsid w:val="7B315461"/>
    <w:rsid w:val="7B3867F0"/>
    <w:rsid w:val="7B4056A4"/>
    <w:rsid w:val="7B4707E1"/>
    <w:rsid w:val="7B4927AB"/>
    <w:rsid w:val="7B4A02D1"/>
    <w:rsid w:val="7B5B603A"/>
    <w:rsid w:val="7B5E34A6"/>
    <w:rsid w:val="7B5F5B2A"/>
    <w:rsid w:val="7B641393"/>
    <w:rsid w:val="7B670810"/>
    <w:rsid w:val="7B7610C6"/>
    <w:rsid w:val="7B81277A"/>
    <w:rsid w:val="7B83088C"/>
    <w:rsid w:val="7B892BA7"/>
    <w:rsid w:val="7B937ECA"/>
    <w:rsid w:val="7B9652C4"/>
    <w:rsid w:val="7B9A1258"/>
    <w:rsid w:val="7B9A6B62"/>
    <w:rsid w:val="7B9D6653"/>
    <w:rsid w:val="7BAB380C"/>
    <w:rsid w:val="7BAB5214"/>
    <w:rsid w:val="7BBF3F84"/>
    <w:rsid w:val="7BC260B9"/>
    <w:rsid w:val="7BC77B74"/>
    <w:rsid w:val="7BD36518"/>
    <w:rsid w:val="7BDB0119"/>
    <w:rsid w:val="7BDC361F"/>
    <w:rsid w:val="7BDF4EBD"/>
    <w:rsid w:val="7BE1474D"/>
    <w:rsid w:val="7BE14791"/>
    <w:rsid w:val="7BE17726"/>
    <w:rsid w:val="7BE365DD"/>
    <w:rsid w:val="7BEC1388"/>
    <w:rsid w:val="7BF02C26"/>
    <w:rsid w:val="7BF22E42"/>
    <w:rsid w:val="7BF66C24"/>
    <w:rsid w:val="7C0641F8"/>
    <w:rsid w:val="7C0751A0"/>
    <w:rsid w:val="7C0D1A2A"/>
    <w:rsid w:val="7C0D37D8"/>
    <w:rsid w:val="7C11430A"/>
    <w:rsid w:val="7C122B9D"/>
    <w:rsid w:val="7C1D1542"/>
    <w:rsid w:val="7C2B0102"/>
    <w:rsid w:val="7C2F011F"/>
    <w:rsid w:val="7C336DD8"/>
    <w:rsid w:val="7C36622F"/>
    <w:rsid w:val="7C374CF9"/>
    <w:rsid w:val="7C413482"/>
    <w:rsid w:val="7C466CEA"/>
    <w:rsid w:val="7C4A4A2C"/>
    <w:rsid w:val="7C4D0079"/>
    <w:rsid w:val="7C542E0F"/>
    <w:rsid w:val="7C5807CC"/>
    <w:rsid w:val="7C6D071B"/>
    <w:rsid w:val="7C741AA9"/>
    <w:rsid w:val="7C7970C0"/>
    <w:rsid w:val="7C8B294F"/>
    <w:rsid w:val="7C8B33B8"/>
    <w:rsid w:val="7C95557C"/>
    <w:rsid w:val="7C99506C"/>
    <w:rsid w:val="7C9E08D4"/>
    <w:rsid w:val="7CA67C38"/>
    <w:rsid w:val="7CAA1027"/>
    <w:rsid w:val="7CC04CEF"/>
    <w:rsid w:val="7CC61BD9"/>
    <w:rsid w:val="7CCC3693"/>
    <w:rsid w:val="7CCD557A"/>
    <w:rsid w:val="7CCF6F3D"/>
    <w:rsid w:val="7CD30614"/>
    <w:rsid w:val="7CD82E37"/>
    <w:rsid w:val="7CD9190C"/>
    <w:rsid w:val="7CDA3258"/>
    <w:rsid w:val="7CDB01DE"/>
    <w:rsid w:val="7CE47982"/>
    <w:rsid w:val="7CEA1D6C"/>
    <w:rsid w:val="7CF20C20"/>
    <w:rsid w:val="7CF229CE"/>
    <w:rsid w:val="7CF60710"/>
    <w:rsid w:val="7CF6426C"/>
    <w:rsid w:val="7CFB5D27"/>
    <w:rsid w:val="7D034BDB"/>
    <w:rsid w:val="7D056BA5"/>
    <w:rsid w:val="7D0821F2"/>
    <w:rsid w:val="7D0A056B"/>
    <w:rsid w:val="7D0A7D18"/>
    <w:rsid w:val="7D0C1CE2"/>
    <w:rsid w:val="7D106423"/>
    <w:rsid w:val="7D1935E9"/>
    <w:rsid w:val="7D2A6EE0"/>
    <w:rsid w:val="7D341042"/>
    <w:rsid w:val="7D381816"/>
    <w:rsid w:val="7D456FA2"/>
    <w:rsid w:val="7D4820FB"/>
    <w:rsid w:val="7D513B99"/>
    <w:rsid w:val="7D524023"/>
    <w:rsid w:val="7D545437"/>
    <w:rsid w:val="7D5B0573"/>
    <w:rsid w:val="7D5B4A17"/>
    <w:rsid w:val="7D5B6FBC"/>
    <w:rsid w:val="7D5E0064"/>
    <w:rsid w:val="7D652C3F"/>
    <w:rsid w:val="7D6531A0"/>
    <w:rsid w:val="7D676F18"/>
    <w:rsid w:val="7D6A4C5A"/>
    <w:rsid w:val="7D6A6D44"/>
    <w:rsid w:val="7D6B2EAC"/>
    <w:rsid w:val="7D6C452F"/>
    <w:rsid w:val="7D7004C3"/>
    <w:rsid w:val="7D711B45"/>
    <w:rsid w:val="7D796C4C"/>
    <w:rsid w:val="7D7E4262"/>
    <w:rsid w:val="7D807FDA"/>
    <w:rsid w:val="7D842F9C"/>
    <w:rsid w:val="7D847ACA"/>
    <w:rsid w:val="7D853842"/>
    <w:rsid w:val="7D8775BA"/>
    <w:rsid w:val="7D8B70AB"/>
    <w:rsid w:val="7D9161BE"/>
    <w:rsid w:val="7D943A85"/>
    <w:rsid w:val="7D99109C"/>
    <w:rsid w:val="7D9C12B8"/>
    <w:rsid w:val="7D9C5773"/>
    <w:rsid w:val="7DA243F4"/>
    <w:rsid w:val="7DA71A0B"/>
    <w:rsid w:val="7DB008BF"/>
    <w:rsid w:val="7DB6241B"/>
    <w:rsid w:val="7DB67EA0"/>
    <w:rsid w:val="7DC10D1E"/>
    <w:rsid w:val="7DC51E91"/>
    <w:rsid w:val="7DC72670"/>
    <w:rsid w:val="7DCC321F"/>
    <w:rsid w:val="7DCC76C3"/>
    <w:rsid w:val="7DCF4ABD"/>
    <w:rsid w:val="7DD15AE5"/>
    <w:rsid w:val="7DD4270E"/>
    <w:rsid w:val="7DD86068"/>
    <w:rsid w:val="7DE62533"/>
    <w:rsid w:val="7DF2712A"/>
    <w:rsid w:val="7DFC1D56"/>
    <w:rsid w:val="7DFF53A3"/>
    <w:rsid w:val="7E002EC9"/>
    <w:rsid w:val="7E024E93"/>
    <w:rsid w:val="7E062BD5"/>
    <w:rsid w:val="7E1130F1"/>
    <w:rsid w:val="7E186464"/>
    <w:rsid w:val="7E1C5F55"/>
    <w:rsid w:val="7E2117BD"/>
    <w:rsid w:val="7E21356B"/>
    <w:rsid w:val="7E266DD3"/>
    <w:rsid w:val="7E2B6198"/>
    <w:rsid w:val="7E327526"/>
    <w:rsid w:val="7E33504C"/>
    <w:rsid w:val="7E357016"/>
    <w:rsid w:val="7E372D8F"/>
    <w:rsid w:val="7E3D5ECB"/>
    <w:rsid w:val="7E417769"/>
    <w:rsid w:val="7E4454AB"/>
    <w:rsid w:val="7E4B4A8C"/>
    <w:rsid w:val="7E521976"/>
    <w:rsid w:val="7E7062A0"/>
    <w:rsid w:val="7E751B09"/>
    <w:rsid w:val="7E7713DD"/>
    <w:rsid w:val="7E7933A7"/>
    <w:rsid w:val="7E7B6E1F"/>
    <w:rsid w:val="7E837D82"/>
    <w:rsid w:val="7E864AD8"/>
    <w:rsid w:val="7E8B6C36"/>
    <w:rsid w:val="7E933D3D"/>
    <w:rsid w:val="7E9401E1"/>
    <w:rsid w:val="7E991353"/>
    <w:rsid w:val="7E9957F7"/>
    <w:rsid w:val="7E9975A5"/>
    <w:rsid w:val="7EB048EF"/>
    <w:rsid w:val="7EB42631"/>
    <w:rsid w:val="7EC34622"/>
    <w:rsid w:val="7ED20D09"/>
    <w:rsid w:val="7ED22AB7"/>
    <w:rsid w:val="7ED4682F"/>
    <w:rsid w:val="7EE30820"/>
    <w:rsid w:val="7EF23159"/>
    <w:rsid w:val="7EF55188"/>
    <w:rsid w:val="7EF97365"/>
    <w:rsid w:val="7F005876"/>
    <w:rsid w:val="7F052E8D"/>
    <w:rsid w:val="7F0864D9"/>
    <w:rsid w:val="7F0A04A3"/>
    <w:rsid w:val="7F0A2E92"/>
    <w:rsid w:val="7F0A2FA7"/>
    <w:rsid w:val="7F1B7539"/>
    <w:rsid w:val="7F1F288C"/>
    <w:rsid w:val="7F231565"/>
    <w:rsid w:val="7F2D5F40"/>
    <w:rsid w:val="7F315A30"/>
    <w:rsid w:val="7F334B49"/>
    <w:rsid w:val="7F3D43D5"/>
    <w:rsid w:val="7F427C3D"/>
    <w:rsid w:val="7F435763"/>
    <w:rsid w:val="7F4514DB"/>
    <w:rsid w:val="7F4C021D"/>
    <w:rsid w:val="7F4D213E"/>
    <w:rsid w:val="7F5160D2"/>
    <w:rsid w:val="7F565496"/>
    <w:rsid w:val="7F587460"/>
    <w:rsid w:val="7F596D35"/>
    <w:rsid w:val="7F6000C3"/>
    <w:rsid w:val="7F601E71"/>
    <w:rsid w:val="7F62208D"/>
    <w:rsid w:val="7F743B6E"/>
    <w:rsid w:val="7F961D37"/>
    <w:rsid w:val="7F963AE5"/>
    <w:rsid w:val="7F9F6E3D"/>
    <w:rsid w:val="7FA51F7A"/>
    <w:rsid w:val="7FAA57E2"/>
    <w:rsid w:val="7FAC0884"/>
    <w:rsid w:val="7FAF798F"/>
    <w:rsid w:val="7FB0104A"/>
    <w:rsid w:val="7FB05FAD"/>
    <w:rsid w:val="7FB40714"/>
    <w:rsid w:val="7FB56661"/>
    <w:rsid w:val="7FBB354B"/>
    <w:rsid w:val="7FC05006"/>
    <w:rsid w:val="7FC77AA8"/>
    <w:rsid w:val="7FCE327F"/>
    <w:rsid w:val="7FE26D2A"/>
    <w:rsid w:val="7FE37BC9"/>
    <w:rsid w:val="7FEC1957"/>
    <w:rsid w:val="7FEC5DFB"/>
    <w:rsid w:val="7FEF22EE"/>
    <w:rsid w:val="7FF56A5D"/>
    <w:rsid w:val="7FF60A27"/>
    <w:rsid w:val="7FF7635F"/>
    <w:rsid w:val="7FF7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semiHidden="0" w:name="footnote reference"/>
    <w:lsdException w:qFormat="1" w:unhideWhenUsed="0" w:uiPriority="0" w:name="annotation reference"/>
    <w:lsdException w:qFormat="1" w:unhideWhenUsed="0" w:uiPriority="0" w:semiHidden="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qFormat="1"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99" w:semiHidden="0" w:name="Table Grid"/>
    <w:lsdException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400" w:lineRule="exact"/>
      <w:jc w:val="both"/>
    </w:pPr>
    <w:rPr>
      <w:rFonts w:ascii="Arial" w:hAnsi="Arial" w:eastAsia="宋体" w:cs="Times New Roman"/>
      <w:kern w:val="2"/>
      <w:sz w:val="24"/>
      <w:szCs w:val="21"/>
      <w:lang w:val="en-US" w:eastAsia="zh-CN" w:bidi="ar-SA"/>
    </w:rPr>
  </w:style>
  <w:style w:type="paragraph" w:styleId="2">
    <w:name w:val="heading 1"/>
    <w:basedOn w:val="1"/>
    <w:next w:val="3"/>
    <w:link w:val="45"/>
    <w:autoRedefine/>
    <w:qFormat/>
    <w:uiPriority w:val="0"/>
    <w:pPr>
      <w:keepNext/>
      <w:keepLines/>
      <w:numPr>
        <w:ilvl w:val="0"/>
        <w:numId w:val="1"/>
      </w:numPr>
      <w:spacing w:before="50" w:beforeLines="50" w:after="50" w:afterLines="50"/>
      <w:outlineLvl w:val="0"/>
    </w:pPr>
    <w:rPr>
      <w:rFonts w:eastAsia="黑体"/>
      <w:b/>
      <w:bCs/>
      <w:kern w:val="44"/>
      <w:sz w:val="32"/>
      <w:szCs w:val="44"/>
    </w:rPr>
  </w:style>
  <w:style w:type="paragraph" w:styleId="4">
    <w:name w:val="heading 2"/>
    <w:basedOn w:val="1"/>
    <w:next w:val="3"/>
    <w:link w:val="46"/>
    <w:autoRedefine/>
    <w:qFormat/>
    <w:uiPriority w:val="0"/>
    <w:pPr>
      <w:keepNext/>
      <w:keepLines/>
      <w:numPr>
        <w:ilvl w:val="1"/>
        <w:numId w:val="1"/>
      </w:numPr>
      <w:tabs>
        <w:tab w:val="left" w:pos="432"/>
        <w:tab w:val="left" w:pos="576"/>
        <w:tab w:val="left" w:pos="1002"/>
      </w:tabs>
      <w:outlineLvl w:val="1"/>
    </w:pPr>
    <w:rPr>
      <w:rFonts w:eastAsia="黑体"/>
      <w:b/>
      <w:bCs/>
      <w:sz w:val="28"/>
      <w:szCs w:val="32"/>
    </w:rPr>
  </w:style>
  <w:style w:type="paragraph" w:styleId="5">
    <w:name w:val="heading 3"/>
    <w:basedOn w:val="1"/>
    <w:next w:val="3"/>
    <w:link w:val="47"/>
    <w:autoRedefine/>
    <w:qFormat/>
    <w:uiPriority w:val="0"/>
    <w:pPr>
      <w:keepNext/>
      <w:keepLines/>
      <w:numPr>
        <w:ilvl w:val="2"/>
        <w:numId w:val="1"/>
      </w:numPr>
      <w:tabs>
        <w:tab w:val="left" w:pos="432"/>
      </w:tabs>
      <w:outlineLvl w:val="2"/>
    </w:pPr>
    <w:rPr>
      <w:rFonts w:eastAsia="黑体"/>
      <w:b/>
      <w:bCs/>
      <w:szCs w:val="32"/>
    </w:rPr>
  </w:style>
  <w:style w:type="paragraph" w:styleId="6">
    <w:name w:val="heading 4"/>
    <w:basedOn w:val="1"/>
    <w:next w:val="3"/>
    <w:autoRedefine/>
    <w:qFormat/>
    <w:uiPriority w:val="0"/>
    <w:pPr>
      <w:keepNext/>
      <w:keepLines/>
      <w:numPr>
        <w:ilvl w:val="3"/>
        <w:numId w:val="1"/>
      </w:numPr>
      <w:ind w:left="0" w:hanging="862" w:hangingChars="359"/>
      <w:outlineLvl w:val="3"/>
    </w:pPr>
    <w:rPr>
      <w:rFonts w:eastAsia="黑体"/>
      <w:b/>
      <w:bCs/>
      <w:szCs w:val="28"/>
    </w:rPr>
  </w:style>
  <w:style w:type="paragraph" w:styleId="7">
    <w:name w:val="heading 5"/>
    <w:basedOn w:val="1"/>
    <w:next w:val="1"/>
    <w:autoRedefine/>
    <w:qFormat/>
    <w:uiPriority w:val="0"/>
    <w:pPr>
      <w:keepNext/>
      <w:keepLines/>
      <w:numPr>
        <w:ilvl w:val="4"/>
        <w:numId w:val="1"/>
      </w:numPr>
      <w:spacing w:before="280" w:after="290" w:line="376" w:lineRule="auto"/>
      <w:outlineLvl w:val="4"/>
    </w:pPr>
    <w:rPr>
      <w:b/>
      <w:bCs/>
      <w:sz w:val="28"/>
      <w:szCs w:val="28"/>
    </w:rPr>
  </w:style>
  <w:style w:type="paragraph" w:styleId="8">
    <w:name w:val="heading 6"/>
    <w:basedOn w:val="1"/>
    <w:next w:val="1"/>
    <w:autoRedefine/>
    <w:qFormat/>
    <w:uiPriority w:val="0"/>
    <w:pPr>
      <w:keepNext/>
      <w:keepLines/>
      <w:numPr>
        <w:ilvl w:val="5"/>
        <w:numId w:val="1"/>
      </w:numPr>
      <w:spacing w:before="240" w:after="64" w:line="320" w:lineRule="auto"/>
      <w:outlineLvl w:val="5"/>
    </w:pPr>
    <w:rPr>
      <w:rFonts w:eastAsia="黑体"/>
      <w:b/>
      <w:bCs/>
    </w:rPr>
  </w:style>
  <w:style w:type="paragraph" w:styleId="9">
    <w:name w:val="heading 7"/>
    <w:basedOn w:val="1"/>
    <w:next w:val="1"/>
    <w:autoRedefine/>
    <w:qFormat/>
    <w:uiPriority w:val="0"/>
    <w:pPr>
      <w:keepNext/>
      <w:keepLines/>
      <w:numPr>
        <w:ilvl w:val="6"/>
        <w:numId w:val="1"/>
      </w:numPr>
      <w:spacing w:before="240" w:after="64" w:line="320" w:lineRule="auto"/>
      <w:outlineLvl w:val="6"/>
    </w:pPr>
    <w:rPr>
      <w:b/>
      <w:bCs/>
    </w:rPr>
  </w:style>
  <w:style w:type="paragraph" w:styleId="10">
    <w:name w:val="heading 8"/>
    <w:basedOn w:val="1"/>
    <w:next w:val="1"/>
    <w:autoRedefine/>
    <w:qFormat/>
    <w:uiPriority w:val="0"/>
    <w:pPr>
      <w:keepNext/>
      <w:keepLines/>
      <w:numPr>
        <w:ilvl w:val="7"/>
        <w:numId w:val="1"/>
      </w:numPr>
      <w:spacing w:before="240" w:after="64" w:line="320" w:lineRule="auto"/>
      <w:outlineLvl w:val="7"/>
    </w:pPr>
    <w:rPr>
      <w:rFonts w:eastAsia="黑体"/>
    </w:rPr>
  </w:style>
  <w:style w:type="paragraph" w:styleId="11">
    <w:name w:val="heading 9"/>
    <w:basedOn w:val="1"/>
    <w:next w:val="1"/>
    <w:autoRedefine/>
    <w:qFormat/>
    <w:uiPriority w:val="0"/>
    <w:pPr>
      <w:keepNext/>
      <w:keepLines/>
      <w:numPr>
        <w:ilvl w:val="8"/>
        <w:numId w:val="1"/>
      </w:numPr>
      <w:spacing w:before="240" w:after="64" w:line="320" w:lineRule="auto"/>
      <w:outlineLvl w:val="8"/>
    </w:pPr>
    <w:rPr>
      <w:rFonts w:eastAsia="黑体"/>
    </w:rPr>
  </w:style>
  <w:style w:type="character" w:default="1" w:styleId="37">
    <w:name w:val="Default Paragraph Font"/>
    <w:autoRedefine/>
    <w:semiHidden/>
    <w:unhideWhenUsed/>
    <w:qFormat/>
    <w:uiPriority w:val="1"/>
  </w:style>
  <w:style w:type="table" w:default="1" w:styleId="35">
    <w:name w:val="Normal Table"/>
    <w:autoRedefine/>
    <w:semiHidden/>
    <w:unhideWhenUsed/>
    <w:qFormat/>
    <w:uiPriority w:val="99"/>
    <w:tblPr>
      <w:tblCellMar>
        <w:top w:w="0" w:type="dxa"/>
        <w:left w:w="108" w:type="dxa"/>
        <w:bottom w:w="0" w:type="dxa"/>
        <w:right w:w="108" w:type="dxa"/>
      </w:tblCellMar>
    </w:tblPr>
  </w:style>
  <w:style w:type="paragraph" w:customStyle="1" w:styleId="3">
    <w:name w:val="方案正文"/>
    <w:basedOn w:val="1"/>
    <w:link w:val="52"/>
    <w:autoRedefine/>
    <w:qFormat/>
    <w:uiPriority w:val="0"/>
    <w:pPr>
      <w:spacing w:before="156" w:line="360" w:lineRule="auto"/>
      <w:ind w:firstLine="359" w:firstLineChars="171"/>
      <w:jc w:val="left"/>
    </w:pPr>
    <w:rPr>
      <w:rFonts w:cs="宋体"/>
    </w:rPr>
  </w:style>
  <w:style w:type="paragraph" w:styleId="12">
    <w:name w:val="toc 7"/>
    <w:basedOn w:val="1"/>
    <w:next w:val="1"/>
    <w:autoRedefine/>
    <w:qFormat/>
    <w:uiPriority w:val="39"/>
    <w:pPr>
      <w:ind w:left="1260"/>
      <w:jc w:val="left"/>
    </w:pPr>
    <w:rPr>
      <w:sz w:val="18"/>
      <w:szCs w:val="18"/>
    </w:rPr>
  </w:style>
  <w:style w:type="paragraph" w:styleId="13">
    <w:name w:val="Normal Indent"/>
    <w:basedOn w:val="1"/>
    <w:link w:val="53"/>
    <w:autoRedefine/>
    <w:qFormat/>
    <w:uiPriority w:val="0"/>
    <w:pPr>
      <w:ind w:firstLine="420"/>
    </w:pPr>
    <w:rPr>
      <w:rFonts w:ascii="Times New Roman" w:hAnsi="Times New Roman"/>
      <w:szCs w:val="20"/>
    </w:rPr>
  </w:style>
  <w:style w:type="paragraph" w:styleId="14">
    <w:name w:val="caption"/>
    <w:basedOn w:val="1"/>
    <w:next w:val="1"/>
    <w:autoRedefine/>
    <w:qFormat/>
    <w:uiPriority w:val="0"/>
    <w:pPr>
      <w:spacing w:before="152" w:after="160" w:line="360" w:lineRule="auto"/>
    </w:pPr>
    <w:rPr>
      <w:rFonts w:eastAsia="黑体" w:cs="Arial"/>
      <w:sz w:val="20"/>
      <w:szCs w:val="20"/>
    </w:rPr>
  </w:style>
  <w:style w:type="paragraph" w:styleId="15">
    <w:name w:val="Document Map"/>
    <w:basedOn w:val="1"/>
    <w:autoRedefine/>
    <w:semiHidden/>
    <w:qFormat/>
    <w:uiPriority w:val="0"/>
    <w:pPr>
      <w:shd w:val="clear" w:color="auto" w:fill="000080"/>
    </w:pPr>
  </w:style>
  <w:style w:type="paragraph" w:styleId="16">
    <w:name w:val="annotation text"/>
    <w:basedOn w:val="1"/>
    <w:link w:val="54"/>
    <w:autoRedefine/>
    <w:qFormat/>
    <w:uiPriority w:val="0"/>
    <w:pPr>
      <w:adjustRightInd w:val="0"/>
      <w:spacing w:line="360" w:lineRule="atLeast"/>
      <w:jc w:val="left"/>
      <w:textAlignment w:val="baseline"/>
    </w:pPr>
    <w:rPr>
      <w:rFonts w:ascii="Times New Roman" w:hAnsi="Times New Roman" w:eastAsia="MingLiU"/>
      <w:kern w:val="0"/>
      <w:szCs w:val="20"/>
      <w:lang w:eastAsia="zh-TW"/>
    </w:rPr>
  </w:style>
  <w:style w:type="paragraph" w:styleId="17">
    <w:name w:val="Body Text"/>
    <w:basedOn w:val="1"/>
    <w:link w:val="44"/>
    <w:autoRedefine/>
    <w:qFormat/>
    <w:uiPriority w:val="0"/>
    <w:rPr>
      <w:rFonts w:ascii="宋体" w:hAnsi="宋体"/>
      <w:color w:val="0000FF"/>
      <w:szCs w:val="20"/>
    </w:rPr>
  </w:style>
  <w:style w:type="paragraph" w:styleId="18">
    <w:name w:val="Body Text Indent"/>
    <w:basedOn w:val="1"/>
    <w:link w:val="55"/>
    <w:autoRedefine/>
    <w:qFormat/>
    <w:uiPriority w:val="0"/>
    <w:pPr>
      <w:spacing w:after="120"/>
      <w:ind w:left="420" w:leftChars="200"/>
    </w:pPr>
  </w:style>
  <w:style w:type="paragraph" w:styleId="19">
    <w:name w:val="toc 5"/>
    <w:basedOn w:val="1"/>
    <w:next w:val="1"/>
    <w:autoRedefine/>
    <w:qFormat/>
    <w:uiPriority w:val="39"/>
    <w:pPr>
      <w:ind w:left="840"/>
      <w:jc w:val="left"/>
    </w:pPr>
    <w:rPr>
      <w:sz w:val="18"/>
      <w:szCs w:val="18"/>
    </w:rPr>
  </w:style>
  <w:style w:type="paragraph" w:styleId="20">
    <w:name w:val="toc 3"/>
    <w:basedOn w:val="1"/>
    <w:next w:val="1"/>
    <w:autoRedefine/>
    <w:qFormat/>
    <w:uiPriority w:val="39"/>
    <w:pPr>
      <w:tabs>
        <w:tab w:val="left" w:pos="1260"/>
        <w:tab w:val="right" w:leader="dot" w:pos="8296"/>
      </w:tabs>
      <w:ind w:left="420"/>
      <w:jc w:val="left"/>
    </w:pPr>
    <w:rPr>
      <w:i/>
      <w:iCs/>
      <w:sz w:val="20"/>
      <w:szCs w:val="20"/>
    </w:rPr>
  </w:style>
  <w:style w:type="paragraph" w:styleId="21">
    <w:name w:val="toc 8"/>
    <w:basedOn w:val="1"/>
    <w:next w:val="1"/>
    <w:autoRedefine/>
    <w:qFormat/>
    <w:uiPriority w:val="39"/>
    <w:pPr>
      <w:ind w:left="1470"/>
      <w:jc w:val="left"/>
    </w:pPr>
    <w:rPr>
      <w:sz w:val="18"/>
      <w:szCs w:val="18"/>
    </w:rPr>
  </w:style>
  <w:style w:type="paragraph" w:styleId="22">
    <w:name w:val="Balloon Text"/>
    <w:basedOn w:val="1"/>
    <w:autoRedefine/>
    <w:semiHidden/>
    <w:qFormat/>
    <w:uiPriority w:val="0"/>
    <w:rPr>
      <w:sz w:val="18"/>
      <w:szCs w:val="18"/>
    </w:rPr>
  </w:style>
  <w:style w:type="paragraph" w:styleId="23">
    <w:name w:val="footer"/>
    <w:basedOn w:val="1"/>
    <w:link w:val="56"/>
    <w:autoRedefine/>
    <w:qFormat/>
    <w:uiPriority w:val="99"/>
    <w:pPr>
      <w:tabs>
        <w:tab w:val="center" w:pos="4153"/>
        <w:tab w:val="right" w:pos="8306"/>
      </w:tabs>
      <w:snapToGrid w:val="0"/>
      <w:jc w:val="left"/>
    </w:pPr>
    <w:rPr>
      <w:sz w:val="18"/>
      <w:szCs w:val="18"/>
    </w:rPr>
  </w:style>
  <w:style w:type="paragraph" w:styleId="24">
    <w:name w:val="header"/>
    <w:basedOn w:val="1"/>
    <w:link w:val="48"/>
    <w:autoRedefine/>
    <w:qFormat/>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autoRedefine/>
    <w:qFormat/>
    <w:uiPriority w:val="39"/>
    <w:pPr>
      <w:spacing w:before="120" w:after="120"/>
      <w:jc w:val="left"/>
    </w:pPr>
    <w:rPr>
      <w:b/>
      <w:bCs/>
      <w:caps/>
      <w:sz w:val="20"/>
      <w:szCs w:val="20"/>
    </w:rPr>
  </w:style>
  <w:style w:type="paragraph" w:styleId="26">
    <w:name w:val="toc 4"/>
    <w:basedOn w:val="1"/>
    <w:next w:val="1"/>
    <w:autoRedefine/>
    <w:qFormat/>
    <w:uiPriority w:val="39"/>
    <w:pPr>
      <w:ind w:left="630"/>
      <w:jc w:val="left"/>
    </w:pPr>
    <w:rPr>
      <w:sz w:val="18"/>
      <w:szCs w:val="18"/>
    </w:rPr>
  </w:style>
  <w:style w:type="paragraph" w:styleId="27">
    <w:name w:val="footnote text"/>
    <w:basedOn w:val="1"/>
    <w:link w:val="57"/>
    <w:autoRedefine/>
    <w:qFormat/>
    <w:uiPriority w:val="0"/>
    <w:pPr>
      <w:snapToGrid w:val="0"/>
      <w:jc w:val="left"/>
    </w:pPr>
    <w:rPr>
      <w:sz w:val="18"/>
      <w:szCs w:val="18"/>
    </w:rPr>
  </w:style>
  <w:style w:type="paragraph" w:styleId="28">
    <w:name w:val="toc 6"/>
    <w:basedOn w:val="1"/>
    <w:next w:val="1"/>
    <w:autoRedefine/>
    <w:qFormat/>
    <w:uiPriority w:val="39"/>
    <w:pPr>
      <w:ind w:left="1050"/>
      <w:jc w:val="left"/>
    </w:pPr>
    <w:rPr>
      <w:sz w:val="18"/>
      <w:szCs w:val="18"/>
    </w:rPr>
  </w:style>
  <w:style w:type="paragraph" w:styleId="29">
    <w:name w:val="table of figures"/>
    <w:basedOn w:val="1"/>
    <w:next w:val="1"/>
    <w:autoRedefine/>
    <w:qFormat/>
    <w:uiPriority w:val="99"/>
    <w:pPr>
      <w:ind w:left="420" w:hanging="420"/>
      <w:jc w:val="left"/>
    </w:pPr>
    <w:rPr>
      <w:smallCaps/>
      <w:sz w:val="20"/>
      <w:szCs w:val="20"/>
    </w:rPr>
  </w:style>
  <w:style w:type="paragraph" w:styleId="30">
    <w:name w:val="toc 2"/>
    <w:basedOn w:val="1"/>
    <w:next w:val="1"/>
    <w:autoRedefine/>
    <w:qFormat/>
    <w:uiPriority w:val="39"/>
    <w:pPr>
      <w:tabs>
        <w:tab w:val="left" w:pos="845"/>
        <w:tab w:val="right" w:leader="dot" w:pos="8296"/>
      </w:tabs>
      <w:ind w:left="210"/>
      <w:jc w:val="left"/>
    </w:pPr>
    <w:rPr>
      <w:i/>
      <w:smallCaps/>
      <w:sz w:val="20"/>
      <w:szCs w:val="20"/>
    </w:rPr>
  </w:style>
  <w:style w:type="paragraph" w:styleId="31">
    <w:name w:val="toc 9"/>
    <w:basedOn w:val="1"/>
    <w:next w:val="1"/>
    <w:autoRedefine/>
    <w:qFormat/>
    <w:uiPriority w:val="39"/>
    <w:pPr>
      <w:ind w:left="1680"/>
      <w:jc w:val="left"/>
    </w:pPr>
    <w:rPr>
      <w:sz w:val="18"/>
      <w:szCs w:val="18"/>
    </w:rPr>
  </w:style>
  <w:style w:type="paragraph" w:styleId="32">
    <w:name w:val="Title"/>
    <w:basedOn w:val="1"/>
    <w:next w:val="1"/>
    <w:link w:val="93"/>
    <w:autoRedefine/>
    <w:qFormat/>
    <w:uiPriority w:val="0"/>
    <w:pPr>
      <w:spacing w:before="240" w:after="60"/>
      <w:jc w:val="center"/>
      <w:outlineLvl w:val="0"/>
    </w:pPr>
    <w:rPr>
      <w:rFonts w:asciiTheme="majorHAnsi" w:hAnsiTheme="majorHAnsi" w:eastAsiaTheme="majorEastAsia" w:cstheme="majorBidi"/>
      <w:b/>
      <w:bCs/>
      <w:sz w:val="32"/>
      <w:szCs w:val="32"/>
    </w:rPr>
  </w:style>
  <w:style w:type="paragraph" w:styleId="33">
    <w:name w:val="annotation subject"/>
    <w:basedOn w:val="16"/>
    <w:next w:val="16"/>
    <w:link w:val="58"/>
    <w:autoRedefine/>
    <w:qFormat/>
    <w:uiPriority w:val="0"/>
    <w:pPr>
      <w:adjustRightInd/>
      <w:spacing w:line="240" w:lineRule="auto"/>
      <w:textAlignment w:val="auto"/>
    </w:pPr>
    <w:rPr>
      <w:rFonts w:ascii="Arial" w:hAnsi="Arial" w:eastAsia="宋体"/>
      <w:b/>
      <w:bCs/>
      <w:kern w:val="2"/>
      <w:sz w:val="21"/>
      <w:szCs w:val="21"/>
      <w:lang w:eastAsia="zh-CN"/>
    </w:rPr>
  </w:style>
  <w:style w:type="paragraph" w:styleId="34">
    <w:name w:val="Body Text First Indent"/>
    <w:basedOn w:val="17"/>
    <w:link w:val="59"/>
    <w:autoRedefine/>
    <w:qFormat/>
    <w:uiPriority w:val="0"/>
    <w:pPr>
      <w:spacing w:after="120"/>
      <w:ind w:firstLine="420" w:firstLineChars="100"/>
    </w:pPr>
    <w:rPr>
      <w:rFonts w:ascii="Arial" w:hAnsi="Arial"/>
      <w:color w:val="auto"/>
      <w:szCs w:val="21"/>
    </w:rPr>
  </w:style>
  <w:style w:type="table" w:styleId="36">
    <w:name w:val="Table Grid"/>
    <w:basedOn w:val="35"/>
    <w:autoRedefine/>
    <w:qFormat/>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8">
    <w:name w:val="page number"/>
    <w:basedOn w:val="37"/>
    <w:autoRedefine/>
    <w:qFormat/>
    <w:uiPriority w:val="0"/>
  </w:style>
  <w:style w:type="character" w:styleId="39">
    <w:name w:val="FollowedHyperlink"/>
    <w:basedOn w:val="37"/>
    <w:autoRedefine/>
    <w:qFormat/>
    <w:uiPriority w:val="0"/>
    <w:rPr>
      <w:color w:val="800080" w:themeColor="followedHyperlink"/>
      <w:u w:val="single"/>
      <w14:textFill>
        <w14:solidFill>
          <w14:schemeClr w14:val="folHlink"/>
        </w14:solidFill>
      </w14:textFill>
    </w:rPr>
  </w:style>
  <w:style w:type="character" w:styleId="40">
    <w:name w:val="line number"/>
    <w:basedOn w:val="37"/>
    <w:autoRedefine/>
    <w:qFormat/>
    <w:uiPriority w:val="0"/>
  </w:style>
  <w:style w:type="character" w:styleId="41">
    <w:name w:val="Hyperlink"/>
    <w:basedOn w:val="37"/>
    <w:autoRedefine/>
    <w:qFormat/>
    <w:uiPriority w:val="99"/>
    <w:rPr>
      <w:color w:val="0000FF"/>
      <w:u w:val="single"/>
    </w:rPr>
  </w:style>
  <w:style w:type="character" w:styleId="42">
    <w:name w:val="annotation reference"/>
    <w:basedOn w:val="37"/>
    <w:autoRedefine/>
    <w:semiHidden/>
    <w:qFormat/>
    <w:uiPriority w:val="0"/>
    <w:rPr>
      <w:sz w:val="21"/>
      <w:szCs w:val="21"/>
    </w:rPr>
  </w:style>
  <w:style w:type="character" w:styleId="43">
    <w:name w:val="footnote reference"/>
    <w:basedOn w:val="37"/>
    <w:autoRedefine/>
    <w:qFormat/>
    <w:uiPriority w:val="0"/>
    <w:rPr>
      <w:vertAlign w:val="superscript"/>
    </w:rPr>
  </w:style>
  <w:style w:type="character" w:customStyle="1" w:styleId="44">
    <w:name w:val="正文文本 字符"/>
    <w:basedOn w:val="37"/>
    <w:link w:val="17"/>
    <w:autoRedefine/>
    <w:qFormat/>
    <w:uiPriority w:val="0"/>
    <w:rPr>
      <w:rFonts w:ascii="宋体" w:hAnsi="宋体"/>
      <w:color w:val="0000FF"/>
      <w:kern w:val="2"/>
      <w:sz w:val="21"/>
    </w:rPr>
  </w:style>
  <w:style w:type="character" w:customStyle="1" w:styleId="45">
    <w:name w:val="标题 1 字符"/>
    <w:basedOn w:val="37"/>
    <w:link w:val="2"/>
    <w:autoRedefine/>
    <w:qFormat/>
    <w:uiPriority w:val="0"/>
    <w:rPr>
      <w:rFonts w:ascii="Arial" w:hAnsi="Arial" w:eastAsia="黑体"/>
      <w:b/>
      <w:bCs/>
      <w:kern w:val="44"/>
      <w:sz w:val="32"/>
      <w:szCs w:val="44"/>
    </w:rPr>
  </w:style>
  <w:style w:type="character" w:customStyle="1" w:styleId="46">
    <w:name w:val="标题 2 字符"/>
    <w:basedOn w:val="37"/>
    <w:link w:val="4"/>
    <w:autoRedefine/>
    <w:qFormat/>
    <w:uiPriority w:val="0"/>
    <w:rPr>
      <w:rFonts w:ascii="Arial" w:hAnsi="Arial" w:eastAsia="黑体"/>
      <w:b/>
      <w:bCs/>
      <w:kern w:val="2"/>
      <w:sz w:val="28"/>
      <w:szCs w:val="32"/>
    </w:rPr>
  </w:style>
  <w:style w:type="character" w:customStyle="1" w:styleId="47">
    <w:name w:val="标题 3 字符"/>
    <w:basedOn w:val="37"/>
    <w:link w:val="5"/>
    <w:autoRedefine/>
    <w:qFormat/>
    <w:uiPriority w:val="0"/>
    <w:rPr>
      <w:rFonts w:ascii="Arial" w:hAnsi="Arial" w:eastAsia="黑体"/>
      <w:b/>
      <w:bCs/>
      <w:kern w:val="2"/>
      <w:sz w:val="24"/>
      <w:szCs w:val="32"/>
    </w:rPr>
  </w:style>
  <w:style w:type="character" w:customStyle="1" w:styleId="48">
    <w:name w:val="页眉 字符"/>
    <w:basedOn w:val="37"/>
    <w:link w:val="24"/>
    <w:autoRedefine/>
    <w:qFormat/>
    <w:uiPriority w:val="99"/>
    <w:rPr>
      <w:rFonts w:ascii="Arial" w:hAnsi="Arial"/>
      <w:kern w:val="2"/>
      <w:sz w:val="18"/>
      <w:szCs w:val="18"/>
    </w:rPr>
  </w:style>
  <w:style w:type="paragraph" w:customStyle="1" w:styleId="49">
    <w:name w:val="技术要求正文"/>
    <w:basedOn w:val="1"/>
    <w:autoRedefine/>
    <w:qFormat/>
    <w:uiPriority w:val="0"/>
    <w:pPr>
      <w:spacing w:line="360" w:lineRule="auto"/>
      <w:ind w:firstLine="480" w:firstLineChars="200"/>
    </w:pPr>
    <w:rPr>
      <w:rFonts w:ascii="Times New Roman" w:hAnsi="Times New Roman" w:cs="Times New Roman"/>
      <w:color w:val="000000"/>
      <w:kern w:val="0"/>
      <w:sz w:val="24"/>
      <w:szCs w:val="24"/>
    </w:rPr>
  </w:style>
  <w:style w:type="paragraph" w:customStyle="1" w:styleId="50">
    <w:name w:val="正文要求"/>
    <w:basedOn w:val="1"/>
    <w:next w:val="1"/>
    <w:autoRedefine/>
    <w:qFormat/>
    <w:uiPriority w:val="0"/>
    <w:pPr>
      <w:keepNext/>
      <w:keepLines/>
      <w:spacing w:line="360" w:lineRule="auto"/>
      <w:jc w:val="left"/>
      <w:outlineLvl w:val="9"/>
    </w:pPr>
    <w:rPr>
      <w:rFonts w:ascii="Times New Roman" w:hAnsi="Times New Roman" w:eastAsia="宋体" w:cs="Times New Roman"/>
      <w:color w:val="000000" w:themeColor="text1"/>
      <w:kern w:val="44"/>
      <w:sz w:val="24"/>
      <w14:textFill>
        <w14:solidFill>
          <w14:schemeClr w14:val="tx1"/>
        </w14:solidFill>
      </w14:textFill>
    </w:rPr>
  </w:style>
  <w:style w:type="paragraph" w:customStyle="1" w:styleId="51">
    <w:name w:val="图片式样"/>
    <w:basedOn w:val="3"/>
    <w:autoRedefine/>
    <w:qFormat/>
    <w:uiPriority w:val="0"/>
    <w:pPr>
      <w:jc w:val="center"/>
    </w:pPr>
  </w:style>
  <w:style w:type="character" w:customStyle="1" w:styleId="52">
    <w:name w:val="方案正文 Char"/>
    <w:basedOn w:val="37"/>
    <w:link w:val="3"/>
    <w:autoRedefine/>
    <w:qFormat/>
    <w:uiPriority w:val="0"/>
    <w:rPr>
      <w:rFonts w:ascii="Arial" w:hAnsi="Arial" w:cs="宋体"/>
      <w:kern w:val="2"/>
      <w:sz w:val="24"/>
      <w:szCs w:val="21"/>
    </w:rPr>
  </w:style>
  <w:style w:type="character" w:customStyle="1" w:styleId="53">
    <w:name w:val="正文缩进 字符"/>
    <w:link w:val="13"/>
    <w:autoRedefine/>
    <w:qFormat/>
    <w:uiPriority w:val="0"/>
    <w:rPr>
      <w:rFonts w:ascii="Times New Roman" w:hAnsi="Times New Roman"/>
      <w:szCs w:val="20"/>
    </w:rPr>
  </w:style>
  <w:style w:type="character" w:customStyle="1" w:styleId="54">
    <w:name w:val="批注文字 字符"/>
    <w:basedOn w:val="37"/>
    <w:link w:val="16"/>
    <w:autoRedefine/>
    <w:qFormat/>
    <w:uiPriority w:val="0"/>
    <w:rPr>
      <w:rFonts w:eastAsia="MingLiU"/>
      <w:sz w:val="24"/>
      <w:lang w:eastAsia="zh-TW"/>
    </w:rPr>
  </w:style>
  <w:style w:type="character" w:customStyle="1" w:styleId="55">
    <w:name w:val="正文文本缩进 字符"/>
    <w:basedOn w:val="37"/>
    <w:link w:val="18"/>
    <w:autoRedefine/>
    <w:qFormat/>
    <w:uiPriority w:val="0"/>
    <w:rPr>
      <w:rFonts w:ascii="Arial" w:hAnsi="Arial"/>
      <w:kern w:val="2"/>
      <w:sz w:val="21"/>
      <w:szCs w:val="21"/>
    </w:rPr>
  </w:style>
  <w:style w:type="character" w:customStyle="1" w:styleId="56">
    <w:name w:val="页脚 字符"/>
    <w:basedOn w:val="37"/>
    <w:link w:val="23"/>
    <w:autoRedefine/>
    <w:qFormat/>
    <w:uiPriority w:val="99"/>
    <w:rPr>
      <w:rFonts w:ascii="Arial" w:hAnsi="Arial"/>
      <w:kern w:val="2"/>
      <w:sz w:val="18"/>
      <w:szCs w:val="18"/>
    </w:rPr>
  </w:style>
  <w:style w:type="character" w:customStyle="1" w:styleId="57">
    <w:name w:val="脚注文本 字符"/>
    <w:basedOn w:val="37"/>
    <w:link w:val="27"/>
    <w:autoRedefine/>
    <w:qFormat/>
    <w:uiPriority w:val="0"/>
    <w:rPr>
      <w:rFonts w:ascii="Arial" w:hAnsi="Arial"/>
      <w:kern w:val="2"/>
      <w:sz w:val="18"/>
      <w:szCs w:val="18"/>
    </w:rPr>
  </w:style>
  <w:style w:type="character" w:customStyle="1" w:styleId="58">
    <w:name w:val="批注主题 字符"/>
    <w:basedOn w:val="54"/>
    <w:link w:val="33"/>
    <w:autoRedefine/>
    <w:qFormat/>
    <w:uiPriority w:val="0"/>
    <w:rPr>
      <w:rFonts w:ascii="Arial" w:hAnsi="Arial" w:eastAsia="MingLiU"/>
      <w:b/>
      <w:bCs/>
      <w:kern w:val="2"/>
      <w:sz w:val="21"/>
      <w:szCs w:val="21"/>
      <w:lang w:eastAsia="zh-TW"/>
    </w:rPr>
  </w:style>
  <w:style w:type="character" w:customStyle="1" w:styleId="59">
    <w:name w:val="正文文本首行缩进 字符"/>
    <w:basedOn w:val="44"/>
    <w:link w:val="34"/>
    <w:autoRedefine/>
    <w:qFormat/>
    <w:uiPriority w:val="0"/>
    <w:rPr>
      <w:rFonts w:ascii="宋体" w:hAnsi="宋体"/>
      <w:color w:val="0000FF"/>
      <w:kern w:val="2"/>
      <w:sz w:val="21"/>
    </w:rPr>
  </w:style>
  <w:style w:type="paragraph" w:customStyle="1" w:styleId="60">
    <w:name w:val="图片说明"/>
    <w:basedOn w:val="3"/>
    <w:autoRedefine/>
    <w:qFormat/>
    <w:uiPriority w:val="0"/>
    <w:pPr>
      <w:ind w:firstLine="412"/>
      <w:jc w:val="center"/>
    </w:pPr>
    <w:rPr>
      <w:b/>
      <w:bCs/>
    </w:rPr>
  </w:style>
  <w:style w:type="character" w:customStyle="1" w:styleId="61">
    <w:name w:val="封面一"/>
    <w:basedOn w:val="37"/>
    <w:autoRedefine/>
    <w:qFormat/>
    <w:uiPriority w:val="0"/>
    <w:rPr>
      <w:rFonts w:eastAsia="华文中宋"/>
      <w:b/>
      <w:bCs/>
      <w:sz w:val="32"/>
    </w:rPr>
  </w:style>
  <w:style w:type="character" w:customStyle="1" w:styleId="62">
    <w:name w:val="封面二"/>
    <w:basedOn w:val="37"/>
    <w:autoRedefine/>
    <w:qFormat/>
    <w:uiPriority w:val="0"/>
    <w:rPr>
      <w:rFonts w:ascii="黑体" w:hAnsi="黑体" w:eastAsia="黑体"/>
      <w:sz w:val="52"/>
    </w:rPr>
  </w:style>
  <w:style w:type="paragraph" w:customStyle="1" w:styleId="63">
    <w:name w:val="封面三"/>
    <w:basedOn w:val="1"/>
    <w:autoRedefine/>
    <w:qFormat/>
    <w:uiPriority w:val="0"/>
    <w:pPr>
      <w:jc w:val="center"/>
    </w:pPr>
    <w:rPr>
      <w:rFonts w:ascii="楷体_GB2312" w:eastAsia="楷体_GB2312" w:cs="宋体"/>
      <w:sz w:val="32"/>
      <w:szCs w:val="20"/>
    </w:rPr>
  </w:style>
  <w:style w:type="paragraph" w:customStyle="1" w:styleId="64">
    <w:name w:val="图表目录式样"/>
    <w:basedOn w:val="1"/>
    <w:autoRedefine/>
    <w:qFormat/>
    <w:uiPriority w:val="0"/>
    <w:pPr>
      <w:jc w:val="center"/>
    </w:pPr>
    <w:rPr>
      <w:rFonts w:ascii="黑体" w:eastAsia="黑体" w:cs="宋体"/>
      <w:b/>
      <w:bCs/>
      <w:sz w:val="28"/>
      <w:szCs w:val="20"/>
    </w:rPr>
  </w:style>
  <w:style w:type="paragraph" w:customStyle="1" w:styleId="65">
    <w:name w:val="声明"/>
    <w:basedOn w:val="1"/>
    <w:autoRedefine/>
    <w:qFormat/>
    <w:uiPriority w:val="0"/>
    <w:pPr>
      <w:ind w:firstLine="538" w:firstLineChars="168"/>
      <w:jc w:val="center"/>
    </w:pPr>
    <w:rPr>
      <w:rFonts w:ascii="楷体_GB2312" w:eastAsia="楷体_GB2312" w:cs="宋体"/>
      <w:sz w:val="32"/>
      <w:szCs w:val="20"/>
    </w:rPr>
  </w:style>
  <w:style w:type="paragraph" w:customStyle="1" w:styleId="66">
    <w:name w:val="Bullet"/>
    <w:basedOn w:val="1"/>
    <w:autoRedefine/>
    <w:qFormat/>
    <w:uiPriority w:val="0"/>
    <w:pPr>
      <w:widowControl/>
      <w:numPr>
        <w:ilvl w:val="0"/>
        <w:numId w:val="2"/>
      </w:numPr>
      <w:jc w:val="left"/>
    </w:pPr>
    <w:rPr>
      <w:rFonts w:ascii="Times New Roman" w:hAnsi="Times New Roman"/>
      <w:kern w:val="0"/>
      <w:sz w:val="20"/>
      <w:szCs w:val="20"/>
    </w:rPr>
  </w:style>
  <w:style w:type="paragraph" w:customStyle="1" w:styleId="67">
    <w:name w:val="CoverSIS"/>
    <w:basedOn w:val="1"/>
    <w:autoRedefine/>
    <w:qFormat/>
    <w:uiPriority w:val="0"/>
    <w:pPr>
      <w:widowControl/>
      <w:pBdr>
        <w:top w:val="single" w:color="000000" w:sz="6" w:space="3"/>
        <w:left w:val="single" w:color="000000" w:sz="6" w:space="3"/>
        <w:bottom w:val="single" w:color="000000" w:sz="6" w:space="3"/>
        <w:right w:val="single" w:color="000000" w:sz="6" w:space="3"/>
      </w:pBdr>
      <w:shd w:val="solid" w:color="000000" w:fill="000000"/>
      <w:spacing w:before="20" w:after="680"/>
      <w:ind w:left="72"/>
      <w:jc w:val="left"/>
    </w:pPr>
    <w:rPr>
      <w:rFonts w:ascii="Arial Black" w:hAnsi="Arial Black"/>
      <w:b/>
      <w:color w:val="FFFFFF"/>
      <w:kern w:val="0"/>
      <w:sz w:val="32"/>
      <w:szCs w:val="20"/>
    </w:rPr>
  </w:style>
  <w:style w:type="character" w:customStyle="1" w:styleId="68">
    <w:name w:val="图片说明 Char"/>
    <w:basedOn w:val="37"/>
    <w:autoRedefine/>
    <w:qFormat/>
    <w:uiPriority w:val="0"/>
    <w:rPr>
      <w:rFonts w:ascii="Arial" w:hAnsi="Arial" w:eastAsia="宋体" w:cs="宋体"/>
      <w:b/>
      <w:bCs/>
      <w:kern w:val="2"/>
      <w:sz w:val="24"/>
      <w:szCs w:val="21"/>
      <w:lang w:val="en-US" w:eastAsia="zh-CN" w:bidi="ar-SA"/>
    </w:rPr>
  </w:style>
  <w:style w:type="paragraph" w:customStyle="1" w:styleId="69">
    <w:name w:val="文档正文"/>
    <w:basedOn w:val="1"/>
    <w:autoRedefine/>
    <w:qFormat/>
    <w:uiPriority w:val="0"/>
    <w:pPr>
      <w:adjustRightInd w:val="0"/>
      <w:spacing w:line="440" w:lineRule="exact"/>
      <w:ind w:firstLine="567" w:firstLineChars="200"/>
      <w:textAlignment w:val="baseline"/>
    </w:pPr>
    <w:rPr>
      <w:rFonts w:ascii="Arial Narrow" w:hAnsi="Arial Narrow"/>
      <w:kern w:val="0"/>
      <w:szCs w:val="20"/>
    </w:rPr>
  </w:style>
  <w:style w:type="paragraph" w:customStyle="1" w:styleId="70">
    <w:name w:val="Char Char1 Char Char Char Char Char Char Char Char Char Char Char Char Char Char Char Char Char Char"/>
    <w:basedOn w:val="1"/>
    <w:autoRedefine/>
    <w:qFormat/>
    <w:uiPriority w:val="0"/>
    <w:pPr>
      <w:widowControl/>
      <w:spacing w:after="160" w:line="240" w:lineRule="exact"/>
      <w:jc w:val="left"/>
    </w:pPr>
    <w:rPr>
      <w:rFonts w:ascii="Verdana" w:hAnsi="Verdana"/>
      <w:kern w:val="0"/>
      <w:sz w:val="20"/>
      <w:szCs w:val="20"/>
      <w:lang w:eastAsia="en-US"/>
    </w:rPr>
  </w:style>
  <w:style w:type="paragraph" w:styleId="71">
    <w:name w:val="List Paragraph"/>
    <w:basedOn w:val="1"/>
    <w:autoRedefine/>
    <w:qFormat/>
    <w:uiPriority w:val="0"/>
    <w:pPr>
      <w:widowControl/>
      <w:ind w:firstLine="420" w:firstLineChars="200"/>
      <w:jc w:val="left"/>
    </w:pPr>
    <w:rPr>
      <w:rFonts w:ascii="宋体" w:hAnsi="宋体" w:cs="宋体"/>
      <w:kern w:val="0"/>
      <w:szCs w:val="24"/>
    </w:rPr>
  </w:style>
  <w:style w:type="paragraph" w:customStyle="1" w:styleId="72">
    <w:name w:val="Char Char Char Char Char Char Char Char Char Char Char Char Char Char Char Char"/>
    <w:basedOn w:val="1"/>
    <w:autoRedefine/>
    <w:qFormat/>
    <w:uiPriority w:val="0"/>
    <w:pPr>
      <w:tabs>
        <w:tab w:val="left" w:pos="360"/>
      </w:tabs>
    </w:pPr>
    <w:rPr>
      <w:rFonts w:ascii="Times New Roman" w:hAnsi="Times New Roman"/>
      <w:szCs w:val="24"/>
    </w:rPr>
  </w:style>
  <w:style w:type="paragraph" w:customStyle="1" w:styleId="73">
    <w:name w:val="Char Char1 Char Char Char Char Char Char Char Char Char Char Char Char Char Char"/>
    <w:basedOn w:val="1"/>
    <w:autoRedefine/>
    <w:qFormat/>
    <w:uiPriority w:val="0"/>
    <w:pPr>
      <w:widowControl/>
      <w:spacing w:after="160" w:line="240" w:lineRule="exact"/>
      <w:jc w:val="left"/>
    </w:pPr>
    <w:rPr>
      <w:rFonts w:ascii="Verdana" w:hAnsi="Verdana"/>
      <w:kern w:val="0"/>
      <w:sz w:val="20"/>
      <w:szCs w:val="20"/>
      <w:lang w:eastAsia="en-US"/>
    </w:rPr>
  </w:style>
  <w:style w:type="paragraph" w:customStyle="1" w:styleId="74">
    <w:name w:val="Char"/>
    <w:basedOn w:val="1"/>
    <w:autoRedefine/>
    <w:qFormat/>
    <w:uiPriority w:val="0"/>
    <w:pPr>
      <w:widowControl/>
      <w:spacing w:after="160" w:line="240" w:lineRule="exact"/>
      <w:jc w:val="left"/>
    </w:pPr>
    <w:rPr>
      <w:rFonts w:ascii="Verdana" w:hAnsi="Verdana"/>
      <w:kern w:val="0"/>
      <w:sz w:val="20"/>
      <w:szCs w:val="20"/>
      <w:lang w:eastAsia="en-US"/>
    </w:rPr>
  </w:style>
  <w:style w:type="paragraph" w:customStyle="1" w:styleId="75">
    <w:name w:val="Char Char1 Char Char Char Char Char Char Char Char Char Char Char Char Char Char2"/>
    <w:basedOn w:val="1"/>
    <w:autoRedefine/>
    <w:qFormat/>
    <w:uiPriority w:val="0"/>
    <w:pPr>
      <w:widowControl/>
      <w:spacing w:after="160" w:line="240" w:lineRule="exact"/>
      <w:jc w:val="left"/>
    </w:pPr>
    <w:rPr>
      <w:rFonts w:ascii="Verdana" w:hAnsi="Verdana"/>
      <w:kern w:val="0"/>
      <w:sz w:val="20"/>
      <w:szCs w:val="20"/>
      <w:lang w:eastAsia="en-US"/>
    </w:rPr>
  </w:style>
  <w:style w:type="paragraph" w:customStyle="1" w:styleId="76">
    <w:name w:val="Char Char1 Char Char Char Char Char Char Char Char Char Char Char Char Char Char1"/>
    <w:basedOn w:val="1"/>
    <w:autoRedefine/>
    <w:qFormat/>
    <w:uiPriority w:val="0"/>
    <w:pPr>
      <w:widowControl/>
      <w:spacing w:after="160" w:line="240" w:lineRule="exact"/>
      <w:jc w:val="left"/>
    </w:pPr>
    <w:rPr>
      <w:rFonts w:ascii="Verdana" w:hAnsi="Verdana"/>
      <w:kern w:val="0"/>
      <w:sz w:val="20"/>
      <w:szCs w:val="20"/>
      <w:lang w:eastAsia="en-US"/>
    </w:rPr>
  </w:style>
  <w:style w:type="paragraph" w:customStyle="1" w:styleId="77">
    <w:name w:val="Char Char1 Char Char Char Char Char Char Char Char Char Char Char Char Char Char Char Char Char Char Char Char1 Char"/>
    <w:basedOn w:val="1"/>
    <w:autoRedefine/>
    <w:qFormat/>
    <w:uiPriority w:val="0"/>
    <w:pPr>
      <w:widowControl/>
      <w:spacing w:after="160" w:line="240" w:lineRule="exact"/>
      <w:jc w:val="left"/>
    </w:pPr>
    <w:rPr>
      <w:rFonts w:ascii="Verdana" w:hAnsi="Verdana"/>
      <w:kern w:val="0"/>
      <w:sz w:val="20"/>
      <w:szCs w:val="20"/>
      <w:lang w:eastAsia="en-US"/>
    </w:rPr>
  </w:style>
  <w:style w:type="paragraph" w:customStyle="1" w:styleId="78">
    <w:name w:val="TOC 标题1"/>
    <w:basedOn w:val="2"/>
    <w:next w:val="1"/>
    <w:autoRedefine/>
    <w:semiHidden/>
    <w:unhideWhenUsed/>
    <w:qFormat/>
    <w:uiPriority w:val="39"/>
    <w:pPr>
      <w:widowControl/>
      <w:numPr>
        <w:numId w:val="0"/>
      </w:numPr>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79">
    <w:name w:val="bds_more4"/>
    <w:basedOn w:val="37"/>
    <w:autoRedefine/>
    <w:qFormat/>
    <w:uiPriority w:val="0"/>
    <w:rPr>
      <w:rFonts w:ascii="宋体" w:hAnsi="宋体" w:eastAsia="宋体" w:cs="宋体"/>
    </w:rPr>
  </w:style>
  <w:style w:type="paragraph" w:customStyle="1" w:styleId="80">
    <w:name w:val="列出段落3"/>
    <w:basedOn w:val="1"/>
    <w:autoRedefine/>
    <w:qFormat/>
    <w:uiPriority w:val="99"/>
    <w:pPr>
      <w:widowControl/>
      <w:spacing w:line="240" w:lineRule="auto"/>
      <w:ind w:firstLine="420" w:firstLineChars="200"/>
      <w:jc w:val="left"/>
    </w:pPr>
    <w:rPr>
      <w:rFonts w:ascii="Times New Roman" w:hAnsi="Times New Roman" w:eastAsiaTheme="minorEastAsia"/>
      <w:kern w:val="0"/>
      <w:szCs w:val="24"/>
    </w:rPr>
  </w:style>
  <w:style w:type="paragraph" w:customStyle="1" w:styleId="81">
    <w:name w:val="列出段落1"/>
    <w:basedOn w:val="1"/>
    <w:autoRedefine/>
    <w:qFormat/>
    <w:uiPriority w:val="99"/>
    <w:pPr>
      <w:widowControl/>
      <w:spacing w:line="240" w:lineRule="auto"/>
      <w:ind w:firstLine="420" w:firstLineChars="200"/>
      <w:jc w:val="left"/>
    </w:pPr>
    <w:rPr>
      <w:rFonts w:ascii="Times New Roman" w:hAnsi="Times New Roman" w:eastAsiaTheme="minorEastAsia"/>
      <w:kern w:val="0"/>
      <w:szCs w:val="24"/>
    </w:rPr>
  </w:style>
  <w:style w:type="character" w:styleId="82">
    <w:name w:val="Placeholder Text"/>
    <w:basedOn w:val="37"/>
    <w:autoRedefine/>
    <w:semiHidden/>
    <w:qFormat/>
    <w:uiPriority w:val="99"/>
    <w:rPr>
      <w:color w:val="808080"/>
    </w:rPr>
  </w:style>
  <w:style w:type="paragraph" w:styleId="83">
    <w:name w:val="No Spacing"/>
    <w:link w:val="84"/>
    <w:autoRedefine/>
    <w:qFormat/>
    <w:uiPriority w:val="1"/>
    <w:rPr>
      <w:rFonts w:asciiTheme="minorHAnsi" w:hAnsiTheme="minorHAnsi" w:eastAsiaTheme="minorEastAsia" w:cstheme="minorBidi"/>
      <w:sz w:val="22"/>
      <w:szCs w:val="22"/>
      <w:lang w:val="en-US" w:eastAsia="zh-CN" w:bidi="ar-SA"/>
    </w:rPr>
  </w:style>
  <w:style w:type="character" w:customStyle="1" w:styleId="84">
    <w:name w:val="无间隔 字符"/>
    <w:basedOn w:val="37"/>
    <w:link w:val="83"/>
    <w:autoRedefine/>
    <w:qFormat/>
    <w:uiPriority w:val="1"/>
    <w:rPr>
      <w:rFonts w:asciiTheme="minorHAnsi" w:hAnsiTheme="minorHAnsi" w:eastAsiaTheme="minorEastAsia" w:cstheme="minorBidi"/>
      <w:sz w:val="22"/>
      <w:szCs w:val="22"/>
    </w:rPr>
  </w:style>
  <w:style w:type="paragraph" w:customStyle="1" w:styleId="85">
    <w:name w:val="List Paragraph1"/>
    <w:basedOn w:val="1"/>
    <w:autoRedefine/>
    <w:qFormat/>
    <w:uiPriority w:val="99"/>
    <w:pPr>
      <w:spacing w:line="240" w:lineRule="auto"/>
      <w:ind w:firstLine="420" w:firstLineChars="200"/>
    </w:pPr>
    <w:rPr>
      <w:rFonts w:ascii="Times New Roman" w:hAnsi="Times New Roman"/>
      <w:sz w:val="21"/>
      <w:szCs w:val="22"/>
    </w:rPr>
  </w:style>
  <w:style w:type="paragraph" w:customStyle="1" w:styleId="86">
    <w:name w:val="列出段落2"/>
    <w:basedOn w:val="1"/>
    <w:autoRedefine/>
    <w:qFormat/>
    <w:uiPriority w:val="0"/>
    <w:pPr>
      <w:spacing w:line="240" w:lineRule="auto"/>
      <w:ind w:left="720"/>
      <w:contextualSpacing/>
    </w:pPr>
    <w:rPr>
      <w:rFonts w:ascii="Times New Roman" w:hAnsi="Times New Roman"/>
      <w:sz w:val="21"/>
    </w:rPr>
  </w:style>
  <w:style w:type="character" w:customStyle="1" w:styleId="87">
    <w:name w:val="段 Char Char"/>
    <w:link w:val="88"/>
    <w:autoRedefine/>
    <w:qFormat/>
    <w:locked/>
    <w:uiPriority w:val="0"/>
    <w:rPr>
      <w:rFonts w:ascii="宋体"/>
    </w:rPr>
  </w:style>
  <w:style w:type="paragraph" w:customStyle="1" w:styleId="88">
    <w:name w:val="段"/>
    <w:link w:val="87"/>
    <w:autoRedefine/>
    <w:qFormat/>
    <w:uiPriority w:val="0"/>
    <w:pPr>
      <w:autoSpaceDE w:val="0"/>
      <w:autoSpaceDN w:val="0"/>
      <w:ind w:firstLine="200" w:firstLineChars="200"/>
      <w:jc w:val="both"/>
    </w:pPr>
    <w:rPr>
      <w:rFonts w:ascii="宋体" w:hAnsi="Times New Roman" w:eastAsia="宋体" w:cs="Times New Roman"/>
      <w:lang w:val="en-US" w:eastAsia="zh-CN" w:bidi="ar-SA"/>
    </w:rPr>
  </w:style>
  <w:style w:type="paragraph" w:customStyle="1" w:styleId="89">
    <w:name w:val="_Style 84"/>
    <w:basedOn w:val="1"/>
    <w:next w:val="71"/>
    <w:autoRedefine/>
    <w:qFormat/>
    <w:uiPriority w:val="0"/>
    <w:pPr>
      <w:spacing w:line="240" w:lineRule="auto"/>
      <w:ind w:firstLine="420" w:firstLineChars="200"/>
    </w:pPr>
    <w:rPr>
      <w:rFonts w:ascii="Calibri" w:hAnsi="Calibri"/>
      <w:sz w:val="21"/>
      <w:szCs w:val="22"/>
    </w:rPr>
  </w:style>
  <w:style w:type="paragraph" w:customStyle="1" w:styleId="90">
    <w:name w:val="列表段落1"/>
    <w:basedOn w:val="1"/>
    <w:autoRedefine/>
    <w:qFormat/>
    <w:uiPriority w:val="0"/>
    <w:pPr>
      <w:widowControl/>
      <w:ind w:firstLine="420" w:firstLineChars="200"/>
      <w:jc w:val="left"/>
    </w:pPr>
    <w:rPr>
      <w:rFonts w:ascii="宋体" w:hAnsi="宋体" w:cs="宋体"/>
      <w:kern w:val="0"/>
      <w:szCs w:val="24"/>
    </w:rPr>
  </w:style>
  <w:style w:type="character" w:customStyle="1" w:styleId="91">
    <w:name w:val="15"/>
    <w:basedOn w:val="37"/>
    <w:autoRedefine/>
    <w:qFormat/>
    <w:uiPriority w:val="0"/>
    <w:rPr>
      <w:rFonts w:hint="default" w:ascii="Arial" w:hAnsi="Arial" w:cs="宋体"/>
      <w:kern w:val="2"/>
      <w:sz w:val="24"/>
      <w:szCs w:val="24"/>
    </w:rPr>
  </w:style>
  <w:style w:type="table" w:customStyle="1" w:styleId="92">
    <w:name w:val="网格型1"/>
    <w:basedOn w:val="35"/>
    <w:autoRedefine/>
    <w:qFormat/>
    <w:uiPriority w:val="99"/>
    <w:rPr>
      <w:rFonts w:eastAsia="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93">
    <w:name w:val="标题 字符"/>
    <w:basedOn w:val="37"/>
    <w:link w:val="32"/>
    <w:autoRedefine/>
    <w:qFormat/>
    <w:uiPriority w:val="0"/>
    <w:rPr>
      <w:rFonts w:asciiTheme="majorHAnsi" w:hAnsiTheme="majorHAnsi" w:eastAsiaTheme="majorEastAsia" w:cstheme="majorBidi"/>
      <w:b/>
      <w:bCs/>
      <w:kern w:val="2"/>
      <w:sz w:val="32"/>
      <w:szCs w:val="32"/>
    </w:rPr>
  </w:style>
  <w:style w:type="paragraph" w:customStyle="1" w:styleId="94">
    <w:name w:val="List Paragraph2"/>
    <w:basedOn w:val="1"/>
    <w:autoRedefine/>
    <w:qFormat/>
    <w:uiPriority w:val="0"/>
    <w:pPr>
      <w:widowControl/>
      <w:ind w:firstLine="420" w:firstLineChars="200"/>
      <w:jc w:val="left"/>
    </w:pPr>
    <w:rPr>
      <w:rFonts w:ascii="宋体" w:hAnsi="宋体" w:cs="宋体"/>
      <w:kern w:val="0"/>
      <w:szCs w:val="24"/>
    </w:rPr>
  </w:style>
  <w:style w:type="table" w:customStyle="1" w:styleId="95">
    <w:name w:val="网格型2"/>
    <w:basedOn w:val="35"/>
    <w:autoRedefine/>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6">
    <w:name w:val="fontstyle01"/>
    <w:basedOn w:val="37"/>
    <w:autoRedefine/>
    <w:qFormat/>
    <w:uiPriority w:val="0"/>
    <w:rPr>
      <w:rFonts w:ascii="Arial Narrow" w:hAnsi="Arial Narrow" w:eastAsia="Arial Narrow" w:cs="Arial Narrow"/>
      <w:b/>
      <w:bCs/>
      <w:color w:val="000000"/>
      <w:sz w:val="28"/>
      <w:szCs w:val="28"/>
    </w:rPr>
  </w:style>
  <w:style w:type="table" w:customStyle="1" w:styleId="97">
    <w:name w:val="无格式表格 31"/>
    <w:basedOn w:val="35"/>
    <w:autoRedefine/>
    <w:qFormat/>
    <w:uiPriority w:val="43"/>
    <w:rPr>
      <w:rFonts w:eastAsiaTheme="minorEastAsia"/>
    </w:rPr>
    <w:tblStylePr w:type="firstRow">
      <w:rPr>
        <w:b/>
        <w:bCs/>
        <w:caps/>
      </w:rPr>
      <w:tcPr>
        <w:tcBorders>
          <w:bottom w:val="single" w:color="7F7F7F"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 w:type="character" w:customStyle="1" w:styleId="98">
    <w:name w:val="fontstyle11"/>
    <w:basedOn w:val="37"/>
    <w:autoRedefine/>
    <w:qFormat/>
    <w:uiPriority w:val="0"/>
    <w:rPr>
      <w:rFonts w:ascii="H-SS9-PK7482000081a-Identity-H" w:hAnsi="H-SS9-PK7482000081a-Identity-H" w:eastAsia="H-SS9-PK7482000081a-Identity-H" w:cs="H-SS9-PK7482000081a-Identity-H"/>
      <w:color w:val="000000"/>
      <w:sz w:val="32"/>
      <w:szCs w:val="32"/>
    </w:rPr>
  </w:style>
  <w:style w:type="character" w:customStyle="1" w:styleId="99">
    <w:name w:val="fontstyle21"/>
    <w:basedOn w:val="37"/>
    <w:autoRedefine/>
    <w:qFormat/>
    <w:uiPriority w:val="0"/>
    <w:rPr>
      <w:rFonts w:ascii="E-HZ9-PK7483a5-Identity-H" w:hAnsi="E-HZ9-PK7483a5-Identity-H" w:eastAsia="E-HZ9-PK7483a5-Identity-H" w:cs="E-HZ9-PK7483a5-Identity-H"/>
      <w:color w:val="000000"/>
      <w:sz w:val="34"/>
      <w:szCs w:val="34"/>
    </w:rPr>
  </w:style>
  <w:style w:type="character" w:customStyle="1" w:styleId="100">
    <w:name w:val="fontstyle31"/>
    <w:basedOn w:val="37"/>
    <w:autoRedefine/>
    <w:qFormat/>
    <w:uiPriority w:val="0"/>
    <w:rPr>
      <w:rFonts w:ascii="HTJ-PK74820000818-Identity-H" w:hAnsi="HTJ-PK74820000818-Identity-H" w:eastAsia="HTJ-PK74820000818-Identity-H" w:cs="HTJ-PK74820000818-Identity-H"/>
      <w:color w:val="000000"/>
      <w:sz w:val="34"/>
      <w:szCs w:val="34"/>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endnotes" Target="endnotes.xml"/><Relationship Id="rId54" Type="http://schemas.microsoft.com/office/2011/relationships/people" Target="people.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notes" Target="footnotes.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GIF"/><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microsoft.com/office/2011/relationships/commentsExtended" Target="commentsExtended.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comments" Target="comment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16_TrueHealth&#24037;&#20316;&#30446;&#24405;\02_&#20135;&#21697;&#31649;&#29702;\10_&#36719;&#20214;&#33879;&#20316;&#26435;&#30003;&#35831;\&#29992;&#25143;&#25163;&#20876;&#27169;&#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131528-7165-4A4B-AFBE-013E16ACBE74}">
  <ds:schemaRefs/>
</ds:datastoreItem>
</file>

<file path=docProps/app.xml><?xml version="1.0" encoding="utf-8"?>
<Properties xmlns="http://schemas.openxmlformats.org/officeDocument/2006/extended-properties" xmlns:vt="http://schemas.openxmlformats.org/officeDocument/2006/docPropsVTypes">
  <Template>用户手册模版</Template>
  <Company>TrueHealth</Company>
  <Pages>38</Pages>
  <Words>7110</Words>
  <Characters>7829</Characters>
  <Lines>96</Lines>
  <Paragraphs>27</Paragraphs>
  <TotalTime>11</TotalTime>
  <ScaleCrop>false</ScaleCrop>
  <LinksUpToDate>false</LinksUpToDate>
  <CharactersWithSpaces>8241</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2022-05-27T13:06:00Z</dcterms:created>
  <dc:creator>图 2-1</dc:creator>
  <cp:lastModifiedBy>顽皮</cp:lastModifiedBy>
  <cp:lastPrinted>2022-11-16T09:21:00Z</cp:lastPrinted>
  <dcterms:modified xsi:type="dcterms:W3CDTF">2024-11-07T07:13:36Z</dcterms:modified>
  <dc:title>机密</dc:title>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AE7D04525E5B490C9388CD43EC088D71_13</vt:lpwstr>
  </property>
  <property fmtid="{D5CDD505-2E9C-101B-9397-08002B2CF9AE}" pid="4" name="_DocHome">
    <vt:i4>-1571543809</vt:i4>
  </property>
</Properties>
</file>