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spacing w:line="300" w:lineRule="auto"/>
        <w:jc w:val="center"/>
        <w:rPr>
          <w:rFonts w:ascii="宋体" w:hAnsi="宋体"/>
          <w:b/>
          <w:sz w:val="48"/>
          <w:szCs w:val="52"/>
        </w:rPr>
      </w:pPr>
      <w:r>
        <w:rPr>
          <w:rFonts w:hint="eastAsia" w:ascii="宋体" w:hAnsi="宋体"/>
          <w:b/>
          <w:sz w:val="48"/>
          <w:szCs w:val="52"/>
        </w:rPr>
        <w:t>软件系统测试计划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Cs w:val="21"/>
        </w:rPr>
      </w:pPr>
    </w:p>
    <w:tbl>
      <w:tblPr>
        <w:tblStyle w:val="18"/>
        <w:tblpPr w:leftFromText="180" w:rightFromText="180" w:vertAnchor="text" w:horzAnchor="page" w:tblpX="1970" w:tblpY="260"/>
        <w:tblOverlap w:val="never"/>
        <w:tblW w:w="0" w:type="auto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3312"/>
        <w:gridCol w:w="2651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436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bookmarkStart w:id="0" w:name="RANGE!L38"/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活动</w:t>
            </w:r>
            <w:bookmarkEnd w:id="0"/>
          </w:p>
        </w:tc>
        <w:tc>
          <w:tcPr>
            <w:tcW w:w="33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人员/日期</w:t>
            </w:r>
          </w:p>
        </w:tc>
        <w:tc>
          <w:tcPr>
            <w:tcW w:w="2651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部门/职务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24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编制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4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审核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436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批准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3398"/>
        </w:tabs>
        <w:bidi w:val="0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bCs/>
          <w:sz w:val="24"/>
        </w:rPr>
        <w:t>真健康（北京）医疗科技有限公司</w:t>
      </w: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jc w:val="left"/>
        <w:rPr>
          <w:rFonts w:hint="eastAsia" w:ascii="宋体" w:hAnsi="宋体"/>
          <w:b/>
          <w:bCs/>
          <w:sz w:val="24"/>
        </w:rPr>
        <w:sectPr>
          <w:headerReference r:id="rId3" w:type="default"/>
          <w:pgSz w:w="11906" w:h="16838"/>
          <w:pgMar w:top="1440" w:right="1800" w:bottom="1440" w:left="1800" w:header="567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目录</w:t>
      </w:r>
    </w:p>
    <w:p>
      <w:pPr>
        <w:pStyle w:val="15"/>
        <w:tabs>
          <w:tab w:val="right" w:leader="dot" w:pos="830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TOC  \* MERGEFORMAT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 xml:space="preserve">1. </w:t>
      </w:r>
      <w:r>
        <w:rPr>
          <w:bCs/>
          <w:szCs w:val="28"/>
        </w:rPr>
        <w:t>引言</w:t>
      </w:r>
      <w:r>
        <w:tab/>
      </w:r>
      <w:r>
        <w:fldChar w:fldCharType="begin"/>
      </w:r>
      <w:r>
        <w:instrText xml:space="preserve"> PAGEREF _Toc8674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1.1 </w:t>
      </w:r>
      <w:r>
        <w:rPr>
          <w:szCs w:val="24"/>
        </w:rPr>
        <w:t>目的</w:t>
      </w:r>
      <w:r>
        <w:tab/>
      </w:r>
      <w:r>
        <w:fldChar w:fldCharType="begin"/>
      </w:r>
      <w:r>
        <w:instrText xml:space="preserve"> PAGEREF _Toc5191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1.2 </w:t>
      </w:r>
      <w:r>
        <w:rPr>
          <w:szCs w:val="24"/>
        </w:rPr>
        <w:t>范围</w:t>
      </w:r>
      <w:r>
        <w:tab/>
      </w:r>
      <w:r>
        <w:fldChar w:fldCharType="begin"/>
      </w:r>
      <w:r>
        <w:instrText xml:space="preserve"> PAGEREF _Toc24621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1.3 </w:t>
      </w:r>
      <w:r>
        <w:rPr>
          <w:rFonts w:hint="eastAsia"/>
          <w:szCs w:val="24"/>
        </w:rPr>
        <w:t>术语</w:t>
      </w:r>
      <w:r>
        <w:tab/>
      </w:r>
      <w:r>
        <w:fldChar w:fldCharType="begin"/>
      </w:r>
      <w:r>
        <w:instrText xml:space="preserve"> PAGEREF _Toc20074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</w:rPr>
        <w:t xml:space="preserve">2. </w:t>
      </w:r>
      <w:r>
        <w:rPr>
          <w:rFonts w:hint="eastAsia"/>
          <w:bCs/>
          <w:szCs w:val="28"/>
        </w:rPr>
        <w:t>测试要求</w:t>
      </w:r>
      <w:r>
        <w:tab/>
      </w:r>
      <w:r>
        <w:fldChar w:fldCharType="begin"/>
      </w:r>
      <w:r>
        <w:instrText xml:space="preserve"> PAGEREF _Toc7249 \h </w:instrText>
      </w:r>
      <w:r>
        <w:fldChar w:fldCharType="separate"/>
      </w:r>
      <w:r>
        <w:t>4</w:t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</w:rPr>
        <w:t xml:space="preserve">3. </w:t>
      </w:r>
      <w:r>
        <w:rPr>
          <w:rFonts w:hint="eastAsia"/>
          <w:bCs/>
          <w:szCs w:val="28"/>
        </w:rPr>
        <w:t>测试环境和测试数据</w:t>
      </w:r>
      <w:r>
        <w:tab/>
      </w:r>
      <w:r>
        <w:fldChar w:fldCharType="begin"/>
      </w:r>
      <w:r>
        <w:instrText xml:space="preserve"> PAGEREF _Toc32116 \h </w:instrText>
      </w:r>
      <w:r>
        <w:fldChar w:fldCharType="separate"/>
      </w:r>
      <w:r>
        <w:t>5</w:t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</w:rPr>
        <w:t xml:space="preserve">4. </w:t>
      </w:r>
      <w:r>
        <w:rPr>
          <w:rFonts w:hint="eastAsia"/>
          <w:bCs/>
          <w:szCs w:val="28"/>
        </w:rPr>
        <w:t>工作职责</w:t>
      </w:r>
      <w:r>
        <w:tab/>
      </w:r>
      <w:r>
        <w:fldChar w:fldCharType="begin"/>
      </w:r>
      <w:r>
        <w:instrText xml:space="preserve"> PAGEREF _Toc31604 \h </w:instrText>
      </w:r>
      <w:r>
        <w:fldChar w:fldCharType="separate"/>
      </w:r>
      <w:r>
        <w:t>5</w:t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</w:rPr>
        <w:t xml:space="preserve">5. </w:t>
      </w:r>
      <w:r>
        <w:rPr>
          <w:rFonts w:hint="eastAsia"/>
          <w:bCs/>
          <w:szCs w:val="28"/>
        </w:rPr>
        <w:t>测试内容</w:t>
      </w:r>
      <w:r>
        <w:tab/>
      </w:r>
      <w:r>
        <w:fldChar w:fldCharType="begin"/>
      </w:r>
      <w:r>
        <w:instrText xml:space="preserve"> PAGEREF _Toc22377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5.1 </w:t>
      </w:r>
      <w:r>
        <w:rPr>
          <w:rFonts w:hint="eastAsia"/>
        </w:rPr>
        <w:t>安装配置测试</w:t>
      </w:r>
      <w:r>
        <w:tab/>
      </w:r>
      <w:r>
        <w:fldChar w:fldCharType="begin"/>
      </w:r>
      <w:r>
        <w:instrText xml:space="preserve"> PAGEREF _Toc21275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5.2 </w:t>
      </w:r>
      <w:r>
        <w:rPr>
          <w:rFonts w:hint="eastAsia"/>
        </w:rPr>
        <w:t>功能测试</w:t>
      </w:r>
      <w:r>
        <w:tab/>
      </w:r>
      <w:r>
        <w:fldChar w:fldCharType="begin"/>
      </w:r>
      <w:r>
        <w:instrText xml:space="preserve"> PAGEREF _Toc15623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5.3 </w:t>
      </w:r>
      <w:r>
        <w:rPr>
          <w:rFonts w:hint="eastAsia"/>
        </w:rPr>
        <w:t>性能测试</w:t>
      </w:r>
      <w:r>
        <w:tab/>
      </w:r>
      <w:r>
        <w:fldChar w:fldCharType="begin"/>
      </w:r>
      <w:r>
        <w:instrText xml:space="preserve"> PAGEREF _Toc1323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5.4 </w:t>
      </w:r>
      <w:r>
        <w:rPr>
          <w:rFonts w:hint="eastAsia"/>
        </w:rPr>
        <w:t>回归测试</w:t>
      </w:r>
      <w:r>
        <w:tab/>
      </w:r>
      <w:r>
        <w:fldChar w:fldCharType="begin"/>
      </w:r>
      <w:r>
        <w:instrText xml:space="preserve"> PAGEREF _Toc1079 \h </w:instrText>
      </w:r>
      <w:r>
        <w:fldChar w:fldCharType="separate"/>
      </w:r>
      <w:r>
        <w:t>7</w:t>
      </w:r>
      <w:r>
        <w:fldChar w:fldCharType="end"/>
      </w:r>
    </w:p>
    <w:p>
      <w:pPr>
        <w:spacing w:line="300" w:lineRule="auto"/>
        <w:jc w:val="left"/>
        <w:rPr>
          <w:rFonts w:ascii="宋体" w:hAnsi="宋体"/>
          <w:bCs/>
        </w:rPr>
      </w:pP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b/>
          <w:bCs/>
          <w:szCs w:val="21"/>
        </w:rPr>
        <w:br w:type="page"/>
      </w:r>
    </w:p>
    <w:p>
      <w:pPr>
        <w:pStyle w:val="2"/>
        <w:rPr>
          <w:bCs/>
          <w:sz w:val="28"/>
          <w:szCs w:val="28"/>
        </w:rPr>
      </w:pPr>
      <w:bookmarkStart w:id="1" w:name="_Toc23647"/>
      <w:bookmarkStart w:id="2" w:name="_Toc8674"/>
      <w:bookmarkStart w:id="3" w:name="_Toc58586774"/>
      <w:r>
        <w:rPr>
          <w:bCs/>
          <w:sz w:val="28"/>
          <w:szCs w:val="28"/>
        </w:rPr>
        <w:t>引言</w:t>
      </w:r>
      <w:bookmarkEnd w:id="1"/>
      <w:bookmarkEnd w:id="2"/>
      <w:bookmarkEnd w:id="3"/>
    </w:p>
    <w:p>
      <w:pPr>
        <w:pStyle w:val="3"/>
        <w:rPr>
          <w:sz w:val="24"/>
          <w:szCs w:val="24"/>
        </w:rPr>
      </w:pPr>
      <w:bookmarkStart w:id="4" w:name="_Toc25363"/>
      <w:bookmarkStart w:id="5" w:name="_Toc58586775"/>
      <w:bookmarkStart w:id="6" w:name="_Toc5191"/>
      <w:r>
        <w:rPr>
          <w:sz w:val="24"/>
          <w:szCs w:val="24"/>
        </w:rPr>
        <w:t>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制定本计划的目的是定义在</w:t>
      </w:r>
      <w:r>
        <w:rPr>
          <w:rFonts w:hint="eastAsia" w:ascii="Arial" w:hAnsi="Arial"/>
          <w:sz w:val="24"/>
          <w:szCs w:val="21"/>
          <w:lang w:val="en-US" w:eastAsia="zh-CN"/>
        </w:rPr>
        <w:t>肺活量计</w:t>
      </w:r>
      <w:r>
        <w:rPr>
          <w:rFonts w:hint="eastAsia" w:ascii="Arial" w:hAnsi="Arial"/>
          <w:sz w:val="24"/>
          <w:szCs w:val="21"/>
        </w:rPr>
        <w:t>项目中测试相关活动、人员职责及活动时间表等以及需要测试验证的内容与范围，提供系统化、规范化、工程化、实用化的测试技术规范，确保系统测试工作能有序进行。</w:t>
      </w:r>
    </w:p>
    <w:p>
      <w:pPr>
        <w:pStyle w:val="3"/>
        <w:rPr>
          <w:sz w:val="24"/>
          <w:szCs w:val="24"/>
        </w:rPr>
      </w:pPr>
      <w:bookmarkStart w:id="7" w:name="_Toc58586776"/>
      <w:bookmarkStart w:id="8" w:name="_Toc6289"/>
      <w:bookmarkStart w:id="9" w:name="_Toc24621"/>
      <w:r>
        <w:rPr>
          <w:sz w:val="24"/>
          <w:szCs w:val="24"/>
        </w:rPr>
        <w:t>范围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验证</w:t>
      </w:r>
      <w:r>
        <w:rPr>
          <w:rFonts w:hint="eastAsia" w:ascii="Arial" w:hAnsi="Arial"/>
          <w:sz w:val="24"/>
          <w:szCs w:val="21"/>
          <w:lang w:eastAsia="zh-CN"/>
        </w:rPr>
        <w:t>肺活量计软件</w:t>
      </w:r>
      <w:r>
        <w:rPr>
          <w:rFonts w:hint="eastAsia" w:ascii="Arial" w:hAnsi="Arial"/>
          <w:sz w:val="24"/>
          <w:szCs w:val="21"/>
        </w:rPr>
        <w:t>是否满足了软件需求规范和设计规范中要求。</w:t>
      </w:r>
      <w:r>
        <w:rPr>
          <w:rFonts w:hint="eastAsia" w:ascii="Arial" w:hAnsi="Arial"/>
          <w:sz w:val="24"/>
          <w:szCs w:val="21"/>
          <w:lang w:eastAsia="zh-CN"/>
        </w:rPr>
        <w:t>肺活量计软件旨在用作肺活量计系统的软件组件，包括网络配置、参数配置、数据处理和用户管理、信息提示等功能模块。气体流量传感器将流过传感器的气体流量转化为数字信号,采集装置将气体流量传感器输出的数据转发到肺活量计软件,肺活量计软件以波形和数值的形式实时显示呼吸流量参数</w:t>
      </w:r>
      <w:r>
        <w:rPr>
          <w:rFonts w:hint="eastAsia" w:ascii="Arial" w:hAnsi="Arial"/>
          <w:sz w:val="24"/>
          <w:szCs w:val="21"/>
        </w:rPr>
        <w:t>。</w:t>
      </w:r>
    </w:p>
    <w:p>
      <w:pPr>
        <w:pStyle w:val="3"/>
        <w:rPr>
          <w:sz w:val="24"/>
          <w:szCs w:val="24"/>
        </w:rPr>
      </w:pPr>
      <w:bookmarkStart w:id="10" w:name="_Toc20074"/>
      <w:bookmarkStart w:id="11" w:name="_Toc6200"/>
      <w:bookmarkStart w:id="12" w:name="_Toc58586777"/>
      <w:r>
        <w:rPr>
          <w:rFonts w:hint="eastAsia"/>
          <w:sz w:val="24"/>
          <w:szCs w:val="24"/>
        </w:rPr>
        <w:t>术语</w:t>
      </w:r>
      <w:bookmarkEnd w:id="10"/>
      <w:bookmarkEnd w:id="11"/>
      <w:bookmarkEnd w:id="12"/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="Arial" w:hAnsi="Arial"/>
          <w:szCs w:val="21"/>
        </w:rPr>
      </w:pPr>
      <w:r>
        <w:rPr>
          <w:rFonts w:hint="eastAsia" w:ascii="Arial" w:hAnsi="Arial"/>
          <w:szCs w:val="21"/>
        </w:rPr>
        <w:t>软件测试（</w:t>
      </w:r>
      <w:r>
        <w:rPr>
          <w:rFonts w:ascii="Arial" w:hAnsi="Arial"/>
          <w:szCs w:val="21"/>
        </w:rPr>
        <w:t>Software Testing</w:t>
      </w:r>
      <w:r>
        <w:rPr>
          <w:rFonts w:hint="eastAsia" w:ascii="Arial" w:hAnsi="Arial"/>
          <w:szCs w:val="21"/>
        </w:rPr>
        <w:t>）：是指通过一定的制度、方法、技术、流程和工具对软件测试对象进行检查、验证和分析，根本额目的是验证和确认软件测试对象与需求的一致性，最终保证软件系统的质量。</w:t>
      </w:r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="Arial" w:hAnsi="Arial"/>
          <w:szCs w:val="21"/>
        </w:rPr>
      </w:pPr>
      <w:r>
        <w:rPr>
          <w:rFonts w:hint="eastAsia" w:ascii="Arial" w:hAnsi="Arial"/>
          <w:szCs w:val="21"/>
        </w:rPr>
        <w:t>测试环境（</w:t>
      </w:r>
      <w:r>
        <w:rPr>
          <w:rFonts w:ascii="Arial" w:hAnsi="Arial"/>
          <w:szCs w:val="21"/>
        </w:rPr>
        <w:t>Testing Environment，TE</w:t>
      </w:r>
      <w:r>
        <w:rPr>
          <w:rFonts w:hint="eastAsia" w:ascii="Arial" w:hAnsi="Arial"/>
          <w:szCs w:val="21"/>
        </w:rPr>
        <w:t>）：是指满足软件系统测试要求的硬件、网络和系统软件环境，包括主机、存储、网络、外围设备、操作系统软件、数据库、中间件、系统配置参数和测试用业务数据等。</w:t>
      </w:r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="Arial" w:hAnsi="Arial"/>
          <w:szCs w:val="21"/>
        </w:rPr>
      </w:pPr>
      <w:r>
        <w:rPr>
          <w:rFonts w:hint="eastAsia" w:ascii="Arial" w:hAnsi="Arial"/>
          <w:szCs w:val="21"/>
        </w:rPr>
        <w:t>测试用例（Test Case，TC）：指的是在测试执行之前设计的一套详细的测试方案，包括测试环境、测试步骤、测试数据和预期结果。</w:t>
      </w:r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="Arial" w:hAnsi="Arial"/>
          <w:szCs w:val="21"/>
        </w:rPr>
      </w:pPr>
      <w:r>
        <w:rPr>
          <w:rFonts w:hint="eastAsia" w:ascii="Arial" w:hAnsi="Arial"/>
          <w:szCs w:val="21"/>
        </w:rPr>
        <w:t>有效等价类（Valid Equivalence Class）：是指符合《需求规格说明书》，合理地输入数据集合。</w:t>
      </w:r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="Arial" w:hAnsi="Arial"/>
          <w:szCs w:val="21"/>
        </w:rPr>
      </w:pPr>
      <w:r>
        <w:rPr>
          <w:rFonts w:hint="eastAsia" w:ascii="Arial" w:hAnsi="Arial"/>
          <w:szCs w:val="21"/>
        </w:rPr>
        <w:t>无效等价类（Invalid Equivalence Class）：是指不符合《需求规格说明书》，无意义地输入数据集合。</w:t>
      </w:r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="Arial" w:hAnsi="Arial"/>
          <w:szCs w:val="21"/>
        </w:rPr>
      </w:pPr>
      <w:r>
        <w:rPr>
          <w:rFonts w:hint="eastAsia" w:ascii="Arial" w:hAnsi="Arial"/>
          <w:szCs w:val="21"/>
        </w:rPr>
        <w:t>缺陷（Bug/Defect）：软件的Bug 指的是软件中（包括程序和文档）不符合用户需求的问题。</w:t>
      </w:r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="Arial" w:hAnsi="Arial"/>
          <w:szCs w:val="21"/>
        </w:rPr>
      </w:pPr>
      <w:r>
        <w:rPr>
          <w:rFonts w:hint="eastAsia" w:ascii="Arial" w:hAnsi="Arial"/>
          <w:szCs w:val="21"/>
        </w:rPr>
        <w:t>系统测试（System Testing）：指的是将整个软件系统看作是一个整体测试，包括对功能、性能的测试，以及对软件所运行的软、硬件环境的测试。</w:t>
      </w:r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="Arial" w:hAnsi="Arial"/>
          <w:szCs w:val="21"/>
        </w:rPr>
      </w:pPr>
      <w:r>
        <w:rPr>
          <w:rFonts w:hint="eastAsia" w:ascii="Arial" w:hAnsi="Arial"/>
          <w:szCs w:val="21"/>
        </w:rPr>
        <w:t>功能测试（Function Testing）：是黑盒测试的一种，它检查实际软件的功能是否符合用户的需求。</w:t>
      </w:r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="Arial" w:hAnsi="Arial"/>
          <w:szCs w:val="21"/>
        </w:rPr>
      </w:pPr>
      <w:r>
        <w:rPr>
          <w:rFonts w:hint="eastAsia" w:ascii="Arial" w:hAnsi="Arial"/>
          <w:szCs w:val="21"/>
        </w:rPr>
        <w:t>界面测试（UI Testing）：UI 是User Interface ，即用户界面的缩写。一般情况下， 都把软件的界面测试用例同软件的逻辑功能测试用例分开去写。</w:t>
      </w:r>
    </w:p>
    <w:p>
      <w:pPr>
        <w:pStyle w:val="33"/>
        <w:numPr>
          <w:ilvl w:val="0"/>
          <w:numId w:val="3"/>
        </w:numPr>
        <w:spacing w:line="360" w:lineRule="auto"/>
        <w:ind w:firstLineChars="0"/>
        <w:rPr>
          <w:rFonts w:ascii="Arial" w:hAnsi="Arial"/>
          <w:szCs w:val="21"/>
        </w:rPr>
      </w:pPr>
      <w:r>
        <w:rPr>
          <w:rFonts w:hint="eastAsia" w:ascii="Arial" w:hAnsi="Arial"/>
          <w:szCs w:val="21"/>
        </w:rPr>
        <w:t>安装测试（Installation Testing）：这里的安装测试是指广义上的，包括安装、卸载。</w:t>
      </w:r>
    </w:p>
    <w:p>
      <w:pPr>
        <w:pStyle w:val="33"/>
        <w:numPr>
          <w:ilvl w:val="0"/>
          <w:numId w:val="4"/>
        </w:numPr>
        <w:spacing w:line="360" w:lineRule="auto"/>
        <w:ind w:firstLineChars="0"/>
        <w:rPr>
          <w:rFonts w:ascii="Arial" w:hAnsi="Arial"/>
          <w:szCs w:val="21"/>
        </w:rPr>
      </w:pPr>
      <w:r>
        <w:rPr>
          <w:rFonts w:hint="eastAsia" w:ascii="Arial" w:hAnsi="Arial"/>
          <w:szCs w:val="21"/>
        </w:rPr>
        <w:t>性能测试（Performance Testing）：是指对软件的运行反馈速度、所消耗系统资源等各种性能指标的测试。</w:t>
      </w:r>
    </w:p>
    <w:p>
      <w:pPr>
        <w:pStyle w:val="33"/>
        <w:numPr>
          <w:ilvl w:val="0"/>
          <w:numId w:val="4"/>
        </w:numPr>
        <w:spacing w:line="360" w:lineRule="auto"/>
        <w:ind w:firstLineChars="0"/>
        <w:rPr>
          <w:rFonts w:ascii="Arial" w:hAnsi="Arial"/>
          <w:szCs w:val="21"/>
        </w:rPr>
      </w:pPr>
      <w:r>
        <w:rPr>
          <w:rFonts w:hint="eastAsia" w:ascii="Arial" w:hAnsi="Arial"/>
          <w:szCs w:val="21"/>
        </w:rPr>
        <w:t>回归测试（Regression Testing）：是指对软件的新版本测试时，重复执行上一个版本测试时的用例。</w:t>
      </w:r>
    </w:p>
    <w:p>
      <w:pPr>
        <w:pStyle w:val="2"/>
        <w:rPr>
          <w:bCs/>
          <w:sz w:val="28"/>
          <w:szCs w:val="28"/>
        </w:rPr>
      </w:pPr>
      <w:bookmarkStart w:id="13" w:name="_Toc68167761"/>
      <w:bookmarkStart w:id="14" w:name="_Toc527"/>
      <w:bookmarkStart w:id="15" w:name="_Toc7249"/>
      <w:bookmarkStart w:id="16" w:name="_Toc68164310"/>
      <w:bookmarkStart w:id="17" w:name="_Toc58586784"/>
      <w:r>
        <w:rPr>
          <w:rFonts w:hint="eastAsia"/>
          <w:bCs/>
          <w:sz w:val="28"/>
          <w:szCs w:val="28"/>
        </w:rPr>
        <w:t>测试要求</w:t>
      </w:r>
      <w:bookmarkEnd w:id="13"/>
      <w:bookmarkEnd w:id="14"/>
      <w:bookmarkEnd w:id="15"/>
      <w:bookmarkEnd w:id="16"/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（1）根据《软件需求规范》仔细检查软件项和软件单元是否合乎要求，根据《软件需求规范》及《软件设计规范》设计测试用例，制定严格的测试计划，并把测试时间安排合理。</w:t>
      </w:r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r>
        <w:rPr>
          <w:rFonts w:ascii="Arial" w:hAnsi="Arial"/>
          <w:sz w:val="24"/>
          <w:szCs w:val="21"/>
        </w:rPr>
        <w:t>（</w:t>
      </w:r>
      <w:r>
        <w:rPr>
          <w:rFonts w:hint="eastAsia" w:ascii="Arial" w:hAnsi="Arial"/>
          <w:sz w:val="24"/>
          <w:szCs w:val="21"/>
        </w:rPr>
        <w:t>2</w:t>
      </w:r>
      <w:r>
        <w:rPr>
          <w:rFonts w:ascii="Arial" w:hAnsi="Arial"/>
          <w:sz w:val="24"/>
          <w:szCs w:val="21"/>
        </w:rPr>
        <w:t>）</w:t>
      </w:r>
      <w:r>
        <w:rPr>
          <w:rFonts w:hint="eastAsia" w:ascii="Arial" w:hAnsi="Arial"/>
          <w:sz w:val="24"/>
          <w:szCs w:val="21"/>
        </w:rPr>
        <w:t>（以边界值法、等价类划分法为主）核对功能要求，注意与功能相关的信息显示及显示位置是否正确。数据输入界面应注意文字格式及数字和文字的区别。是否能够正确保存信息。数据查询（显示）界面应注意显示信息是否正确和完整。是否能正确查询。</w:t>
      </w:r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（3）对软件的错误处理功能进行测试。就是进行错误的操作或输入错误的数据，检查软件对这些情况是否能做出判断并予以提示。特殊情况下要制造极端状态和意外状态，比如网络异常中断、电源断电等情况。</w:t>
      </w:r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（4）对测试错误结果一定要有一个确认的过程。一般有A测试出来的错误，一定要有一个B来确认，严重的错误可以召开评审会进行讨论和分析。回归测试的关联性一定要引起充分的注意，避免修改一个错误而引起更多的错误出现的现象。</w:t>
      </w:r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（5）对测试过程中的所有资料和开发过程中产生的所有资料进行保密，妥善保存一切测试过程文档。</w:t>
      </w:r>
    </w:p>
    <w:p>
      <w:pPr>
        <w:pStyle w:val="2"/>
        <w:rPr>
          <w:bCs/>
          <w:sz w:val="28"/>
          <w:szCs w:val="28"/>
        </w:rPr>
      </w:pPr>
      <w:bookmarkStart w:id="18" w:name="_Toc68167762"/>
      <w:bookmarkStart w:id="19" w:name="_Toc423340197"/>
      <w:bookmarkStart w:id="20" w:name="_Toc55295430"/>
      <w:bookmarkStart w:id="21" w:name="_Toc28303"/>
      <w:bookmarkStart w:id="22" w:name="_Toc445371058"/>
      <w:bookmarkStart w:id="23" w:name="_Toc58586780"/>
      <w:bookmarkStart w:id="24" w:name="_Toc68164311"/>
      <w:bookmarkStart w:id="25" w:name="_Toc32116"/>
      <w:r>
        <w:rPr>
          <w:rFonts w:hint="eastAsia"/>
          <w:bCs/>
          <w:sz w:val="28"/>
          <w:szCs w:val="28"/>
        </w:rPr>
        <w:t>测试环境和测试数据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bookmarkStart w:id="26" w:name="_Toc55295431"/>
      <w:r>
        <w:rPr>
          <w:rFonts w:hint="eastAsia" w:ascii="Arial" w:hAnsi="Arial"/>
          <w:sz w:val="24"/>
          <w:szCs w:val="21"/>
        </w:rPr>
        <w:t>（1）测试环境的确认</w:t>
      </w:r>
    </w:p>
    <w:tbl>
      <w:tblPr>
        <w:tblStyle w:val="18"/>
        <w:tblW w:w="82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086"/>
        <w:gridCol w:w="3611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2" w:type="dxa"/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编号</w:t>
            </w:r>
          </w:p>
        </w:tc>
        <w:tc>
          <w:tcPr>
            <w:tcW w:w="2086" w:type="dxa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部件名称</w:t>
            </w:r>
          </w:p>
        </w:tc>
        <w:tc>
          <w:tcPr>
            <w:tcW w:w="3611" w:type="dxa"/>
            <w:tcBorders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产品型号</w:t>
            </w:r>
          </w:p>
        </w:tc>
        <w:tc>
          <w:tcPr>
            <w:tcW w:w="124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完好情况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62" w:type="dxa"/>
            <w:tcBorders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</w:t>
            </w:r>
          </w:p>
        </w:tc>
        <w:tc>
          <w:tcPr>
            <w:tcW w:w="208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计算机</w:t>
            </w:r>
          </w:p>
        </w:tc>
        <w:tc>
          <w:tcPr>
            <w:tcW w:w="3611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不低于最低配置要求</w:t>
            </w:r>
          </w:p>
        </w:tc>
        <w:tc>
          <w:tcPr>
            <w:tcW w:w="124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</w:t>
            </w:r>
          </w:p>
        </w:tc>
        <w:tc>
          <w:tcPr>
            <w:tcW w:w="2086" w:type="dxa"/>
            <w:vAlign w:val="center"/>
          </w:tcPr>
          <w:p>
            <w:pPr>
              <w:pStyle w:val="40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肺活量计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6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TH-B1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</w:t>
            </w:r>
          </w:p>
        </w:tc>
        <w:tc>
          <w:tcPr>
            <w:tcW w:w="208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路由器</w:t>
            </w:r>
          </w:p>
        </w:tc>
        <w:tc>
          <w:tcPr>
            <w:tcW w:w="36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无线路由器，可选TP-LINK品牌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208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数据线</w:t>
            </w:r>
          </w:p>
        </w:tc>
        <w:tc>
          <w:tcPr>
            <w:tcW w:w="36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MicroUSB数据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充电线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208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肺功能定标筒</w:t>
            </w:r>
          </w:p>
        </w:tc>
        <w:tc>
          <w:tcPr>
            <w:tcW w:w="36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BY-DBT-1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容量3L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208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气流分析仪</w:t>
            </w:r>
          </w:p>
        </w:tc>
        <w:tc>
          <w:tcPr>
            <w:tcW w:w="36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福禄克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VT650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测试数据的确认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  <w:lang w:val="en-US" w:eastAsia="zh-CN"/>
        </w:rPr>
        <w:t>患者呼吸数据</w:t>
      </w:r>
    </w:p>
    <w:bookmarkEnd w:id="26"/>
    <w:p>
      <w:pPr>
        <w:pStyle w:val="2"/>
        <w:rPr>
          <w:bCs/>
          <w:sz w:val="28"/>
          <w:szCs w:val="28"/>
        </w:rPr>
      </w:pPr>
      <w:bookmarkStart w:id="27" w:name="_Toc31604"/>
      <w:bookmarkStart w:id="28" w:name="_Toc68167763"/>
      <w:bookmarkStart w:id="29" w:name="_Toc15793"/>
      <w:bookmarkStart w:id="30" w:name="_Toc68164312"/>
      <w:r>
        <w:rPr>
          <w:rFonts w:hint="eastAsia"/>
          <w:bCs/>
          <w:sz w:val="28"/>
          <w:szCs w:val="28"/>
        </w:rPr>
        <w:t>工作职责</w:t>
      </w:r>
      <w:bookmarkEnd w:id="27"/>
      <w:bookmarkEnd w:id="28"/>
      <w:bookmarkEnd w:id="29"/>
      <w:bookmarkEnd w:id="30"/>
    </w:p>
    <w:tbl>
      <w:tblPr>
        <w:tblStyle w:val="18"/>
        <w:tblW w:w="81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268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/>
                <w:b/>
                <w:sz w:val="24"/>
              </w:rPr>
              <w:t>序号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人员/角色</w:t>
            </w:r>
          </w:p>
        </w:tc>
        <w:tc>
          <w:tcPr>
            <w:tcW w:w="4672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开发负责人</w:t>
            </w:r>
          </w:p>
        </w:tc>
        <w:tc>
          <w:tcPr>
            <w:tcW w:w="4672" w:type="dxa"/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负责测试工作分配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协调研发部内部的沟通及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代表研发部与其他角色组进行沟通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测试工程师</w:t>
            </w:r>
          </w:p>
        </w:tc>
        <w:tc>
          <w:tcPr>
            <w:tcW w:w="4672" w:type="dxa"/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编写测试需求分析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编写测试计划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编写测试用例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实施测试用例，执行测试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测试报告及测试结论发布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负责协调安排所负责项目的BUG反馈</w:t>
            </w:r>
          </w:p>
        </w:tc>
      </w:tr>
    </w:tbl>
    <w:p>
      <w:pPr>
        <w:spacing w:line="360" w:lineRule="auto"/>
        <w:ind w:firstLine="560" w:firstLineChars="200"/>
        <w:rPr>
          <w:bCs/>
          <w:sz w:val="28"/>
          <w:szCs w:val="28"/>
        </w:rPr>
      </w:pPr>
    </w:p>
    <w:p>
      <w:pPr>
        <w:pStyle w:val="2"/>
        <w:rPr>
          <w:bCs/>
          <w:sz w:val="28"/>
          <w:szCs w:val="28"/>
        </w:rPr>
      </w:pPr>
      <w:bookmarkStart w:id="31" w:name="_Toc6744"/>
      <w:bookmarkStart w:id="32" w:name="_Toc22377"/>
      <w:r>
        <w:rPr>
          <w:rFonts w:hint="eastAsia"/>
          <w:bCs/>
          <w:sz w:val="28"/>
          <w:szCs w:val="28"/>
        </w:rPr>
        <w:t>测试内容</w:t>
      </w:r>
      <w:bookmarkEnd w:id="17"/>
      <w:bookmarkEnd w:id="31"/>
      <w:bookmarkEnd w:id="32"/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本次测试内容包含安装配置测试、功能测试、性能测试、回归测试</w:t>
      </w:r>
    </w:p>
    <w:p>
      <w:pPr>
        <w:pStyle w:val="3"/>
      </w:pPr>
      <w:bookmarkStart w:id="33" w:name="_Toc20077"/>
      <w:bookmarkStart w:id="34" w:name="_Toc58586788"/>
      <w:bookmarkStart w:id="35" w:name="_Toc21275"/>
      <w:r>
        <w:rPr>
          <w:rFonts w:hint="eastAsia"/>
        </w:rPr>
        <w:t>安装配置测试</w:t>
      </w:r>
      <w:bookmarkEnd w:id="33"/>
      <w:bookmarkEnd w:id="34"/>
      <w:bookmarkEnd w:id="35"/>
    </w:p>
    <w:tbl>
      <w:tblPr>
        <w:tblStyle w:val="1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2694"/>
        <w:gridCol w:w="155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817" w:type="dxa"/>
          </w:tcPr>
          <w:p>
            <w:pPr>
              <w:spacing w:line="360" w:lineRule="auto"/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269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测试要求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用例标识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安装测试</w:t>
            </w:r>
          </w:p>
        </w:tc>
        <w:tc>
          <w:tcPr>
            <w:tcW w:w="2694" w:type="dxa"/>
            <w:vAlign w:val="center"/>
          </w:tcPr>
          <w:p>
            <w:pPr>
              <w:spacing w:line="276" w:lineRule="auto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软件正确安装至</w:t>
            </w:r>
            <w:r>
              <w:rPr>
                <w:rFonts w:hint="eastAsia" w:ascii="宋体" w:hAnsi="宋体" w:cs="Calibri"/>
                <w:sz w:val="24"/>
                <w:szCs w:val="24"/>
              </w:rPr>
              <w:t>微型计算机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IQ-001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配置测试</w:t>
            </w:r>
          </w:p>
        </w:tc>
        <w:tc>
          <w:tcPr>
            <w:tcW w:w="2694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软件配置成功，并能正常运行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IQ-00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24"/>
              </w:rPr>
            </w:pPr>
          </w:p>
        </w:tc>
      </w:tr>
    </w:tbl>
    <w:p>
      <w:pPr>
        <w:pStyle w:val="3"/>
      </w:pPr>
      <w:bookmarkStart w:id="36" w:name="_Toc58586789"/>
      <w:bookmarkStart w:id="37" w:name="_Toc15623"/>
      <w:bookmarkStart w:id="38" w:name="_Toc7037"/>
      <w:r>
        <w:rPr>
          <w:rFonts w:hint="eastAsia"/>
        </w:rPr>
        <w:t>功能测试</w:t>
      </w:r>
      <w:bookmarkEnd w:id="36"/>
      <w:bookmarkEnd w:id="37"/>
      <w:bookmarkEnd w:id="38"/>
    </w:p>
    <w:tbl>
      <w:tblPr>
        <w:tblStyle w:val="1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2694"/>
        <w:gridCol w:w="155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tblHeader/>
        </w:trPr>
        <w:tc>
          <w:tcPr>
            <w:tcW w:w="817" w:type="dxa"/>
          </w:tcPr>
          <w:p>
            <w:pPr>
              <w:spacing w:line="360" w:lineRule="auto"/>
            </w:pPr>
            <w:bookmarkStart w:id="39" w:name="_Hlk58241603"/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269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测试要求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用例标识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1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</w:rPr>
              <w:t>网络配置</w:t>
            </w:r>
          </w:p>
        </w:tc>
        <w:tc>
          <w:tcPr>
            <w:tcW w:w="2694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  <w:lang w:val="en-US" w:eastAsia="zh-CN"/>
              </w:rPr>
              <w:t>配置肺活量计无线网络名称、IP地址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-001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1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  <w:lang w:val="en-US" w:eastAsia="zh-CN"/>
              </w:rPr>
              <w:t>参数</w:t>
            </w:r>
            <w:r>
              <w:rPr>
                <w:rFonts w:hint="eastAsia" w:asciiTheme="minorEastAsia" w:hAnsiTheme="minorEastAsia" w:eastAsiaTheme="minorEastAsia"/>
                <w:sz w:val="24"/>
                <w:highlight w:val="none"/>
              </w:rPr>
              <w:t>配置</w:t>
            </w:r>
          </w:p>
        </w:tc>
        <w:tc>
          <w:tcPr>
            <w:tcW w:w="2694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  <w:lang w:val="en-US" w:eastAsia="zh-CN"/>
              </w:rPr>
              <w:t>配置软件IP地址、端口号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FQ02-001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数据显示</w:t>
            </w:r>
          </w:p>
        </w:tc>
        <w:tc>
          <w:tcPr>
            <w:tcW w:w="2694" w:type="dxa"/>
            <w:vAlign w:val="center"/>
          </w:tcPr>
          <w:p>
            <w:pPr>
              <w:spacing w:before="240" w:line="276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呼吸状态</w:t>
            </w:r>
            <w:r>
              <w:rPr>
                <w:color w:val="000000"/>
                <w:sz w:val="24"/>
                <w:szCs w:val="24"/>
              </w:rPr>
              <w:t>、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记录值、参数设置、实时曲线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FQ03-001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</w:p>
          <w:p>
            <w:pPr>
              <w:spacing w:line="276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FQ03-0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52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用户</w:t>
            </w:r>
            <w:r>
              <w:rPr>
                <w:rFonts w:hint="eastAsia"/>
                <w:sz w:val="24"/>
              </w:rPr>
              <w:t>管理</w:t>
            </w:r>
          </w:p>
        </w:tc>
        <w:tc>
          <w:tcPr>
            <w:tcW w:w="2694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应包括以下功能：新用户注册、用户登录、</w:t>
            </w:r>
            <w:r>
              <w:rPr>
                <w:color w:val="000000"/>
                <w:sz w:val="24"/>
                <w:szCs w:val="24"/>
              </w:rPr>
              <w:t>账号管理、</w:t>
            </w:r>
            <w:r>
              <w:rPr>
                <w:color w:val="000000"/>
                <w:kern w:val="0"/>
                <w:sz w:val="24"/>
                <w:szCs w:val="24"/>
              </w:rPr>
              <w:t>角色管理，</w:t>
            </w:r>
            <w:r>
              <w:rPr>
                <w:color w:val="000000"/>
                <w:sz w:val="24"/>
                <w:szCs w:val="24"/>
              </w:rPr>
              <w:t>其中角色管理为两级授权管理，由管理员角色和医生角色组成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-001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</w:p>
          <w:p>
            <w:pPr>
              <w:spacing w:line="276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</w:t>
            </w:r>
            <w:r>
              <w:rPr>
                <w:rFonts w:hint="eastAsia"/>
                <w:sz w:val="24"/>
                <w:lang w:val="en-US" w:eastAsia="zh-CN"/>
              </w:rPr>
              <w:t>09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  <w:lang w:val="en-US" w:eastAsia="zh-CN"/>
              </w:rPr>
              <w:t>信息提示</w:t>
            </w:r>
          </w:p>
        </w:tc>
        <w:tc>
          <w:tcPr>
            <w:tcW w:w="2694" w:type="dxa"/>
            <w:vAlign w:val="center"/>
          </w:tcPr>
          <w:p>
            <w:pPr>
              <w:spacing w:before="240" w:line="276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电量指示、监控模式指示、网络连接状态指示、呼吸状态指示</w:t>
            </w:r>
            <w:r>
              <w:rPr>
                <w:rFonts w:hint="eastAsia"/>
                <w:color w:val="000000"/>
                <w:kern w:val="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FQ05-001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</w:p>
          <w:p>
            <w:pPr>
              <w:spacing w:line="276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FQ05-00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</w:p>
        </w:tc>
      </w:tr>
      <w:bookmarkEnd w:id="39"/>
    </w:tbl>
    <w:p>
      <w:pPr>
        <w:pStyle w:val="3"/>
      </w:pPr>
      <w:bookmarkStart w:id="40" w:name="_Toc25105"/>
      <w:bookmarkStart w:id="41" w:name="_Toc1323"/>
      <w:bookmarkStart w:id="42" w:name="_Toc58586790"/>
      <w:r>
        <w:rPr>
          <w:rFonts w:hint="eastAsia"/>
        </w:rPr>
        <w:t>性能测试</w:t>
      </w:r>
      <w:bookmarkEnd w:id="40"/>
      <w:bookmarkEnd w:id="41"/>
      <w:bookmarkEnd w:id="42"/>
    </w:p>
    <w:tbl>
      <w:tblPr>
        <w:tblStyle w:val="1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2694"/>
        <w:gridCol w:w="155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817" w:type="dxa"/>
          </w:tcPr>
          <w:p>
            <w:pPr>
              <w:spacing w:line="360" w:lineRule="auto"/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269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测试要求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用例标识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before="240" w:line="276" w:lineRule="auto"/>
              <w:rPr>
                <w:sz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流速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测量范围及精度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center" w:pos="4513"/>
              </w:tabs>
              <w:spacing w:line="360" w:lineRule="auto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流速测量范围为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150 L/min～150 L/min，允差：±10L/min或者读数的±10％，两者取较大值；</w:t>
            </w:r>
          </w:p>
          <w:p>
            <w:pPr>
              <w:spacing w:line="276" w:lineRule="auto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PQ-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bookmarkStart w:id="43" w:name="_Toc2043"/>
            <w:bookmarkStart w:id="44" w:name="_Toc58586791"/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before="240"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容量测量范围及精度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center" w:pos="4513"/>
                <w:tab w:val="left" w:pos="7251"/>
              </w:tabs>
              <w:spacing w:line="360" w:lineRule="auto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容量测量范围为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9000 mL～9000 mL，允差：读数的±10％；</w:t>
            </w:r>
          </w:p>
          <w:p>
            <w:pPr>
              <w:spacing w:line="276" w:lineRule="auto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PQ-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</w:p>
        </w:tc>
      </w:tr>
    </w:tbl>
    <w:p>
      <w:pPr>
        <w:bidi w:val="0"/>
      </w:pPr>
    </w:p>
    <w:bookmarkEnd w:id="43"/>
    <w:bookmarkEnd w:id="44"/>
    <w:p>
      <w:pPr>
        <w:pStyle w:val="3"/>
      </w:pPr>
      <w:bookmarkStart w:id="45" w:name="_Toc58586792"/>
      <w:bookmarkStart w:id="46" w:name="_Toc24703"/>
      <w:bookmarkStart w:id="47" w:name="_Toc1079"/>
      <w:r>
        <w:rPr>
          <w:rFonts w:hint="eastAsia"/>
        </w:rPr>
        <w:t>回归测试</w:t>
      </w:r>
      <w:bookmarkEnd w:id="45"/>
      <w:bookmarkEnd w:id="46"/>
      <w:bookmarkEnd w:id="47"/>
    </w:p>
    <w:tbl>
      <w:tblPr>
        <w:tblStyle w:val="1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2694"/>
        <w:gridCol w:w="155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tblHeader/>
        </w:trPr>
        <w:tc>
          <w:tcPr>
            <w:tcW w:w="817" w:type="dxa"/>
          </w:tcPr>
          <w:p>
            <w:pPr>
              <w:spacing w:line="360" w:lineRule="auto"/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269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测试要求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用例标识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1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</w:rPr>
              <w:t>网络配置</w:t>
            </w:r>
          </w:p>
        </w:tc>
        <w:tc>
          <w:tcPr>
            <w:tcW w:w="2694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  <w:lang w:val="en-US" w:eastAsia="zh-CN"/>
              </w:rPr>
              <w:t>配置肺活量计无线网络名称、IP地址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-001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1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  <w:lang w:val="en-US" w:eastAsia="zh-CN"/>
              </w:rPr>
              <w:t>参数</w:t>
            </w:r>
            <w:r>
              <w:rPr>
                <w:rFonts w:hint="eastAsia" w:asciiTheme="minorEastAsia" w:hAnsiTheme="minorEastAsia" w:eastAsiaTheme="minorEastAsia"/>
                <w:sz w:val="24"/>
                <w:highlight w:val="none"/>
              </w:rPr>
              <w:t>配置</w:t>
            </w:r>
          </w:p>
        </w:tc>
        <w:tc>
          <w:tcPr>
            <w:tcW w:w="2694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  <w:lang w:val="en-US" w:eastAsia="zh-CN"/>
              </w:rPr>
              <w:t>配置软件IP地址、端口号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FQ02-001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数据显示</w:t>
            </w:r>
            <w:bookmarkStart w:id="48" w:name="_GoBack"/>
            <w:bookmarkEnd w:id="48"/>
          </w:p>
        </w:tc>
        <w:tc>
          <w:tcPr>
            <w:tcW w:w="2694" w:type="dxa"/>
            <w:vAlign w:val="center"/>
          </w:tcPr>
          <w:p>
            <w:pPr>
              <w:spacing w:before="240" w:line="276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呼吸状态</w:t>
            </w:r>
            <w:r>
              <w:rPr>
                <w:color w:val="000000"/>
                <w:sz w:val="24"/>
                <w:szCs w:val="24"/>
              </w:rPr>
              <w:t>、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记录值、参数设置、实时曲线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FQ03-001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</w:p>
          <w:p>
            <w:pPr>
              <w:spacing w:line="276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FQ03-0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52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用户</w:t>
            </w:r>
            <w:r>
              <w:rPr>
                <w:rFonts w:hint="eastAsia"/>
                <w:sz w:val="24"/>
              </w:rPr>
              <w:t>管理</w:t>
            </w:r>
          </w:p>
        </w:tc>
        <w:tc>
          <w:tcPr>
            <w:tcW w:w="2694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应包括以下功能：新用户注册、用户登录、</w:t>
            </w:r>
            <w:r>
              <w:rPr>
                <w:color w:val="000000"/>
                <w:sz w:val="24"/>
                <w:szCs w:val="24"/>
              </w:rPr>
              <w:t>账号管理、</w:t>
            </w:r>
            <w:r>
              <w:rPr>
                <w:color w:val="000000"/>
                <w:kern w:val="0"/>
                <w:sz w:val="24"/>
                <w:szCs w:val="24"/>
              </w:rPr>
              <w:t>角色管理，</w:t>
            </w:r>
            <w:r>
              <w:rPr>
                <w:color w:val="000000"/>
                <w:sz w:val="24"/>
                <w:szCs w:val="24"/>
              </w:rPr>
              <w:t>其中角色管理为两级授权管理，由管理员角色和医生角色组成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-001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</w:p>
          <w:p>
            <w:pPr>
              <w:spacing w:line="276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</w:t>
            </w:r>
            <w:r>
              <w:rPr>
                <w:rFonts w:hint="eastAsia"/>
                <w:sz w:val="24"/>
                <w:lang w:val="en-US" w:eastAsia="zh-CN"/>
              </w:rPr>
              <w:t>09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  <w:lang w:val="en-US" w:eastAsia="zh-CN"/>
              </w:rPr>
              <w:t>信息提示</w:t>
            </w:r>
          </w:p>
        </w:tc>
        <w:tc>
          <w:tcPr>
            <w:tcW w:w="2694" w:type="dxa"/>
            <w:vAlign w:val="center"/>
          </w:tcPr>
          <w:p>
            <w:pPr>
              <w:spacing w:before="240" w:line="276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电量指示、监控模式指示、网络连接状态指示、呼吸状态指示</w:t>
            </w:r>
            <w:r>
              <w:rPr>
                <w:rFonts w:hint="eastAsia"/>
                <w:color w:val="000000"/>
                <w:kern w:val="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FQ05-001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</w:p>
          <w:p>
            <w:pPr>
              <w:spacing w:line="276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FQ05-00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</w:p>
        </w:tc>
      </w:tr>
    </w:tbl>
    <w:p>
      <w:pPr>
        <w:spacing w:line="360" w:lineRule="auto"/>
        <w:rPr>
          <w:rFonts w:ascii="Arial" w:hAnsi="Arial"/>
          <w:sz w:val="24"/>
          <w:szCs w:val="21"/>
        </w:rPr>
      </w:pPr>
    </w:p>
    <w:p>
      <w:pPr>
        <w:spacing w:line="360" w:lineRule="auto"/>
        <w:rPr>
          <w:rFonts w:ascii="Arial" w:hAnsi="Arial"/>
          <w:sz w:val="24"/>
          <w:szCs w:val="21"/>
        </w:rPr>
      </w:pPr>
    </w:p>
    <w:p>
      <w:pPr>
        <w:spacing w:line="360" w:lineRule="auto"/>
        <w:rPr>
          <w:rFonts w:ascii="Arial" w:hAnsi="Arial"/>
          <w:sz w:val="24"/>
          <w:szCs w:val="21"/>
        </w:rPr>
      </w:pPr>
    </w:p>
    <w:p>
      <w:pPr>
        <w:spacing w:line="360" w:lineRule="auto"/>
        <w:rPr>
          <w:rFonts w:ascii="Arial" w:hAnsi="Arial"/>
          <w:sz w:val="24"/>
          <w:szCs w:val="21"/>
        </w:rPr>
      </w:pPr>
    </w:p>
    <w:p>
      <w:pPr>
        <w:spacing w:line="360" w:lineRule="auto"/>
        <w:rPr>
          <w:rFonts w:ascii="Arial" w:hAnsi="Arial"/>
          <w:sz w:val="24"/>
          <w:szCs w:val="21"/>
        </w:rPr>
      </w:pPr>
    </w:p>
    <w:p>
      <w:pPr>
        <w:spacing w:line="300" w:lineRule="auto"/>
        <w:jc w:val="lef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版本修订历史记录：</w:t>
      </w:r>
    </w:p>
    <w:tbl>
      <w:tblPr>
        <w:tblStyle w:val="18"/>
        <w:tblW w:w="852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854"/>
        <w:gridCol w:w="2265"/>
        <w:gridCol w:w="1913"/>
        <w:gridCol w:w="1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</w:trPr>
        <w:tc>
          <w:tcPr>
            <w:tcW w:w="10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版本号</w:t>
            </w:r>
          </w:p>
        </w:tc>
        <w:tc>
          <w:tcPr>
            <w:tcW w:w="18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发布编号</w:t>
            </w:r>
          </w:p>
        </w:tc>
        <w:tc>
          <w:tcPr>
            <w:tcW w:w="226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修订人/部门</w:t>
            </w:r>
          </w:p>
        </w:tc>
        <w:tc>
          <w:tcPr>
            <w:tcW w:w="191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主要修订内容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修订日期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</w:trPr>
        <w:tc>
          <w:tcPr>
            <w:tcW w:w="10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 w:after="120"/>
              <w:ind w:left="119" w:hanging="119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V1</w:t>
            </w:r>
          </w:p>
        </w:tc>
        <w:tc>
          <w:tcPr>
            <w:tcW w:w="18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ind w:left="119" w:hanging="119"/>
              <w:jc w:val="center"/>
              <w:rPr>
                <w:rFonts w:hint="default" w:ascii="宋体" w:hAnsi="宋体" w:eastAsia="宋体" w:cs="Arial"/>
                <w:bCs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TH-</w:t>
            </w:r>
            <w:r>
              <w:rPr>
                <w:rFonts w:hint="eastAsia" w:ascii="宋体" w:hAnsi="宋体"/>
                <w:lang w:val="en-US" w:eastAsia="zh-CN"/>
              </w:rPr>
              <w:t>B1</w:t>
            </w:r>
            <w:r>
              <w:rPr>
                <w:rFonts w:ascii="宋体" w:hAnsi="宋体"/>
              </w:rPr>
              <w:t>-DHF-</w:t>
            </w:r>
            <w:r>
              <w:rPr>
                <w:rFonts w:hint="eastAsia"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226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 w:after="120"/>
              <w:ind w:left="119" w:leftChars="0" w:hanging="119" w:firstLineChars="0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曹俊伟/研发部</w:t>
            </w:r>
          </w:p>
        </w:tc>
        <w:tc>
          <w:tcPr>
            <w:tcW w:w="191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 w:after="120"/>
              <w:ind w:left="119" w:leftChars="0" w:hanging="119" w:firstLineChars="0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新建全文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 w:after="120"/>
              <w:ind w:left="119" w:leftChars="0" w:hanging="119" w:firstLineChars="0"/>
              <w:jc w:val="center"/>
              <w:rPr>
                <w:rFonts w:hint="default" w:ascii="宋体" w:hAnsi="宋体" w:cs="Arial"/>
                <w:bCs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28</w:t>
            </w:r>
          </w:p>
        </w:tc>
      </w:tr>
    </w:tbl>
    <w:p>
      <w:pPr>
        <w:jc w:val="center"/>
        <w:rPr>
          <w:rFonts w:ascii="宋体" w:hAnsi="宋体"/>
          <w:b/>
          <w:szCs w:val="21"/>
        </w:rPr>
      </w:pPr>
    </w:p>
    <w:p>
      <w:pPr>
        <w:spacing w:line="360" w:lineRule="auto"/>
        <w:rPr>
          <w:rFonts w:ascii="Arial" w:hAnsi="Arial"/>
          <w:sz w:val="24"/>
          <w:szCs w:val="21"/>
        </w:rPr>
      </w:pPr>
    </w:p>
    <w:p>
      <w:pPr>
        <w:bidi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878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footerReference r:id="rId4" w:type="default"/>
      <w:pgSz w:w="11906" w:h="16838"/>
      <w:pgMar w:top="1440" w:right="1800" w:bottom="1440" w:left="1800" w:header="567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3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0" w:type="auto"/>
      <w:tblInd w:w="10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14"/>
      <w:gridCol w:w="2581"/>
      <w:gridCol w:w="3033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14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</w:tcPr>
        <w:p>
          <w:pPr>
            <w:spacing w:before="120" w:after="120"/>
            <w:rPr>
              <w:rFonts w:hint="default" w:ascii="宋体" w:hAnsi="宋体" w:eastAsia="宋体"/>
              <w:lang w:val="en-US" w:eastAsia="zh-CN"/>
            </w:rPr>
          </w:pPr>
          <w:r>
            <w:rPr>
              <w:rFonts w:hint="eastAsia" w:ascii="宋体" w:hAnsi="宋体"/>
            </w:rPr>
            <w:t>文件编号：</w:t>
          </w:r>
          <w:r>
            <w:rPr>
              <w:rFonts w:hint="eastAsia" w:ascii="宋体" w:hAnsi="宋体"/>
              <w:lang w:eastAsia="zh-CN"/>
            </w:rPr>
            <w:t>TH-</w:t>
          </w:r>
          <w:r>
            <w:rPr>
              <w:rFonts w:hint="eastAsia" w:ascii="宋体" w:hAnsi="宋体"/>
              <w:lang w:val="en-US" w:eastAsia="zh-CN"/>
            </w:rPr>
            <w:t>B1</w:t>
          </w:r>
          <w:r>
            <w:rPr>
              <w:rFonts w:ascii="宋体" w:hAnsi="宋体"/>
            </w:rPr>
            <w:t>-DHF-</w:t>
          </w:r>
          <w:r>
            <w:rPr>
              <w:rFonts w:hint="eastAsia" w:ascii="宋体" w:hAnsi="宋体"/>
              <w:lang w:eastAsia="zh-CN"/>
            </w:rPr>
            <w:t>5</w:t>
          </w:r>
          <w:r>
            <w:rPr>
              <w:rFonts w:hint="eastAsia" w:ascii="宋体" w:hAnsi="宋体"/>
              <w:lang w:val="en-US" w:eastAsia="zh-CN"/>
            </w:rPr>
            <w:t>27</w:t>
          </w:r>
        </w:p>
      </w:tc>
      <w:tc>
        <w:tcPr>
          <w:tcW w:w="2581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</w:tcPr>
        <w:p>
          <w:pPr>
            <w:spacing w:before="120" w:after="12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文件版本：V1</w:t>
          </w:r>
        </w:p>
      </w:tc>
      <w:tc>
        <w:tcPr>
          <w:tcW w:w="3033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</w:tcPr>
        <w:p>
          <w:pPr>
            <w:spacing w:before="120" w:after="12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文件名称：软件系统测试计划</w:t>
          </w:r>
        </w:p>
      </w:tc>
    </w:tr>
  </w:tbl>
  <w:p>
    <w:pPr>
      <w:pStyle w:val="14"/>
      <w:pBdr>
        <w:bottom w:val="none" w:color="auto" w:sz="0" w:space="0"/>
      </w:pBdr>
      <w:tabs>
        <w:tab w:val="left" w:pos="4680"/>
        <w:tab w:val="clear" w:pos="4153"/>
        <w:tab w:val="clear" w:pos="8306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0077D"/>
    <w:multiLevelType w:val="multilevel"/>
    <w:tmpl w:val="0B60077D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1E292986"/>
    <w:multiLevelType w:val="singleLevel"/>
    <w:tmpl w:val="1E29298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23901FC"/>
    <w:multiLevelType w:val="multilevel"/>
    <w:tmpl w:val="223901FC"/>
    <w:lvl w:ilvl="0" w:tentative="0">
      <w:start w:val="1"/>
      <w:numFmt w:val="decimal"/>
      <w:pStyle w:val="35"/>
      <w:lvlText w:val="%1"/>
      <w:lvlJc w:val="left"/>
      <w:pPr>
        <w:tabs>
          <w:tab w:val="left" w:pos="425"/>
        </w:tabs>
        <w:ind w:left="425" w:hanging="425"/>
      </w:pPr>
      <w:rPr>
        <w:rFonts w:hint="default" w:ascii="微软雅黑" w:hAnsi="微软雅黑" w:eastAsia="微软雅黑"/>
        <w:b/>
        <w:i w:val="0"/>
        <w:color w:val="000000"/>
        <w:sz w:val="28"/>
        <w:szCs w:val="28"/>
      </w:rPr>
    </w:lvl>
    <w:lvl w:ilvl="1" w:tentative="0">
      <w:start w:val="1"/>
      <w:numFmt w:val="decimal"/>
      <w:pStyle w:val="36"/>
      <w:lvlText w:val="%1.%2"/>
      <w:lvlJc w:val="left"/>
      <w:pPr>
        <w:tabs>
          <w:tab w:val="left" w:pos="567"/>
        </w:tabs>
        <w:ind w:left="567" w:hanging="567"/>
      </w:pPr>
      <w:rPr>
        <w:rFonts w:hint="default"/>
        <w:b/>
        <w:i w:val="0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1069"/>
        </w:tabs>
        <w:ind w:left="1069" w:hanging="709"/>
      </w:pPr>
      <w:rPr>
        <w:rFonts w:hint="default" w:ascii="Arial" w:hAnsi="Arial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宋体"/>
        <w:b w:val="0"/>
        <w:i w:val="0"/>
        <w:sz w:val="21"/>
        <w:szCs w:val="21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4BDC7161"/>
    <w:multiLevelType w:val="multilevel"/>
    <w:tmpl w:val="4BDC716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A74185"/>
    <w:multiLevelType w:val="multilevel"/>
    <w:tmpl w:val="60A74185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113" w:hanging="113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  <w:b/>
        <w:i w:val="0"/>
        <w:sz w:val="24"/>
        <w:szCs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720" w:hanging="720"/>
      </w:pPr>
      <w:rPr>
        <w:rFonts w:hint="default" w:ascii="Times New Roman" w:hAnsi="Times New Roman" w:cs="Times New Roman"/>
        <w:b/>
        <w:i w:val="0"/>
        <w:sz w:val="21"/>
        <w:szCs w:val="21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1440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isLgl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67B67D42"/>
    <w:multiLevelType w:val="multilevel"/>
    <w:tmpl w:val="67B67D42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MyYWFkMmE4Yjc1MTJjOTg1NjU0NzY4Mzk1OTVlMTkifQ=="/>
  </w:docVars>
  <w:rsids>
    <w:rsidRoot w:val="00734C2D"/>
    <w:rsid w:val="000509C3"/>
    <w:rsid w:val="00053140"/>
    <w:rsid w:val="00080D29"/>
    <w:rsid w:val="000B59FF"/>
    <w:rsid w:val="000D6BE4"/>
    <w:rsid w:val="001001A9"/>
    <w:rsid w:val="00102158"/>
    <w:rsid w:val="00112FAA"/>
    <w:rsid w:val="001335AF"/>
    <w:rsid w:val="001917F5"/>
    <w:rsid w:val="001A6D39"/>
    <w:rsid w:val="001B1326"/>
    <w:rsid w:val="001D462A"/>
    <w:rsid w:val="001E7004"/>
    <w:rsid w:val="001F1E10"/>
    <w:rsid w:val="001F6E98"/>
    <w:rsid w:val="001F7A16"/>
    <w:rsid w:val="00203A5E"/>
    <w:rsid w:val="00205E54"/>
    <w:rsid w:val="00231F0A"/>
    <w:rsid w:val="002379E1"/>
    <w:rsid w:val="00243FB6"/>
    <w:rsid w:val="00263D43"/>
    <w:rsid w:val="0027544B"/>
    <w:rsid w:val="00285569"/>
    <w:rsid w:val="002B146C"/>
    <w:rsid w:val="002C7690"/>
    <w:rsid w:val="002D102B"/>
    <w:rsid w:val="002D49B2"/>
    <w:rsid w:val="002D6736"/>
    <w:rsid w:val="00307C3F"/>
    <w:rsid w:val="0031631E"/>
    <w:rsid w:val="0032780F"/>
    <w:rsid w:val="00352FE3"/>
    <w:rsid w:val="003557A2"/>
    <w:rsid w:val="0037327C"/>
    <w:rsid w:val="003A5ADD"/>
    <w:rsid w:val="003B3F99"/>
    <w:rsid w:val="003B657C"/>
    <w:rsid w:val="003D7164"/>
    <w:rsid w:val="003F51BE"/>
    <w:rsid w:val="00443FF7"/>
    <w:rsid w:val="004C2A84"/>
    <w:rsid w:val="00534A59"/>
    <w:rsid w:val="00576E70"/>
    <w:rsid w:val="005B6283"/>
    <w:rsid w:val="005E4AE0"/>
    <w:rsid w:val="005F07C0"/>
    <w:rsid w:val="006210F1"/>
    <w:rsid w:val="00623C69"/>
    <w:rsid w:val="00624A02"/>
    <w:rsid w:val="00662DF5"/>
    <w:rsid w:val="006672A3"/>
    <w:rsid w:val="00686894"/>
    <w:rsid w:val="006B5660"/>
    <w:rsid w:val="006C221C"/>
    <w:rsid w:val="006D0410"/>
    <w:rsid w:val="006D5B61"/>
    <w:rsid w:val="006D7602"/>
    <w:rsid w:val="006D7653"/>
    <w:rsid w:val="006F4D8E"/>
    <w:rsid w:val="006F5428"/>
    <w:rsid w:val="0072093A"/>
    <w:rsid w:val="00734C2D"/>
    <w:rsid w:val="00740C0E"/>
    <w:rsid w:val="00742A73"/>
    <w:rsid w:val="007709FF"/>
    <w:rsid w:val="007C6C7E"/>
    <w:rsid w:val="007F2DEE"/>
    <w:rsid w:val="007F7562"/>
    <w:rsid w:val="00801C55"/>
    <w:rsid w:val="008218E3"/>
    <w:rsid w:val="00834A02"/>
    <w:rsid w:val="00845CDF"/>
    <w:rsid w:val="00852CC3"/>
    <w:rsid w:val="00861CEB"/>
    <w:rsid w:val="008623EA"/>
    <w:rsid w:val="00870AB9"/>
    <w:rsid w:val="008864BC"/>
    <w:rsid w:val="00890EF7"/>
    <w:rsid w:val="0089155E"/>
    <w:rsid w:val="008B7D13"/>
    <w:rsid w:val="008F556D"/>
    <w:rsid w:val="00902284"/>
    <w:rsid w:val="00902774"/>
    <w:rsid w:val="0091048D"/>
    <w:rsid w:val="0091787D"/>
    <w:rsid w:val="009464D4"/>
    <w:rsid w:val="00956E90"/>
    <w:rsid w:val="00957F4B"/>
    <w:rsid w:val="00975ECF"/>
    <w:rsid w:val="00987E7D"/>
    <w:rsid w:val="009B7719"/>
    <w:rsid w:val="009C1B56"/>
    <w:rsid w:val="009D6089"/>
    <w:rsid w:val="009E3B4E"/>
    <w:rsid w:val="009E68C1"/>
    <w:rsid w:val="00A31506"/>
    <w:rsid w:val="00A65C51"/>
    <w:rsid w:val="00A80AEB"/>
    <w:rsid w:val="00AA3B1B"/>
    <w:rsid w:val="00AA7472"/>
    <w:rsid w:val="00AB2894"/>
    <w:rsid w:val="00AC4CA4"/>
    <w:rsid w:val="00AE27A3"/>
    <w:rsid w:val="00AE4822"/>
    <w:rsid w:val="00AF0C28"/>
    <w:rsid w:val="00B15205"/>
    <w:rsid w:val="00B40656"/>
    <w:rsid w:val="00B60EBB"/>
    <w:rsid w:val="00B827F1"/>
    <w:rsid w:val="00B90567"/>
    <w:rsid w:val="00BB0AE5"/>
    <w:rsid w:val="00BB1B68"/>
    <w:rsid w:val="00BB30C9"/>
    <w:rsid w:val="00BC67F6"/>
    <w:rsid w:val="00BE539F"/>
    <w:rsid w:val="00C4709D"/>
    <w:rsid w:val="00C47942"/>
    <w:rsid w:val="00C5092A"/>
    <w:rsid w:val="00C85C34"/>
    <w:rsid w:val="00C977BA"/>
    <w:rsid w:val="00CA3BE9"/>
    <w:rsid w:val="00CC0C8F"/>
    <w:rsid w:val="00CF04F5"/>
    <w:rsid w:val="00CF0922"/>
    <w:rsid w:val="00D04B14"/>
    <w:rsid w:val="00D11B36"/>
    <w:rsid w:val="00D153D3"/>
    <w:rsid w:val="00D35467"/>
    <w:rsid w:val="00D52066"/>
    <w:rsid w:val="00D67FE4"/>
    <w:rsid w:val="00D76E88"/>
    <w:rsid w:val="00D90733"/>
    <w:rsid w:val="00D9581A"/>
    <w:rsid w:val="00D95FFF"/>
    <w:rsid w:val="00DA72AE"/>
    <w:rsid w:val="00DB0E09"/>
    <w:rsid w:val="00DD308A"/>
    <w:rsid w:val="00E16716"/>
    <w:rsid w:val="00E16847"/>
    <w:rsid w:val="00E34D76"/>
    <w:rsid w:val="00E42E28"/>
    <w:rsid w:val="00E45B78"/>
    <w:rsid w:val="00E63CDD"/>
    <w:rsid w:val="00E75609"/>
    <w:rsid w:val="00EC75BC"/>
    <w:rsid w:val="00ED0D01"/>
    <w:rsid w:val="00EF039C"/>
    <w:rsid w:val="00F028D7"/>
    <w:rsid w:val="00F1137D"/>
    <w:rsid w:val="00F4162E"/>
    <w:rsid w:val="00F65762"/>
    <w:rsid w:val="00FA6A19"/>
    <w:rsid w:val="00FC2353"/>
    <w:rsid w:val="00FC32CC"/>
    <w:rsid w:val="00FC6A44"/>
    <w:rsid w:val="00FD2C36"/>
    <w:rsid w:val="00FD6C1B"/>
    <w:rsid w:val="00FF58D5"/>
    <w:rsid w:val="01C56903"/>
    <w:rsid w:val="020C4532"/>
    <w:rsid w:val="02393DB3"/>
    <w:rsid w:val="023A2E4D"/>
    <w:rsid w:val="03861BCD"/>
    <w:rsid w:val="04CF2D83"/>
    <w:rsid w:val="0502545E"/>
    <w:rsid w:val="056D060A"/>
    <w:rsid w:val="05C217CC"/>
    <w:rsid w:val="062F259D"/>
    <w:rsid w:val="06BD229F"/>
    <w:rsid w:val="06E2239D"/>
    <w:rsid w:val="070C3823"/>
    <w:rsid w:val="073562D9"/>
    <w:rsid w:val="07F968F9"/>
    <w:rsid w:val="08607386"/>
    <w:rsid w:val="086C5D2B"/>
    <w:rsid w:val="08861BEB"/>
    <w:rsid w:val="08E65ADD"/>
    <w:rsid w:val="092D5147"/>
    <w:rsid w:val="09824989"/>
    <w:rsid w:val="0A4523F2"/>
    <w:rsid w:val="0ACA0AE6"/>
    <w:rsid w:val="0CF318F6"/>
    <w:rsid w:val="0CFF4855"/>
    <w:rsid w:val="0D5A59E1"/>
    <w:rsid w:val="0E3F3343"/>
    <w:rsid w:val="0E407DBF"/>
    <w:rsid w:val="0E73413D"/>
    <w:rsid w:val="0E7F00F3"/>
    <w:rsid w:val="12244F80"/>
    <w:rsid w:val="123F03DD"/>
    <w:rsid w:val="13541895"/>
    <w:rsid w:val="1367781A"/>
    <w:rsid w:val="13E9022F"/>
    <w:rsid w:val="152E4962"/>
    <w:rsid w:val="16DF3AC0"/>
    <w:rsid w:val="188F5919"/>
    <w:rsid w:val="1B0F5899"/>
    <w:rsid w:val="1C8C6AE8"/>
    <w:rsid w:val="1D464944"/>
    <w:rsid w:val="1D8D60CF"/>
    <w:rsid w:val="1DDC550B"/>
    <w:rsid w:val="1E690139"/>
    <w:rsid w:val="1F823DCC"/>
    <w:rsid w:val="20121328"/>
    <w:rsid w:val="20D52267"/>
    <w:rsid w:val="20D91EC6"/>
    <w:rsid w:val="210A4C97"/>
    <w:rsid w:val="214C004F"/>
    <w:rsid w:val="218912A4"/>
    <w:rsid w:val="21FC1A76"/>
    <w:rsid w:val="21FF18D6"/>
    <w:rsid w:val="222114DC"/>
    <w:rsid w:val="22342FBD"/>
    <w:rsid w:val="236644D8"/>
    <w:rsid w:val="258D46D8"/>
    <w:rsid w:val="25C00D25"/>
    <w:rsid w:val="26347A30"/>
    <w:rsid w:val="263E7950"/>
    <w:rsid w:val="268D7140"/>
    <w:rsid w:val="268F017D"/>
    <w:rsid w:val="273504EA"/>
    <w:rsid w:val="28631C5F"/>
    <w:rsid w:val="287901F8"/>
    <w:rsid w:val="28C222B1"/>
    <w:rsid w:val="28C94DA9"/>
    <w:rsid w:val="29C25353"/>
    <w:rsid w:val="2AC8337B"/>
    <w:rsid w:val="2B054B6B"/>
    <w:rsid w:val="2B591D85"/>
    <w:rsid w:val="2BC05411"/>
    <w:rsid w:val="2EF73CF0"/>
    <w:rsid w:val="2FAA2197"/>
    <w:rsid w:val="31974233"/>
    <w:rsid w:val="31FD7870"/>
    <w:rsid w:val="32761200"/>
    <w:rsid w:val="341964B7"/>
    <w:rsid w:val="34260B75"/>
    <w:rsid w:val="34A044E2"/>
    <w:rsid w:val="34FA3BF3"/>
    <w:rsid w:val="34FA70A0"/>
    <w:rsid w:val="35321065"/>
    <w:rsid w:val="3571667D"/>
    <w:rsid w:val="35DF000E"/>
    <w:rsid w:val="365B4010"/>
    <w:rsid w:val="36C00E6C"/>
    <w:rsid w:val="38071EC4"/>
    <w:rsid w:val="382774C4"/>
    <w:rsid w:val="385201EA"/>
    <w:rsid w:val="385B5BDE"/>
    <w:rsid w:val="392E47B3"/>
    <w:rsid w:val="3A993EAE"/>
    <w:rsid w:val="3B932030"/>
    <w:rsid w:val="3BD0708F"/>
    <w:rsid w:val="3BE26AE1"/>
    <w:rsid w:val="3C664263"/>
    <w:rsid w:val="3C8B0D5B"/>
    <w:rsid w:val="3DBE0EE2"/>
    <w:rsid w:val="3DCB737E"/>
    <w:rsid w:val="3DDF607B"/>
    <w:rsid w:val="3EB416C3"/>
    <w:rsid w:val="3F751885"/>
    <w:rsid w:val="412F10C8"/>
    <w:rsid w:val="42277FF1"/>
    <w:rsid w:val="430640AA"/>
    <w:rsid w:val="441D78FE"/>
    <w:rsid w:val="446D0343"/>
    <w:rsid w:val="463D4287"/>
    <w:rsid w:val="487F489F"/>
    <w:rsid w:val="48873E80"/>
    <w:rsid w:val="48AC1FAB"/>
    <w:rsid w:val="48D12A65"/>
    <w:rsid w:val="48E410D4"/>
    <w:rsid w:val="49FC1442"/>
    <w:rsid w:val="4A1730F6"/>
    <w:rsid w:val="4AAF088C"/>
    <w:rsid w:val="4B053ED2"/>
    <w:rsid w:val="4C0714FA"/>
    <w:rsid w:val="4E9A32F0"/>
    <w:rsid w:val="4EF462BB"/>
    <w:rsid w:val="508F56DF"/>
    <w:rsid w:val="512C0ED2"/>
    <w:rsid w:val="5144471C"/>
    <w:rsid w:val="5148350E"/>
    <w:rsid w:val="51C712C4"/>
    <w:rsid w:val="520C6802"/>
    <w:rsid w:val="540A4EEE"/>
    <w:rsid w:val="54A11E85"/>
    <w:rsid w:val="55974A50"/>
    <w:rsid w:val="55A02228"/>
    <w:rsid w:val="564F25DE"/>
    <w:rsid w:val="58A80DA5"/>
    <w:rsid w:val="58B613D0"/>
    <w:rsid w:val="591F781C"/>
    <w:rsid w:val="59DE2B69"/>
    <w:rsid w:val="59E52EC3"/>
    <w:rsid w:val="59E7658C"/>
    <w:rsid w:val="5A105AE3"/>
    <w:rsid w:val="5A4C4641"/>
    <w:rsid w:val="5A582FE6"/>
    <w:rsid w:val="5B444A1A"/>
    <w:rsid w:val="5B863C8D"/>
    <w:rsid w:val="5BE72873"/>
    <w:rsid w:val="5C185627"/>
    <w:rsid w:val="5C4D1B68"/>
    <w:rsid w:val="5CDF068E"/>
    <w:rsid w:val="5F724B4A"/>
    <w:rsid w:val="5FA821BD"/>
    <w:rsid w:val="60067C70"/>
    <w:rsid w:val="602A71D2"/>
    <w:rsid w:val="60A01243"/>
    <w:rsid w:val="6201704B"/>
    <w:rsid w:val="62612D76"/>
    <w:rsid w:val="63BD660D"/>
    <w:rsid w:val="63E703D7"/>
    <w:rsid w:val="64524F4A"/>
    <w:rsid w:val="65AD00C0"/>
    <w:rsid w:val="66296CA1"/>
    <w:rsid w:val="6674649A"/>
    <w:rsid w:val="676C3376"/>
    <w:rsid w:val="67803B7C"/>
    <w:rsid w:val="680B2361"/>
    <w:rsid w:val="684D14EE"/>
    <w:rsid w:val="689C2E49"/>
    <w:rsid w:val="68F55EA4"/>
    <w:rsid w:val="69E45950"/>
    <w:rsid w:val="6A9F256B"/>
    <w:rsid w:val="6AB44268"/>
    <w:rsid w:val="6ACE3652"/>
    <w:rsid w:val="6B016ABC"/>
    <w:rsid w:val="6B84214A"/>
    <w:rsid w:val="6C290839"/>
    <w:rsid w:val="6C2E08E1"/>
    <w:rsid w:val="6CAB6BF0"/>
    <w:rsid w:val="6D1E00BF"/>
    <w:rsid w:val="6D8C057C"/>
    <w:rsid w:val="6ECC42BB"/>
    <w:rsid w:val="6F2F1DA8"/>
    <w:rsid w:val="6F3239AE"/>
    <w:rsid w:val="6F347726"/>
    <w:rsid w:val="6F863CF9"/>
    <w:rsid w:val="701557A9"/>
    <w:rsid w:val="71205936"/>
    <w:rsid w:val="719D6674"/>
    <w:rsid w:val="71A16BC9"/>
    <w:rsid w:val="72FA2A34"/>
    <w:rsid w:val="74BD5848"/>
    <w:rsid w:val="75A236D1"/>
    <w:rsid w:val="75AA7A0A"/>
    <w:rsid w:val="75FD3C08"/>
    <w:rsid w:val="764220F8"/>
    <w:rsid w:val="777A4144"/>
    <w:rsid w:val="783B77F4"/>
    <w:rsid w:val="79D14874"/>
    <w:rsid w:val="7A290118"/>
    <w:rsid w:val="7B0E14B0"/>
    <w:rsid w:val="7BBA79BE"/>
    <w:rsid w:val="7BE560A0"/>
    <w:rsid w:val="7C2324AB"/>
    <w:rsid w:val="7C7C2016"/>
    <w:rsid w:val="7CEA0082"/>
    <w:rsid w:val="7E3C03A5"/>
    <w:rsid w:val="7E68119A"/>
    <w:rsid w:val="7E927FC5"/>
    <w:rsid w:val="7F606315"/>
    <w:rsid w:val="7FC5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numPr>
        <w:ilvl w:val="0"/>
        <w:numId w:val="1"/>
      </w:numPr>
      <w:spacing w:before="100" w:after="100" w:line="360" w:lineRule="auto"/>
      <w:jc w:val="left"/>
      <w:outlineLvl w:val="0"/>
    </w:pPr>
    <w:rPr>
      <w:rFonts w:ascii="Arial" w:hAnsi="Arial" w:eastAsia="黑体"/>
      <w:b/>
      <w:kern w:val="44"/>
      <w:sz w:val="32"/>
      <w:szCs w:val="20"/>
    </w:rPr>
  </w:style>
  <w:style w:type="paragraph" w:styleId="3">
    <w:name w:val="heading 2"/>
    <w:basedOn w:val="1"/>
    <w:next w:val="1"/>
    <w:link w:val="25"/>
    <w:qFormat/>
    <w:uiPriority w:val="0"/>
    <w:pPr>
      <w:numPr>
        <w:ilvl w:val="1"/>
        <w:numId w:val="1"/>
      </w:numPr>
      <w:spacing w:before="100" w:after="100" w:line="360" w:lineRule="auto"/>
      <w:jc w:val="left"/>
      <w:outlineLvl w:val="1"/>
    </w:pPr>
    <w:rPr>
      <w:rFonts w:ascii="Arial" w:hAnsi="Arial" w:eastAsia="黑体"/>
      <w:b/>
      <w:sz w:val="30"/>
      <w:szCs w:val="20"/>
    </w:rPr>
  </w:style>
  <w:style w:type="paragraph" w:styleId="4">
    <w:name w:val="heading 3"/>
    <w:basedOn w:val="1"/>
    <w:next w:val="1"/>
    <w:link w:val="26"/>
    <w:qFormat/>
    <w:uiPriority w:val="0"/>
    <w:pPr>
      <w:numPr>
        <w:ilvl w:val="2"/>
        <w:numId w:val="1"/>
      </w:numPr>
      <w:spacing w:before="100" w:after="100" w:line="360" w:lineRule="auto"/>
      <w:jc w:val="left"/>
      <w:outlineLvl w:val="2"/>
    </w:pPr>
    <w:rPr>
      <w:rFonts w:ascii="Arial" w:hAnsi="Arial" w:eastAsia="黑体"/>
      <w:b/>
      <w:sz w:val="28"/>
      <w:szCs w:val="20"/>
    </w:rPr>
  </w:style>
  <w:style w:type="paragraph" w:styleId="5">
    <w:name w:val="heading 4"/>
    <w:basedOn w:val="1"/>
    <w:next w:val="1"/>
    <w:link w:val="27"/>
    <w:qFormat/>
    <w:uiPriority w:val="0"/>
    <w:pPr>
      <w:numPr>
        <w:ilvl w:val="3"/>
        <w:numId w:val="1"/>
      </w:numPr>
      <w:spacing w:before="60" w:after="60" w:line="240" w:lineRule="atLeast"/>
      <w:outlineLvl w:val="3"/>
    </w:pPr>
    <w:rPr>
      <w:rFonts w:ascii="Arial" w:hAnsi="Arial" w:eastAsia="黑体"/>
      <w:b/>
      <w:sz w:val="24"/>
      <w:szCs w:val="20"/>
    </w:rPr>
  </w:style>
  <w:style w:type="paragraph" w:styleId="6">
    <w:name w:val="heading 5"/>
    <w:basedOn w:val="1"/>
    <w:next w:val="1"/>
    <w:link w:val="28"/>
    <w:qFormat/>
    <w:uiPriority w:val="0"/>
    <w:pPr>
      <w:numPr>
        <w:ilvl w:val="4"/>
        <w:numId w:val="1"/>
      </w:numPr>
      <w:spacing w:before="60" w:after="60" w:line="240" w:lineRule="atLeast"/>
      <w:outlineLvl w:val="4"/>
    </w:pPr>
    <w:rPr>
      <w:rFonts w:ascii="Arial" w:hAnsi="Arial" w:eastAsia="黑体"/>
      <w:b/>
      <w:sz w:val="24"/>
      <w:szCs w:val="20"/>
    </w:rPr>
  </w:style>
  <w:style w:type="paragraph" w:styleId="7">
    <w:name w:val="heading 6"/>
    <w:basedOn w:val="1"/>
    <w:next w:val="1"/>
    <w:link w:val="29"/>
    <w:qFormat/>
    <w:uiPriority w:val="0"/>
    <w:pPr>
      <w:numPr>
        <w:ilvl w:val="5"/>
        <w:numId w:val="1"/>
      </w:numPr>
      <w:spacing w:before="60" w:after="60" w:line="240" w:lineRule="atLeast"/>
      <w:outlineLvl w:val="5"/>
    </w:pPr>
    <w:rPr>
      <w:rFonts w:ascii="Arial" w:hAnsi="Arial" w:eastAsia="黑体"/>
      <w:b/>
      <w:sz w:val="24"/>
      <w:szCs w:val="20"/>
    </w:rPr>
  </w:style>
  <w:style w:type="paragraph" w:styleId="8">
    <w:name w:val="heading 7"/>
    <w:basedOn w:val="1"/>
    <w:next w:val="1"/>
    <w:link w:val="3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hAnsi="Arial"/>
      <w:b/>
      <w:sz w:val="24"/>
      <w:szCs w:val="20"/>
    </w:rPr>
  </w:style>
  <w:style w:type="paragraph" w:styleId="9">
    <w:name w:val="heading 8"/>
    <w:basedOn w:val="1"/>
    <w:next w:val="1"/>
    <w:link w:val="3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0">
    <w:name w:val="heading 9"/>
    <w:basedOn w:val="1"/>
    <w:next w:val="1"/>
    <w:link w:val="3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4"/>
      <w:szCs w:val="20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table" w:styleId="19">
    <w:name w:val="Table Grid"/>
    <w:basedOn w:val="18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22">
    <w:name w:val="页脚 Char"/>
    <w:basedOn w:val="20"/>
    <w:link w:val="13"/>
    <w:qFormat/>
    <w:uiPriority w:val="99"/>
    <w:rPr>
      <w:sz w:val="18"/>
      <w:szCs w:val="18"/>
    </w:rPr>
  </w:style>
  <w:style w:type="character" w:customStyle="1" w:styleId="23">
    <w:name w:val="titleblk1"/>
    <w:basedOn w:val="20"/>
    <w:qFormat/>
    <w:uiPriority w:val="0"/>
    <w:rPr>
      <w:rFonts w:hint="default" w:ascii="Arial" w:hAnsi="Arial" w:cs="Arial"/>
      <w:b/>
      <w:bCs/>
      <w:color w:val="CC3399"/>
      <w:spacing w:val="720"/>
      <w:sz w:val="32"/>
      <w:szCs w:val="32"/>
      <w:u w:val="none"/>
    </w:rPr>
  </w:style>
  <w:style w:type="character" w:customStyle="1" w:styleId="24">
    <w:name w:val="标题 1 Char"/>
    <w:basedOn w:val="20"/>
    <w:link w:val="2"/>
    <w:qFormat/>
    <w:uiPriority w:val="0"/>
    <w:rPr>
      <w:rFonts w:ascii="Arial" w:hAnsi="Arial" w:eastAsia="黑体" w:cs="Times New Roman"/>
      <w:b/>
      <w:kern w:val="44"/>
      <w:sz w:val="32"/>
      <w:szCs w:val="20"/>
    </w:rPr>
  </w:style>
  <w:style w:type="character" w:customStyle="1" w:styleId="25">
    <w:name w:val="标题 2 Char"/>
    <w:basedOn w:val="20"/>
    <w:link w:val="3"/>
    <w:qFormat/>
    <w:uiPriority w:val="0"/>
    <w:rPr>
      <w:rFonts w:ascii="Arial" w:hAnsi="Arial" w:eastAsia="黑体" w:cs="Times New Roman"/>
      <w:b/>
      <w:sz w:val="30"/>
      <w:szCs w:val="20"/>
    </w:rPr>
  </w:style>
  <w:style w:type="character" w:customStyle="1" w:styleId="26">
    <w:name w:val="标题 3 Char"/>
    <w:basedOn w:val="20"/>
    <w:link w:val="4"/>
    <w:qFormat/>
    <w:uiPriority w:val="0"/>
    <w:rPr>
      <w:rFonts w:ascii="Arial" w:hAnsi="Arial" w:eastAsia="黑体" w:cs="Times New Roman"/>
      <w:b/>
      <w:sz w:val="28"/>
      <w:szCs w:val="20"/>
    </w:rPr>
  </w:style>
  <w:style w:type="character" w:customStyle="1" w:styleId="27">
    <w:name w:val="标题 4 Char"/>
    <w:basedOn w:val="20"/>
    <w:link w:val="5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28">
    <w:name w:val="标题 5 Char"/>
    <w:basedOn w:val="20"/>
    <w:link w:val="6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29">
    <w:name w:val="标题 6 Char"/>
    <w:basedOn w:val="20"/>
    <w:link w:val="7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30">
    <w:name w:val="标题 7 Char"/>
    <w:basedOn w:val="20"/>
    <w:link w:val="8"/>
    <w:qFormat/>
    <w:uiPriority w:val="0"/>
    <w:rPr>
      <w:rFonts w:ascii="Arial" w:hAnsi="Arial" w:eastAsia="宋体" w:cs="Times New Roman"/>
      <w:b/>
      <w:sz w:val="24"/>
      <w:szCs w:val="20"/>
    </w:rPr>
  </w:style>
  <w:style w:type="character" w:customStyle="1" w:styleId="31">
    <w:name w:val="标题 8 Char"/>
    <w:basedOn w:val="20"/>
    <w:link w:val="9"/>
    <w:qFormat/>
    <w:uiPriority w:val="0"/>
    <w:rPr>
      <w:rFonts w:ascii="Arial" w:hAnsi="Arial" w:eastAsia="黑体" w:cs="Times New Roman"/>
      <w:sz w:val="24"/>
      <w:szCs w:val="20"/>
    </w:rPr>
  </w:style>
  <w:style w:type="character" w:customStyle="1" w:styleId="32">
    <w:name w:val="标题 9 Char"/>
    <w:basedOn w:val="20"/>
    <w:link w:val="10"/>
    <w:qFormat/>
    <w:uiPriority w:val="0"/>
    <w:rPr>
      <w:rFonts w:ascii="Arial" w:hAnsi="Arial" w:eastAsia="黑体" w:cs="Times New Roman"/>
      <w:sz w:val="24"/>
      <w:szCs w:val="20"/>
    </w:rPr>
  </w:style>
  <w:style w:type="paragraph" w:styleId="33">
    <w:name w:val="List Paragraph"/>
    <w:basedOn w:val="1"/>
    <w:qFormat/>
    <w:uiPriority w:val="34"/>
    <w:pPr>
      <w:widowControl/>
      <w:spacing w:line="400" w:lineRule="exact"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34">
    <w:name w:val="批注框文本 Char"/>
    <w:basedOn w:val="20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5">
    <w:name w:val="SRS 一级标题"/>
    <w:basedOn w:val="1"/>
    <w:qFormat/>
    <w:uiPriority w:val="0"/>
    <w:pPr>
      <w:keepNext/>
      <w:keepLines/>
      <w:widowControl/>
      <w:numPr>
        <w:ilvl w:val="0"/>
        <w:numId w:val="2"/>
      </w:numPr>
      <w:spacing w:before="100" w:beforeLines="100" w:after="240"/>
      <w:jc w:val="left"/>
      <w:outlineLvl w:val="0"/>
    </w:pPr>
    <w:rPr>
      <w:rFonts w:ascii="微软雅黑" w:hAnsi="微软雅黑" w:eastAsia="微软雅黑" w:cs="宋体"/>
      <w:b/>
      <w:bCs/>
      <w:color w:val="000000"/>
      <w:kern w:val="44"/>
      <w:sz w:val="24"/>
      <w:szCs w:val="22"/>
    </w:rPr>
  </w:style>
  <w:style w:type="paragraph" w:customStyle="1" w:styleId="36">
    <w:name w:val="样式 标题 2 + 段前: 6 磅 段后: 0 磅 行距: 单倍行距"/>
    <w:basedOn w:val="3"/>
    <w:qFormat/>
    <w:uiPriority w:val="0"/>
    <w:pPr>
      <w:keepNext/>
      <w:keepLines/>
      <w:widowControl/>
      <w:numPr>
        <w:numId w:val="2"/>
      </w:numPr>
      <w:tabs>
        <w:tab w:val="left" w:pos="425"/>
        <w:tab w:val="left" w:pos="567"/>
      </w:tabs>
      <w:spacing w:before="240" w:after="120" w:line="240" w:lineRule="auto"/>
    </w:pPr>
    <w:rPr>
      <w:rFonts w:eastAsia="宋体" w:cs="宋体"/>
      <w:bCs/>
      <w:kern w:val="0"/>
      <w:sz w:val="21"/>
      <w:szCs w:val="21"/>
    </w:rPr>
  </w:style>
  <w:style w:type="paragraph" w:customStyle="1" w:styleId="37">
    <w:name w:val="列出段落1"/>
    <w:basedOn w:val="1"/>
    <w:qFormat/>
    <w:uiPriority w:val="0"/>
    <w:pPr>
      <w:ind w:firstLine="420" w:firstLineChars="200"/>
    </w:pPr>
    <w:rPr>
      <w:szCs w:val="22"/>
    </w:rPr>
  </w:style>
  <w:style w:type="paragraph" w:customStyle="1" w:styleId="38">
    <w:name w:val="List Paragraph1"/>
    <w:basedOn w:val="1"/>
    <w:qFormat/>
    <w:uiPriority w:val="0"/>
    <w:pPr>
      <w:ind w:firstLine="420" w:firstLineChars="200"/>
    </w:pPr>
    <w:rPr>
      <w:szCs w:val="22"/>
    </w:rPr>
  </w:style>
  <w:style w:type="character" w:customStyle="1" w:styleId="39">
    <w:name w:val="15"/>
    <w:basedOn w:val="20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paragraph" w:customStyle="1" w:styleId="40">
    <w:name w:val="方案正文"/>
    <w:basedOn w:val="1"/>
    <w:qFormat/>
    <w:uiPriority w:val="0"/>
    <w:pPr>
      <w:spacing w:before="156" w:line="360" w:lineRule="auto"/>
      <w:ind w:firstLine="359" w:firstLineChars="171"/>
      <w:jc w:val="left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8E6AE-1620-4110-A190-61AD49D69C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2237</Words>
  <Characters>2596</Characters>
  <Lines>35</Lines>
  <Paragraphs>10</Paragraphs>
  <TotalTime>0</TotalTime>
  <ScaleCrop>false</ScaleCrop>
  <LinksUpToDate>false</LinksUpToDate>
  <CharactersWithSpaces>2806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2016-03-10T02:29:00Z</dcterms:created>
  <dc:creator>微软用户</dc:creator>
  <cp:lastModifiedBy>65177</cp:lastModifiedBy>
  <dcterms:modified xsi:type="dcterms:W3CDTF">2023-10-23T12:58:23Z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F7C52897E6E64774892A62223A5F7302</vt:lpwstr>
  </property>
</Properties>
</file>