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spacing w:line="300" w:lineRule="auto"/>
        <w:jc w:val="center"/>
        <w:rPr>
          <w:rFonts w:ascii="宋体" w:hAnsi="宋体"/>
          <w:b/>
          <w:sz w:val="48"/>
          <w:szCs w:val="52"/>
        </w:rPr>
      </w:pPr>
      <w:r>
        <w:rPr>
          <w:rFonts w:hint="eastAsia" w:ascii="宋体" w:hAnsi="宋体"/>
          <w:b/>
          <w:sz w:val="48"/>
          <w:szCs w:val="52"/>
        </w:rPr>
        <w:t>软件系统测试用例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Cs w:val="21"/>
        </w:rPr>
      </w:pPr>
    </w:p>
    <w:tbl>
      <w:tblPr>
        <w:tblStyle w:val="18"/>
        <w:tblpPr w:leftFromText="180" w:rightFromText="180" w:vertAnchor="text" w:horzAnchor="page" w:tblpX="1970" w:tblpY="260"/>
        <w:tblOverlap w:val="never"/>
        <w:tblW w:w="0" w:type="auto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3312"/>
        <w:gridCol w:w="2651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436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bookmarkStart w:id="0" w:name="RANGE!L38"/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活动</w:t>
            </w:r>
            <w:bookmarkEnd w:id="0"/>
          </w:p>
        </w:tc>
        <w:tc>
          <w:tcPr>
            <w:tcW w:w="33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人员/日期</w:t>
            </w:r>
          </w:p>
        </w:tc>
        <w:tc>
          <w:tcPr>
            <w:tcW w:w="2651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部门/职务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4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编制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4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审核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436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批准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3398"/>
        </w:tabs>
        <w:bidi w:val="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bCs/>
          <w:sz w:val="24"/>
        </w:rPr>
        <w:t>真健康（北京）医疗科技有限公司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jc w:val="left"/>
        <w:rPr>
          <w:rFonts w:hint="eastAsia" w:ascii="宋体" w:hAnsi="宋体"/>
          <w:b/>
          <w:bCs/>
          <w:sz w:val="24"/>
        </w:rPr>
        <w:sectPr>
          <w:headerReference r:id="rId3" w:type="default"/>
          <w:pgSz w:w="11906" w:h="16838"/>
          <w:pgMar w:top="1440" w:right="1800" w:bottom="1440" w:left="1800" w:header="567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目录</w:t>
      </w:r>
    </w:p>
    <w:p>
      <w:pPr>
        <w:pStyle w:val="15"/>
        <w:tabs>
          <w:tab w:val="right" w:leader="dot" w:pos="830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TOC  \* MERGEFORMAT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 xml:space="preserve">1. </w:t>
      </w:r>
      <w:r>
        <w:rPr>
          <w:rFonts w:hint="eastAsia"/>
          <w:bCs/>
          <w:szCs w:val="28"/>
        </w:rPr>
        <w:t>安装配置测试</w:t>
      </w:r>
      <w:r>
        <w:rPr>
          <w:rFonts w:hint="eastAsia"/>
          <w:bCs/>
          <w:szCs w:val="28"/>
          <w:lang w:val="en-US" w:eastAsia="zh-CN"/>
        </w:rPr>
        <w:t>方案</w:t>
      </w:r>
      <w:r>
        <w:tab/>
      </w:r>
      <w:r>
        <w:fldChar w:fldCharType="begin"/>
      </w:r>
      <w:r>
        <w:instrText xml:space="preserve"> PAGEREF _Toc29705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2. </w:t>
      </w:r>
      <w:r>
        <w:rPr>
          <w:rFonts w:hint="eastAsia"/>
          <w:bCs/>
          <w:szCs w:val="28"/>
        </w:rPr>
        <w:t>功能测试</w:t>
      </w:r>
      <w:r>
        <w:rPr>
          <w:rFonts w:hint="eastAsia"/>
          <w:bCs/>
          <w:szCs w:val="28"/>
          <w:lang w:val="en-US" w:eastAsia="zh-CN"/>
        </w:rPr>
        <w:t>方案</w:t>
      </w:r>
      <w:r>
        <w:tab/>
      </w:r>
      <w:r>
        <w:fldChar w:fldCharType="begin"/>
      </w:r>
      <w:r>
        <w:instrText xml:space="preserve"> PAGEREF _Toc4437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i w:val="0"/>
          <w:szCs w:val="24"/>
        </w:rPr>
        <w:t xml:space="preserve">2.1 </w:t>
      </w:r>
      <w:r>
        <w:rPr>
          <w:rFonts w:hint="eastAsia"/>
          <w:bCs/>
          <w:szCs w:val="28"/>
          <w:lang w:val="en-US" w:eastAsia="zh-CN"/>
        </w:rPr>
        <w:t>网络配置</w:t>
      </w:r>
      <w:r>
        <w:tab/>
      </w:r>
      <w:r>
        <w:fldChar w:fldCharType="begin"/>
      </w:r>
      <w:r>
        <w:instrText xml:space="preserve"> PAGEREF _Toc14472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i w:val="0"/>
          <w:szCs w:val="24"/>
        </w:rPr>
        <w:t xml:space="preserve">2.2 </w:t>
      </w:r>
      <w:r>
        <w:rPr>
          <w:rFonts w:hint="eastAsia"/>
          <w:bCs/>
          <w:szCs w:val="28"/>
          <w:lang w:val="en-US" w:eastAsia="zh-CN"/>
        </w:rPr>
        <w:t>参数配置</w:t>
      </w:r>
      <w:r>
        <w:tab/>
      </w:r>
      <w:r>
        <w:fldChar w:fldCharType="begin"/>
      </w:r>
      <w:r>
        <w:instrText xml:space="preserve"> PAGEREF _Toc6297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i w:val="0"/>
          <w:szCs w:val="24"/>
        </w:rPr>
        <w:t xml:space="preserve">2.3 </w:t>
      </w:r>
      <w:r>
        <w:rPr>
          <w:rFonts w:hint="eastAsia"/>
          <w:bCs/>
          <w:szCs w:val="28"/>
          <w:lang w:val="en-US" w:eastAsia="zh-CN"/>
        </w:rPr>
        <w:t>数据处理</w:t>
      </w:r>
      <w:r>
        <w:tab/>
      </w:r>
      <w:r>
        <w:fldChar w:fldCharType="begin"/>
      </w:r>
      <w:r>
        <w:instrText xml:space="preserve"> PAGEREF _Toc16029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i w:val="0"/>
          <w:szCs w:val="24"/>
        </w:rPr>
        <w:t xml:space="preserve">2.4 </w:t>
      </w:r>
      <w:r>
        <w:rPr>
          <w:rFonts w:hint="eastAsia"/>
          <w:bCs/>
          <w:szCs w:val="28"/>
          <w:lang w:val="en-US" w:eastAsia="zh-CN"/>
        </w:rPr>
        <w:t>用户</w:t>
      </w:r>
      <w:r>
        <w:rPr>
          <w:rFonts w:hint="eastAsia"/>
          <w:bCs/>
          <w:szCs w:val="28"/>
        </w:rPr>
        <w:t>管理</w:t>
      </w:r>
      <w:r>
        <w:tab/>
      </w:r>
      <w:r>
        <w:fldChar w:fldCharType="begin"/>
      </w:r>
      <w:r>
        <w:instrText xml:space="preserve"> PAGEREF _Toc25688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i w:val="0"/>
          <w:szCs w:val="24"/>
        </w:rPr>
        <w:t xml:space="preserve">2.5 </w:t>
      </w:r>
      <w:r>
        <w:rPr>
          <w:rFonts w:hint="eastAsia"/>
          <w:bCs/>
          <w:szCs w:val="28"/>
          <w:lang w:val="en-US" w:eastAsia="zh-CN"/>
        </w:rPr>
        <w:t>信息提示</w:t>
      </w:r>
      <w:r>
        <w:tab/>
      </w:r>
      <w:r>
        <w:fldChar w:fldCharType="begin"/>
      </w:r>
      <w:r>
        <w:instrText xml:space="preserve"> PAGEREF _Toc11391 \h </w:instrText>
      </w:r>
      <w:r>
        <w:fldChar w:fldCharType="separate"/>
      </w:r>
      <w:r>
        <w:t>22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3. </w:t>
      </w:r>
      <w:r>
        <w:rPr>
          <w:rFonts w:hint="eastAsia"/>
          <w:bCs/>
          <w:szCs w:val="28"/>
        </w:rPr>
        <w:t>性能测试</w:t>
      </w:r>
      <w:r>
        <w:rPr>
          <w:rFonts w:hint="eastAsia"/>
          <w:bCs/>
          <w:szCs w:val="28"/>
          <w:lang w:val="en-US" w:eastAsia="zh-CN"/>
        </w:rPr>
        <w:t>方案</w:t>
      </w:r>
      <w:r>
        <w:tab/>
      </w:r>
      <w:r>
        <w:fldChar w:fldCharType="begin"/>
      </w:r>
      <w:r>
        <w:instrText xml:space="preserve"> PAGEREF _Toc26102 \h </w:instrText>
      </w:r>
      <w:r>
        <w:fldChar w:fldCharType="separate"/>
      </w:r>
      <w:r>
        <w:t>23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3.1 </w:t>
      </w:r>
      <w:r>
        <w:rPr>
          <w:rFonts w:hint="eastAsia"/>
        </w:rPr>
        <w:t>流速测量范围及精度</w:t>
      </w:r>
      <w:r>
        <w:tab/>
      </w:r>
      <w:r>
        <w:fldChar w:fldCharType="begin"/>
      </w:r>
      <w:r>
        <w:instrText xml:space="preserve"> PAGEREF _Toc2558 \h </w:instrText>
      </w:r>
      <w:r>
        <w:fldChar w:fldCharType="separate"/>
      </w:r>
      <w:r>
        <w:t>23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3.2 </w:t>
      </w:r>
      <w:r>
        <w:rPr>
          <w:rFonts w:hint="eastAsia"/>
        </w:rPr>
        <w:t>容量测量范围及精度</w:t>
      </w:r>
      <w:r>
        <w:tab/>
      </w:r>
      <w:r>
        <w:fldChar w:fldCharType="begin"/>
      </w:r>
      <w:r>
        <w:instrText xml:space="preserve"> PAGEREF _Toc23054 \h </w:instrText>
      </w:r>
      <w:r>
        <w:fldChar w:fldCharType="separate"/>
      </w:r>
      <w:r>
        <w:t>24</w:t>
      </w:r>
      <w:r>
        <w:fldChar w:fldCharType="end"/>
      </w:r>
    </w:p>
    <w:p>
      <w:pPr>
        <w:spacing w:line="300" w:lineRule="auto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b/>
          <w:bCs/>
          <w:szCs w:val="21"/>
        </w:rPr>
        <w:br w:type="page"/>
      </w:r>
    </w:p>
    <w:p>
      <w:pPr>
        <w:spacing w:line="300" w:lineRule="auto"/>
        <w:jc w:val="center"/>
        <w:rPr>
          <w:rFonts w:ascii="宋体" w:hAnsi="宋体"/>
          <w:b/>
          <w:sz w:val="48"/>
          <w:szCs w:val="52"/>
        </w:rPr>
      </w:pPr>
      <w:r>
        <w:rPr>
          <w:rFonts w:hint="eastAsia" w:ascii="宋体" w:hAnsi="宋体"/>
          <w:b/>
          <w:sz w:val="48"/>
          <w:szCs w:val="52"/>
        </w:rPr>
        <w:t>软件系统测试用例</w:t>
      </w:r>
    </w:p>
    <w:p>
      <w:pPr>
        <w:pStyle w:val="2"/>
        <w:rPr>
          <w:bCs/>
          <w:sz w:val="28"/>
          <w:szCs w:val="28"/>
        </w:rPr>
      </w:pPr>
      <w:bookmarkStart w:id="1" w:name="_Toc58586879"/>
      <w:bookmarkStart w:id="2" w:name="_Toc28743"/>
      <w:bookmarkStart w:id="3" w:name="_Toc29705"/>
      <w:r>
        <w:rPr>
          <w:rFonts w:hint="eastAsia"/>
          <w:bCs/>
          <w:sz w:val="28"/>
          <w:szCs w:val="28"/>
        </w:rPr>
        <w:t>安装配置测试</w:t>
      </w:r>
      <w:bookmarkEnd w:id="1"/>
      <w:r>
        <w:rPr>
          <w:rFonts w:hint="eastAsia"/>
          <w:bCs/>
          <w:sz w:val="28"/>
          <w:szCs w:val="28"/>
          <w:lang w:val="en-US" w:eastAsia="zh-CN"/>
        </w:rPr>
        <w:t>方案</w:t>
      </w:r>
      <w:bookmarkEnd w:id="2"/>
      <w:bookmarkEnd w:id="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IQ-001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安装部署测试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运行环境已确认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  <w:lang w:val="en-US" w:eastAsia="zh-CN"/>
              </w:rPr>
              <w:t>肺活量计软件</w:t>
            </w:r>
            <w:r>
              <w:rPr>
                <w:rFonts w:hint="eastAsia"/>
              </w:rPr>
              <w:t>安装包拷贝至测试主机操作系统硬盘空间内，并安装；</w:t>
            </w:r>
            <w:r>
              <w:t xml:space="preserve"> </w:t>
            </w:r>
          </w:p>
          <w:p>
            <w:pPr>
              <w:pStyle w:val="3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创建“桌面快捷方式”图标；</w:t>
            </w:r>
          </w:p>
          <w:p>
            <w:pPr>
              <w:pStyle w:val="3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t>点击可执行程序，软件能正常启动；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安装正确完成</w:t>
            </w:r>
            <w:r>
              <w:t xml:space="preserve"> </w:t>
            </w:r>
          </w:p>
          <w:p>
            <w:pPr>
              <w:pStyle w:val="33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t>运行成功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>
      <w:pPr>
        <w:spacing w:line="360" w:lineRule="auto"/>
        <w:rPr>
          <w:rFonts w:ascii="Arial" w:hAnsi="Arial"/>
          <w:sz w:val="24"/>
          <w:szCs w:val="21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IQ-00</w:t>
            </w:r>
            <w:r>
              <w:rPr>
                <w:rFonts w:hint="eastAsia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sz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安装部署已完成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用编辑器打开肺活量计软件目录下\config\config.ini，根据实际情况进行参数配置； </w:t>
            </w:r>
          </w:p>
          <w:p>
            <w:pPr>
              <w:pStyle w:val="33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配置FRAME IP：TCP服务的IP地址；</w:t>
            </w:r>
          </w:p>
          <w:p>
            <w:pPr>
              <w:pStyle w:val="33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配置FRAME PORT：TCP服务的端口；</w:t>
            </w:r>
          </w:p>
          <w:p>
            <w:pPr>
              <w:pStyle w:val="33"/>
              <w:numPr>
                <w:ilvl w:val="0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登录系统，进入主界面；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t xml:space="preserve">参数配置成功 </w:t>
            </w:r>
          </w:p>
          <w:p>
            <w:pPr>
              <w:pStyle w:val="3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t>各功能运行正常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>
      <w:pPr>
        <w:spacing w:line="360" w:lineRule="auto"/>
        <w:rPr>
          <w:rFonts w:ascii="Arial" w:hAnsi="Arial"/>
          <w:sz w:val="24"/>
          <w:szCs w:val="21"/>
        </w:rPr>
      </w:pPr>
    </w:p>
    <w:p>
      <w:pPr>
        <w:pStyle w:val="2"/>
        <w:rPr>
          <w:bCs/>
          <w:sz w:val="28"/>
          <w:szCs w:val="28"/>
        </w:rPr>
      </w:pPr>
      <w:bookmarkStart w:id="4" w:name="_Toc58586880"/>
      <w:bookmarkStart w:id="5" w:name="_Toc4437"/>
      <w:bookmarkStart w:id="6" w:name="_Toc31932"/>
      <w:r>
        <w:rPr>
          <w:rFonts w:hint="eastAsia"/>
          <w:bCs/>
          <w:sz w:val="28"/>
          <w:szCs w:val="28"/>
        </w:rPr>
        <w:t>功能测试</w:t>
      </w:r>
      <w:bookmarkEnd w:id="4"/>
      <w:r>
        <w:rPr>
          <w:rFonts w:hint="eastAsia"/>
          <w:bCs/>
          <w:sz w:val="28"/>
          <w:szCs w:val="28"/>
          <w:lang w:val="en-US" w:eastAsia="zh-CN"/>
        </w:rPr>
        <w:t>方案</w:t>
      </w:r>
      <w:bookmarkEnd w:id="5"/>
      <w:bookmarkEnd w:id="6"/>
    </w:p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</w:rPr>
      </w:pPr>
      <w:bookmarkStart w:id="7" w:name="_Toc14472"/>
      <w:r>
        <w:rPr>
          <w:rFonts w:hint="eastAsia"/>
          <w:bCs/>
          <w:sz w:val="28"/>
          <w:szCs w:val="28"/>
          <w:lang w:val="en-US" w:eastAsia="zh-CN"/>
        </w:rPr>
        <w:t>网络配置</w:t>
      </w:r>
      <w:bookmarkEnd w:id="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sz w:val="24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网络配置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无线网络已经连接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肺活量计已经连接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8"/>
              </w:numPr>
              <w:spacing w:line="360" w:lineRule="auto"/>
              <w:ind w:left="420" w:leftChars="0" w:hanging="420" w:firstLineChars="0"/>
            </w:pPr>
            <w:r>
              <w:rPr>
                <w:rFonts w:hint="eastAsia"/>
                <w:lang w:val="en-US" w:eastAsia="zh-CN"/>
              </w:rPr>
              <w:t>点击刷新获取无线网络名称</w:t>
            </w:r>
          </w:p>
          <w:p>
            <w:pPr>
              <w:pStyle w:val="33"/>
              <w:numPr>
                <w:ilvl w:val="0"/>
                <w:numId w:val="8"/>
              </w:numPr>
              <w:spacing w:line="360" w:lineRule="auto"/>
              <w:ind w:left="420" w:leftChars="0" w:hanging="420" w:firstLineChars="0"/>
            </w:pPr>
            <w:r>
              <w:rPr>
                <w:rFonts w:hint="eastAsia"/>
                <w:lang w:val="en-US" w:eastAsia="zh-CN"/>
              </w:rPr>
              <w:t>点击保存参数肺活量计网络指示灯正常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9"/>
              </w:numPr>
              <w:spacing w:line="360" w:lineRule="auto"/>
              <w:ind w:left="420" w:leftChars="0" w:hanging="420" w:firstLineChars="0"/>
            </w:pPr>
            <w:r>
              <w:rPr>
                <w:rFonts w:hint="eastAsia"/>
                <w:lang w:val="en-US" w:eastAsia="zh-CN"/>
              </w:rPr>
              <w:t>肺活量计网络指示灯正常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</w:rPr>
      </w:pPr>
      <w:bookmarkStart w:id="8" w:name="_Toc6297"/>
      <w:r>
        <w:rPr>
          <w:rFonts w:hint="eastAsia"/>
          <w:bCs/>
          <w:sz w:val="28"/>
          <w:szCs w:val="28"/>
          <w:lang w:val="en-US" w:eastAsia="zh-CN"/>
        </w:rPr>
        <w:t>参数配置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sz w:val="24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  <w:lang w:val="en-US" w:eastAsia="zh-CN"/>
              </w:rPr>
              <w:t>参数</w:t>
            </w: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配置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模块集成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点击确定按钮参数保存到配置文件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参数保存到配置文件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</w:rPr>
      </w:pPr>
      <w:bookmarkStart w:id="9" w:name="_Toc16029"/>
      <w:r>
        <w:rPr>
          <w:rFonts w:hint="eastAsia"/>
          <w:bCs/>
          <w:sz w:val="28"/>
          <w:szCs w:val="28"/>
          <w:lang w:val="en-US" w:eastAsia="zh-CN"/>
        </w:rPr>
        <w:t>数据</w:t>
      </w:r>
      <w:bookmarkEnd w:id="9"/>
      <w:r>
        <w:rPr>
          <w:rFonts w:hint="eastAsia"/>
          <w:bCs/>
          <w:sz w:val="28"/>
          <w:szCs w:val="28"/>
          <w:lang w:val="en-US" w:eastAsia="zh-CN"/>
        </w:rPr>
        <w:t>显示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sz w:val="24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呼吸状态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采集患者呼吸数据</w:t>
            </w:r>
          </w:p>
          <w:p>
            <w:pPr>
              <w:pStyle w:val="33"/>
              <w:numPr>
                <w:ilvl w:val="0"/>
                <w:numId w:val="10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呼吸状态数据跟随患者呼吸动态改变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11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呼吸状态数据跟随患者呼吸动态改变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0" w:type="dxa"/>
            <w:vAlign w:val="top"/>
          </w:tcPr>
          <w:p>
            <w:pPr>
              <w:pStyle w:val="33"/>
              <w:numPr>
                <w:ilvl w:val="0"/>
                <w:numId w:val="12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采集患者呼吸数据</w:t>
            </w:r>
          </w:p>
          <w:p>
            <w:pPr>
              <w:pStyle w:val="33"/>
              <w:numPr>
                <w:ilvl w:val="0"/>
                <w:numId w:val="12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点击记录呼吸状态按钮</w:t>
            </w:r>
          </w:p>
          <w:p>
            <w:pPr>
              <w:pStyle w:val="33"/>
              <w:numPr>
                <w:ilvl w:val="0"/>
                <w:numId w:val="12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记录值显示当前记录的呼吸状态数据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记录值显示当前记录的呼吸状态数据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19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参数设置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0" w:type="dxa"/>
            <w:vAlign w:val="top"/>
          </w:tcPr>
          <w:p>
            <w:pPr>
              <w:pStyle w:val="33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采集患者呼吸数据</w:t>
            </w:r>
          </w:p>
          <w:p>
            <w:pPr>
              <w:pStyle w:val="33"/>
              <w:numPr>
                <w:ilvl w:val="0"/>
                <w:numId w:val="13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修改当前运行参数</w:t>
            </w:r>
          </w:p>
          <w:p>
            <w:pPr>
              <w:pStyle w:val="33"/>
              <w:numPr>
                <w:ilvl w:val="0"/>
                <w:numId w:val="13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点击保存参数按钮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呼吸曲线范围修改为对应参数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19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实时曲线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0" w:type="dxa"/>
            <w:vAlign w:val="top"/>
          </w:tcPr>
          <w:p>
            <w:pPr>
              <w:pStyle w:val="33"/>
              <w:numPr>
                <w:ilvl w:val="0"/>
                <w:numId w:val="14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采集患者呼吸数据</w:t>
            </w:r>
          </w:p>
          <w:p>
            <w:pPr>
              <w:pStyle w:val="33"/>
              <w:numPr>
                <w:ilvl w:val="0"/>
                <w:numId w:val="14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实时曲线</w:t>
            </w:r>
            <w:r>
              <w:rPr>
                <w:rFonts w:hint="eastAsia"/>
                <w:lang w:val="en-US" w:eastAsia="zh-CN"/>
              </w:rPr>
              <w:t>显示当前患者的呼吸数据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实时曲线</w:t>
            </w:r>
            <w:r>
              <w:rPr>
                <w:rFonts w:hint="eastAsia"/>
                <w:lang w:val="en-US" w:eastAsia="zh-CN"/>
              </w:rPr>
              <w:t>显示当前患者的呼吸曲线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19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</w:rPr>
      </w:pPr>
      <w:bookmarkStart w:id="10" w:name="_Toc70065356"/>
      <w:bookmarkStart w:id="11" w:name="_Toc25688"/>
      <w:bookmarkStart w:id="12" w:name="_Toc22289"/>
      <w:bookmarkStart w:id="13" w:name="_Toc12685"/>
      <w:bookmarkStart w:id="14" w:name="_Toc58586881"/>
      <w:bookmarkStart w:id="15" w:name="_Toc57796979"/>
      <w:r>
        <w:rPr>
          <w:rFonts w:hint="eastAsia"/>
          <w:bCs/>
          <w:sz w:val="28"/>
          <w:szCs w:val="28"/>
          <w:lang w:val="en-US" w:eastAsia="zh-CN"/>
        </w:rPr>
        <w:t>用户</w:t>
      </w:r>
      <w:r>
        <w:rPr>
          <w:rFonts w:hint="eastAsia"/>
          <w:bCs/>
          <w:sz w:val="28"/>
          <w:szCs w:val="28"/>
        </w:rPr>
        <w:t>管理</w:t>
      </w:r>
      <w:bookmarkEnd w:id="10"/>
      <w:bookmarkEnd w:id="11"/>
      <w:bookmarkEnd w:id="12"/>
      <w:bookmarkEnd w:id="1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正确的用户名密码注册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已进入系统管理模块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在新账号文本框输入：“d</w:t>
            </w:r>
            <w:r>
              <w:t>octor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在密码文本框输入：“1</w:t>
            </w:r>
            <w:r>
              <w:t>234</w:t>
            </w:r>
            <w:r>
              <w:rPr>
                <w:rFonts w:hint="eastAsia"/>
                <w:lang w:val="en-US" w:eastAsia="zh-CN"/>
              </w:rPr>
              <w:t>asdf</w:t>
            </w:r>
            <w:r>
              <w:rPr>
                <w:rFonts w:hint="eastAsia"/>
              </w:rPr>
              <w:t>”</w:t>
            </w:r>
          </w:p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1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“</w:t>
            </w:r>
            <w:r>
              <w:t>doctor</w:t>
            </w:r>
            <w:r>
              <w:rPr>
                <w:rFonts w:hint="eastAsia"/>
              </w:rPr>
              <w:t>”用户和“医生”角色信息显示在用户列表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用户密码设置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个字符进行注册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已进入系统管理模块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在新账号文本框输入：“d</w:t>
            </w:r>
            <w:r>
              <w:t>octor</w:t>
            </w:r>
            <w:r>
              <w:rPr>
                <w:rFonts w:hint="eastAsia"/>
              </w:rPr>
              <w:t>”；</w:t>
            </w:r>
          </w:p>
          <w:p>
            <w:pPr>
              <w:pStyle w:val="33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在密码文本框输入：“1</w:t>
            </w:r>
            <w:r>
              <w:t>234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”；</w:t>
            </w:r>
          </w:p>
          <w:p>
            <w:pPr>
              <w:pStyle w:val="33"/>
              <w:numPr>
                <w:ilvl w:val="0"/>
                <w:numId w:val="1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1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“</w:t>
            </w:r>
            <w:r>
              <w:t>doctor</w:t>
            </w:r>
            <w:r>
              <w:rPr>
                <w:rFonts w:hint="eastAsia"/>
              </w:rPr>
              <w:t>”用户注册失败且系统有“密码</w:t>
            </w:r>
            <w:r>
              <w:rPr>
                <w:rFonts w:hint="eastAsia"/>
                <w:lang w:val="en-US" w:eastAsia="zh-CN"/>
              </w:rPr>
              <w:t>为6-16位字符和数字的组合</w:t>
            </w:r>
            <w:r>
              <w:rPr>
                <w:rFonts w:hint="eastAsia"/>
              </w:rPr>
              <w:t>”的警告提示信息；</w:t>
            </w:r>
          </w:p>
          <w:p>
            <w:pPr>
              <w:pStyle w:val="33"/>
              <w:numPr>
                <w:ilvl w:val="0"/>
                <w:numId w:val="1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用户列表信息未发生变化。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注册已存在的用户名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已进入系统管理模块，且系统已存在“</w:t>
            </w:r>
            <w:r>
              <w:rPr>
                <w:sz w:val="24"/>
              </w:rPr>
              <w:t>doctor</w:t>
            </w:r>
            <w:r>
              <w:rPr>
                <w:rFonts w:hint="eastAsia"/>
                <w:sz w:val="24"/>
              </w:rPr>
              <w:t>”用户名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在新账号文本框输入：“d</w:t>
            </w:r>
            <w:r>
              <w:t>octor</w:t>
            </w:r>
            <w:r>
              <w:rPr>
                <w:rFonts w:hint="eastAsia"/>
              </w:rPr>
              <w:t>”；</w:t>
            </w:r>
          </w:p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在密码文本框输入：“1</w:t>
            </w:r>
            <w:r>
              <w:t>234</w:t>
            </w:r>
            <w:r>
              <w:rPr>
                <w:rFonts w:hint="eastAsia"/>
                <w:lang w:val="en-US" w:eastAsia="zh-CN"/>
              </w:rPr>
              <w:t>asdf</w:t>
            </w:r>
            <w:r>
              <w:rPr>
                <w:rFonts w:hint="eastAsia"/>
              </w:rPr>
              <w:t>”；</w:t>
            </w:r>
          </w:p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注册失败，且系统有“用户已存在”的警告提示信息。</w:t>
            </w:r>
          </w:p>
          <w:p>
            <w:pPr>
              <w:pStyle w:val="33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用户列表信息未发生变化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/>
                <w:sz w:val="24"/>
                <w:highlight w:val="yellow"/>
                <w:lang w:val="en-US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</w:t>
            </w:r>
            <w:r>
              <w:rPr>
                <w:rFonts w:hint="eastAsia"/>
                <w:sz w:val="24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用户名为空进行注册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已进入系统管理模块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新账号文本框不输入任何字符；</w:t>
            </w:r>
          </w:p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在密码文本框输入：“1</w:t>
            </w:r>
            <w:r>
              <w:t>23456</w:t>
            </w:r>
            <w:r>
              <w:rPr>
                <w:rFonts w:hint="eastAsia"/>
              </w:rPr>
              <w:t>”；</w:t>
            </w:r>
          </w:p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注册失败，且系统有“用户名/密码/角色不可以为空，请确认输入”的警告提示信息</w:t>
            </w:r>
          </w:p>
          <w:p>
            <w:pPr>
              <w:pStyle w:val="33"/>
              <w:numPr>
                <w:ilvl w:val="0"/>
                <w:numId w:val="2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用户列表信息未发生变化。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yellow"/>
                <w:lang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</w:t>
            </w:r>
            <w:r>
              <w:rPr>
                <w:rFonts w:hint="eastAsia"/>
                <w:sz w:val="24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用户密码为空进行注册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已进入系统管理模块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在新账号文本框输入：“d</w:t>
            </w:r>
            <w:r>
              <w:t>octor3</w:t>
            </w:r>
            <w:r>
              <w:rPr>
                <w:rFonts w:hint="eastAsia"/>
              </w:rPr>
              <w:t>”；</w:t>
            </w:r>
          </w:p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密码文本框不输入任何字符</w:t>
            </w:r>
          </w:p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注册失败，且系统有“密码</w:t>
            </w:r>
            <w:r>
              <w:rPr>
                <w:rFonts w:hint="eastAsia"/>
                <w:lang w:val="en-US" w:eastAsia="zh-CN"/>
              </w:rPr>
              <w:t>为6-16位字符和数字的组合</w:t>
            </w:r>
            <w:r>
              <w:rPr>
                <w:rFonts w:hint="eastAsia"/>
              </w:rPr>
              <w:t>”的警告提示信息</w:t>
            </w:r>
          </w:p>
          <w:p>
            <w:pPr>
              <w:pStyle w:val="33"/>
              <w:numPr>
                <w:ilvl w:val="0"/>
                <w:numId w:val="2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用户列表信息未发生变化。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yellow"/>
                <w:lang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</w:t>
            </w:r>
            <w:r>
              <w:rPr>
                <w:rFonts w:hint="eastAsia"/>
                <w:sz w:val="24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  <w:lang w:val="en-US" w:eastAsia="zh-CN"/>
              </w:rPr>
              <w:t>用户激活状态后，重新进行登录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管理员修改某一用户状态后，此用户再次登录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管理员登录“</w:t>
            </w:r>
            <w:r>
              <w:rPr>
                <w:rFonts w:hint="eastAsia"/>
                <w:lang w:eastAsia="zh-CN"/>
              </w:rPr>
              <w:t>肺活量计软件”</w:t>
            </w:r>
            <w:r>
              <w:rPr>
                <w:rFonts w:hint="eastAsia"/>
                <w:lang w:val="en-US" w:eastAsia="zh-CN"/>
              </w:rPr>
              <w:t>激活/停用某一用户</w:t>
            </w:r>
            <w:r>
              <w:rPr>
                <w:rFonts w:hint="eastAsia"/>
              </w:rPr>
              <w:t>；</w:t>
            </w:r>
          </w:p>
          <w:p>
            <w:pPr>
              <w:pStyle w:val="33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此用户输入正确用户名和密码登录软件，激活状态可登录，停用状态不能登录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1、</w:t>
            </w:r>
            <w:r>
              <w:rPr>
                <w:rFonts w:hint="eastAsia"/>
                <w:sz w:val="24"/>
                <w:lang w:val="en-US" w:eastAsia="zh-CN"/>
              </w:rPr>
              <w:t>激活状态可登录，停用状态不可登录。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yellow"/>
                <w:lang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</w:t>
            </w:r>
            <w:r>
              <w:rPr>
                <w:rFonts w:hint="eastAsia"/>
                <w:sz w:val="24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  <w:lang w:val="en-US" w:eastAsia="zh-CN"/>
              </w:rPr>
              <w:t>用户角色后，重新进行登录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管理员修改某一用户角色后，此用户再次登录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1管理员登录“</w:t>
            </w:r>
            <w:r>
              <w:rPr>
                <w:rFonts w:hint="eastAsia"/>
                <w:lang w:eastAsia="zh-CN"/>
              </w:rPr>
              <w:t>肺活量计软件”</w:t>
            </w:r>
            <w:r>
              <w:rPr>
                <w:rFonts w:hint="eastAsia"/>
                <w:lang w:val="en-US" w:eastAsia="zh-CN"/>
              </w:rPr>
              <w:t>修改某一用户角色为管理员/医生</w:t>
            </w:r>
            <w:r>
              <w:rPr>
                <w:rFonts w:hint="eastAsia"/>
              </w:rPr>
              <w:t>；</w:t>
            </w:r>
          </w:p>
          <w:p>
            <w:pPr>
              <w:pStyle w:val="33"/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rFonts w:hint="eastAsia"/>
                <w:lang w:val="en-US" w:eastAsia="zh-CN"/>
              </w:rPr>
              <w:t>2、此用户输入正确用户名和密码登录软件，为管理角色时具有用户管理权限且正常使用软件功能；</w:t>
            </w:r>
          </w:p>
          <w:p>
            <w:pPr>
              <w:pStyle w:val="33"/>
              <w:numPr>
                <w:ilvl w:val="0"/>
                <w:numId w:val="26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为医生角色时不具有管理权限，只能使用软件功能。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1、</w:t>
            </w:r>
            <w:r>
              <w:rPr>
                <w:rFonts w:hint="eastAsia"/>
                <w:sz w:val="24"/>
                <w:lang w:val="en-US" w:eastAsia="zh-CN"/>
              </w:rPr>
              <w:t>管理员角色具有用户管理权限，医生角色不具有。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</w:t>
            </w:r>
            <w:r>
              <w:rPr>
                <w:rFonts w:hint="eastAsia"/>
                <w:sz w:val="24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修改新密码不进行确认输入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已进入到密码修改界面；</w:t>
            </w:r>
          </w:p>
          <w:p>
            <w:pPr>
              <w:pStyle w:val="33"/>
              <w:numPr>
                <w:ilvl w:val="0"/>
                <w:numId w:val="2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已注册医生用户“d</w:t>
            </w:r>
            <w:r>
              <w:t>octor</w:t>
            </w:r>
            <w:r>
              <w:rPr>
                <w:rFonts w:hint="eastAsia"/>
              </w:rPr>
              <w:t>”，密码：“</w:t>
            </w:r>
            <w:r>
              <w:rPr>
                <w:rFonts w:hint="eastAsia"/>
                <w:lang w:val="en-US" w:eastAsia="zh-CN"/>
              </w:rPr>
              <w:t>abc</w:t>
            </w:r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>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新密码文本框输入为“</w:t>
            </w:r>
            <w:r>
              <w:rPr>
                <w:rFonts w:hint="eastAsia"/>
                <w:lang w:val="en-US" w:eastAsia="zh-CN"/>
              </w:rPr>
              <w:t>abc</w:t>
            </w:r>
            <w:r>
              <w:rPr>
                <w:rFonts w:hint="eastAsia"/>
              </w:rPr>
              <w:t>1</w:t>
            </w:r>
            <w:r>
              <w:t>234567</w:t>
            </w:r>
            <w:r>
              <w:rPr>
                <w:rFonts w:hint="eastAsia"/>
              </w:rPr>
              <w:t>”；</w:t>
            </w:r>
          </w:p>
          <w:p>
            <w:pPr>
              <w:pStyle w:val="33"/>
              <w:numPr>
                <w:ilvl w:val="0"/>
                <w:numId w:val="2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再次输入文本框输入为空；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系统有“</w:t>
            </w:r>
            <w:r>
              <w:rPr>
                <w:rFonts w:hint="eastAsia"/>
                <w:sz w:val="24"/>
                <w:lang w:val="en-US" w:eastAsia="zh-CN"/>
              </w:rPr>
              <w:t>两次密码不一致</w:t>
            </w:r>
            <w:r>
              <w:rPr>
                <w:rFonts w:hint="eastAsia"/>
                <w:sz w:val="24"/>
              </w:rPr>
              <w:t>”的提示信息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</w:t>
            </w:r>
            <w:r>
              <w:rPr>
                <w:rFonts w:hint="eastAsia"/>
                <w:sz w:val="24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搜索不存在用户</w:t>
            </w:r>
            <w:r>
              <w:rPr>
                <w:rFonts w:hint="eastAsia"/>
                <w:sz w:val="24"/>
                <w:lang w:val="en-US" w:eastAsia="zh-CN"/>
              </w:rPr>
              <w:t>无需高亮显示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管理员用户已登录且系统不存在“doctor”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 w:ascii="Times New Roman" w:hAnsi="Times New Roman" w:cs="Times New Roman"/>
                <w:kern w:val="2"/>
              </w:rPr>
              <w:t>进入到角色管理模块中的</w:t>
            </w:r>
            <w:r>
              <w:rPr>
                <w:rFonts w:hint="eastAsia"/>
              </w:rPr>
              <w:t>搜索模块；</w:t>
            </w:r>
          </w:p>
          <w:p>
            <w:pPr>
              <w:pStyle w:val="33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文本框中输入“</w:t>
            </w:r>
            <w:r>
              <w:t>doctor</w:t>
            </w:r>
            <w:r>
              <w:rPr>
                <w:rFonts w:hint="eastAsia"/>
              </w:rPr>
              <w:t>”；</w:t>
            </w:r>
          </w:p>
          <w:p>
            <w:pPr>
              <w:pStyle w:val="33"/>
              <w:numPr>
                <w:ilvl w:val="0"/>
                <w:numId w:val="2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点击“搜索”按钮。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30"/>
              </w:numPr>
              <w:spacing w:line="360" w:lineRule="auto"/>
              <w:ind w:firstLineChars="0"/>
            </w:pPr>
            <w:r>
              <w:rPr>
                <w:rFonts w:hint="eastAsia"/>
                <w:lang w:val="en-US" w:eastAsia="zh-CN"/>
              </w:rPr>
              <w:t>用户列表正常，无需高亮显示某一用户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</w:rPr>
      </w:pPr>
      <w:bookmarkStart w:id="16" w:name="_Toc11391"/>
      <w:r>
        <w:rPr>
          <w:rFonts w:hint="eastAsia"/>
          <w:bCs/>
          <w:sz w:val="28"/>
          <w:szCs w:val="28"/>
          <w:lang w:val="en-US" w:eastAsia="zh-CN"/>
        </w:rPr>
        <w:t>信息提示</w:t>
      </w:r>
      <w:bookmarkEnd w:id="1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电量指示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31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打开肺活量计电源开关</w:t>
            </w:r>
          </w:p>
          <w:p>
            <w:pPr>
              <w:pStyle w:val="33"/>
              <w:numPr>
                <w:ilvl w:val="0"/>
                <w:numId w:val="31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查看电源指示灯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电源指示灯随设备电量状态动态改变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监控模式指示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32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打开肺活量计电源开关</w:t>
            </w:r>
          </w:p>
          <w:p>
            <w:pPr>
              <w:pStyle w:val="33"/>
              <w:numPr>
                <w:ilvl w:val="0"/>
                <w:numId w:val="32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监控模式</w:t>
            </w:r>
            <w:r>
              <w:rPr>
                <w:rFonts w:hint="eastAsia"/>
                <w:lang w:val="en-US" w:eastAsia="zh-CN"/>
              </w:rPr>
              <w:t>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监控模式</w:t>
            </w:r>
            <w:r>
              <w:rPr>
                <w:rFonts w:hint="eastAsia"/>
                <w:lang w:val="en-US" w:eastAsia="zh-CN"/>
              </w:rPr>
              <w:t>指示灯正确指示当前状态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网络连接状态指示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33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打开肺活量计电源开关</w:t>
            </w:r>
          </w:p>
          <w:p>
            <w:pPr>
              <w:pStyle w:val="33"/>
              <w:numPr>
                <w:ilvl w:val="0"/>
                <w:numId w:val="33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网络连接状态指示</w:t>
            </w:r>
            <w:r>
              <w:rPr>
                <w:rFonts w:hint="eastAsia"/>
                <w:lang w:val="en-US" w:eastAsia="zh-CN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网络连接状态指示</w:t>
            </w:r>
            <w:r>
              <w:rPr>
                <w:rFonts w:hint="eastAsia"/>
                <w:lang w:val="en-US" w:eastAsia="zh-CN"/>
              </w:rPr>
              <w:t>灯正确指示当前状态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呼吸状态指示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33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打开肺活量计电源开关</w:t>
            </w:r>
          </w:p>
          <w:p>
            <w:pPr>
              <w:pStyle w:val="33"/>
              <w:numPr>
                <w:ilvl w:val="0"/>
                <w:numId w:val="33"/>
              </w:numPr>
              <w:spacing w:line="360" w:lineRule="auto"/>
              <w:ind w:left="360" w:leftChars="0" w:hanging="360" w:firstLineChars="0"/>
            </w:pP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呼吸状态指示</w:t>
            </w:r>
            <w:r>
              <w:rPr>
                <w:rFonts w:hint="eastAsia"/>
                <w:lang w:val="en-US" w:eastAsia="zh-CN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呼吸状态指示</w:t>
            </w:r>
            <w:r>
              <w:rPr>
                <w:rFonts w:hint="eastAsia"/>
                <w:lang w:val="en-US" w:eastAsia="zh-CN"/>
              </w:rPr>
              <w:t>灯正确指示当前状态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/>
    <w:p/>
    <w:p/>
    <w:bookmarkEnd w:id="14"/>
    <w:bookmarkEnd w:id="15"/>
    <w:p>
      <w:pPr>
        <w:pStyle w:val="2"/>
        <w:rPr>
          <w:bCs/>
          <w:sz w:val="28"/>
          <w:szCs w:val="28"/>
        </w:rPr>
      </w:pPr>
      <w:bookmarkStart w:id="17" w:name="_Toc58586889"/>
      <w:bookmarkStart w:id="18" w:name="_Toc26102"/>
      <w:bookmarkStart w:id="19" w:name="_Toc9242"/>
      <w:r>
        <w:rPr>
          <w:rFonts w:hint="eastAsia"/>
          <w:bCs/>
          <w:sz w:val="28"/>
          <w:szCs w:val="28"/>
        </w:rPr>
        <w:t>性能测试</w:t>
      </w:r>
      <w:bookmarkEnd w:id="17"/>
      <w:r>
        <w:rPr>
          <w:rFonts w:hint="eastAsia"/>
          <w:bCs/>
          <w:sz w:val="28"/>
          <w:szCs w:val="28"/>
          <w:lang w:val="en-US" w:eastAsia="zh-CN"/>
        </w:rPr>
        <w:t>方案</w:t>
      </w:r>
      <w:bookmarkEnd w:id="18"/>
      <w:bookmarkEnd w:id="19"/>
    </w:p>
    <w:p>
      <w:pPr>
        <w:pStyle w:val="3"/>
      </w:pPr>
      <w:bookmarkStart w:id="20" w:name="_Toc2558"/>
      <w:r>
        <w:rPr>
          <w:rFonts w:hint="eastAsia"/>
        </w:rPr>
        <w:t>流速测量范围及精度</w:t>
      </w:r>
      <w:bookmarkEnd w:id="20"/>
    </w:p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</w:pPr>
      <w:r>
        <w:rPr>
          <w:rFonts w:hint="eastAsia"/>
        </w:rPr>
        <w:t>用例编号：PQ-</w:t>
      </w:r>
      <w:r>
        <w:t>001</w:t>
      </w:r>
    </w:p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</w:rPr>
      </w:pPr>
      <w:r>
        <w:rPr>
          <w:rFonts w:hint="eastAsia"/>
        </w:rPr>
        <w:t>测试</w:t>
      </w:r>
      <w:r>
        <w:rPr>
          <w:rFonts w:hint="eastAsia" w:asciiTheme="minorEastAsia" w:hAnsiTheme="minorEastAsia" w:eastAsiaTheme="minorEastAsia"/>
        </w:rPr>
        <w:t>标题：流速测量范围及精度</w:t>
      </w:r>
    </w:p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测试步骤：</w:t>
      </w:r>
    </w:p>
    <w:p>
      <w:pPr>
        <w:pStyle w:val="33"/>
        <w:numPr>
          <w:ilvl w:val="0"/>
          <w:numId w:val="35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</w:rPr>
      </w:pPr>
      <w:bookmarkStart w:id="21" w:name="_Hlk16263090"/>
      <w:bookmarkStart w:id="22" w:name="_Hlk12609439"/>
      <w:r>
        <w:rPr>
          <w:rFonts w:hint="eastAsia" w:asciiTheme="minorEastAsia" w:hAnsiTheme="minorEastAsia" w:eastAsiaTheme="minorEastAsia"/>
        </w:rPr>
        <w:t>将系</w:t>
      </w:r>
      <w:r>
        <w:rPr>
          <w:rFonts w:hint="eastAsia" w:ascii="宋体" w:hAnsi="宋体"/>
          <w:sz w:val="24"/>
          <w:szCs w:val="24"/>
        </w:rPr>
        <w:t>将气流源用连接器连接到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和气流分析仪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33"/>
        <w:numPr>
          <w:ilvl w:val="0"/>
          <w:numId w:val="35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使用气流源对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和气流分析仪</w:t>
      </w:r>
      <w:r>
        <w:rPr>
          <w:rFonts w:hint="eastAsia" w:ascii="宋体" w:hAnsi="宋体"/>
          <w:sz w:val="24"/>
          <w:szCs w:val="24"/>
        </w:rPr>
        <w:t>在选择的环境条件下放气，并且记录如下流速下的检测值： ±10 L/min、±50 L/min、±100 L/min、±150 L/min；</w:t>
      </w:r>
    </w:p>
    <w:p>
      <w:pPr>
        <w:pStyle w:val="33"/>
        <w:numPr>
          <w:ilvl w:val="0"/>
          <w:numId w:val="35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分别计算每种流速下的</w:t>
      </w:r>
      <w:r>
        <w:rPr>
          <w:rFonts w:hint="eastAsia" w:ascii="宋体" w:hAnsi="宋体"/>
          <w:sz w:val="24"/>
          <w:szCs w:val="24"/>
          <w:lang w:eastAsia="zh-CN"/>
        </w:rPr>
        <w:t>肺活量计</w:t>
      </w:r>
      <w:r>
        <w:rPr>
          <w:rFonts w:hint="eastAsia" w:ascii="宋体" w:hAnsi="宋体"/>
          <w:sz w:val="24"/>
          <w:szCs w:val="24"/>
        </w:rPr>
        <w:t>的平均值和气流分析仪的平均值的误差；</w:t>
      </w:r>
    </w:p>
    <w:p>
      <w:pPr>
        <w:pStyle w:val="33"/>
        <w:numPr>
          <w:ilvl w:val="0"/>
          <w:numId w:val="35"/>
        </w:numPr>
        <w:spacing w:line="360" w:lineRule="auto"/>
        <w:ind w:left="845" w:leftChars="0" w:hanging="425" w:firstLineChars="0"/>
        <w:rPr>
          <w:rFonts w:asciiTheme="minorEastAsia" w:hAnsiTheme="minorEastAsia" w:eastAsiaTheme="minorEastAsia"/>
        </w:rPr>
      </w:pPr>
      <w:r>
        <w:rPr>
          <w:rFonts w:hint="eastAsia" w:ascii="宋体" w:hAnsi="宋体" w:cs="宋体"/>
          <w:sz w:val="24"/>
          <w:szCs w:val="24"/>
        </w:rPr>
        <w:t>结果应符合2.2.1的要求</w:t>
      </w:r>
      <w:r>
        <w:rPr>
          <w:rFonts w:hint="eastAsia" w:cs="宋体"/>
          <w:sz w:val="24"/>
          <w:szCs w:val="24"/>
          <w:lang w:eastAsia="zh-CN"/>
        </w:rPr>
        <w:t>。</w:t>
      </w:r>
    </w:p>
    <w:p>
      <w:pPr>
        <w:pStyle w:val="33"/>
        <w:spacing w:line="360" w:lineRule="auto"/>
        <w:ind w:left="840" w:firstLine="0" w:firstLineChars="0"/>
        <w:jc w:val="center"/>
        <w:rPr>
          <w:rFonts w:asciiTheme="minorEastAsia" w:hAnsiTheme="minorEastAsia" w:eastAsiaTheme="minorEastAsia"/>
        </w:rPr>
      </w:pPr>
    </w:p>
    <w:bookmarkEnd w:id="21"/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预期结果：点流速测量范围为-150 L/min～150 L/min，允差：±10L/min或者读数的±10％，两者取较大值；</w:t>
      </w:r>
    </w:p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实际结果：</w:t>
      </w: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</w:rPr>
      </w:pPr>
    </w:p>
    <w:bookmarkEnd w:id="22"/>
    <w:p>
      <w:pPr>
        <w:pStyle w:val="3"/>
      </w:pPr>
      <w:bookmarkStart w:id="23" w:name="_Toc23054"/>
      <w:r>
        <w:rPr>
          <w:rFonts w:hint="eastAsia"/>
        </w:rPr>
        <w:t>容量测量范围及精度</w:t>
      </w:r>
      <w:bookmarkEnd w:id="23"/>
    </w:p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用例编号：</w:t>
      </w:r>
      <w:r>
        <w:rPr>
          <w:rFonts w:hint="eastAsia"/>
        </w:rPr>
        <w:t>PQ-</w:t>
      </w:r>
      <w:r>
        <w:t>00</w:t>
      </w:r>
      <w:r>
        <w:rPr>
          <w:rFonts w:hint="eastAsia"/>
        </w:rPr>
        <w:t>2</w:t>
      </w:r>
    </w:p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用例标题：容量测量范围及精度</w:t>
      </w:r>
    </w:p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测试步骤：</w:t>
      </w:r>
    </w:p>
    <w:p>
      <w:pPr>
        <w:pStyle w:val="33"/>
        <w:numPr>
          <w:ilvl w:val="0"/>
          <w:numId w:val="36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将定标桶连接到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33"/>
        <w:numPr>
          <w:ilvl w:val="0"/>
          <w:numId w:val="36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匀速推拉定标桶，并且记录如下容量的检测值： -3000 </w:t>
      </w:r>
      <w:r>
        <w:rPr>
          <w:rFonts w:hint="eastAsia" w:ascii="宋体" w:hAnsi="宋体" w:cs="宋体"/>
          <w:kern w:val="0"/>
          <w:sz w:val="24"/>
          <w:szCs w:val="24"/>
        </w:rPr>
        <w:t>ml</w:t>
      </w:r>
      <w:r>
        <w:rPr>
          <w:rFonts w:hint="eastAsia" w:ascii="宋体" w:hAnsi="宋体"/>
          <w:sz w:val="24"/>
          <w:szCs w:val="24"/>
        </w:rPr>
        <w:t xml:space="preserve">、-6000 </w:t>
      </w:r>
      <w:r>
        <w:rPr>
          <w:rFonts w:hint="eastAsia" w:ascii="宋体" w:hAnsi="宋体" w:cs="宋体"/>
          <w:kern w:val="0"/>
          <w:sz w:val="24"/>
          <w:szCs w:val="24"/>
        </w:rPr>
        <w:t>ml</w:t>
      </w:r>
      <w:r>
        <w:rPr>
          <w:rFonts w:hint="eastAsia" w:ascii="宋体" w:hAnsi="宋体"/>
          <w:sz w:val="24"/>
          <w:szCs w:val="24"/>
        </w:rPr>
        <w:t xml:space="preserve">、-9000 </w:t>
      </w:r>
      <w:r>
        <w:rPr>
          <w:rFonts w:hint="eastAsia" w:ascii="宋体" w:hAnsi="宋体" w:cs="宋体"/>
          <w:kern w:val="0"/>
          <w:sz w:val="24"/>
          <w:szCs w:val="24"/>
        </w:rPr>
        <w:t>ml、+</w:t>
      </w:r>
      <w:r>
        <w:rPr>
          <w:rFonts w:hint="eastAsia" w:ascii="宋体" w:hAnsi="宋体"/>
          <w:sz w:val="24"/>
          <w:szCs w:val="24"/>
        </w:rPr>
        <w:t xml:space="preserve">3000 </w:t>
      </w:r>
      <w:r>
        <w:rPr>
          <w:rFonts w:hint="eastAsia" w:ascii="宋体" w:hAnsi="宋体" w:cs="宋体"/>
          <w:kern w:val="0"/>
          <w:sz w:val="24"/>
          <w:szCs w:val="24"/>
        </w:rPr>
        <w:t>ml、+</w:t>
      </w:r>
      <w:r>
        <w:rPr>
          <w:rFonts w:hint="eastAsia" w:ascii="宋体" w:hAnsi="宋体"/>
          <w:sz w:val="24"/>
          <w:szCs w:val="24"/>
        </w:rPr>
        <w:t xml:space="preserve">6000 </w:t>
      </w:r>
      <w:r>
        <w:rPr>
          <w:rFonts w:hint="eastAsia" w:ascii="宋体" w:hAnsi="宋体" w:cs="宋体"/>
          <w:kern w:val="0"/>
          <w:sz w:val="24"/>
          <w:szCs w:val="24"/>
        </w:rPr>
        <w:t>ml、+9000ml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33"/>
        <w:numPr>
          <w:ilvl w:val="0"/>
          <w:numId w:val="36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计算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</w:rPr>
        <w:t>的测量结果和定标桶标准容量之间的</w:t>
      </w:r>
      <w:r>
        <w:rPr>
          <w:rFonts w:hint="eastAsia" w:ascii="宋体" w:hAnsi="宋体"/>
          <w:sz w:val="24"/>
          <w:szCs w:val="24"/>
        </w:rPr>
        <w:t>误差；</w:t>
      </w:r>
    </w:p>
    <w:p>
      <w:pPr>
        <w:pStyle w:val="33"/>
        <w:numPr>
          <w:ilvl w:val="0"/>
          <w:numId w:val="36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结果应符合2.2.2的要求</w:t>
      </w:r>
      <w:r>
        <w:rPr>
          <w:rFonts w:hint="eastAsia" w:cs="宋体"/>
          <w:sz w:val="24"/>
          <w:szCs w:val="24"/>
          <w:lang w:eastAsia="zh-CN"/>
        </w:rPr>
        <w:t>。</w:t>
      </w:r>
    </w:p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机</w:t>
      </w:r>
      <w:r>
        <w:rPr>
          <w:rFonts w:hint="eastAsia" w:asciiTheme="minorEastAsia" w:hAnsiTheme="minorEastAsia" w:eastAsiaTheme="minorEastAsia"/>
          <w:lang w:val="en-US" w:eastAsia="zh-CN"/>
        </w:rPr>
        <w:t>预期结果：</w:t>
      </w:r>
      <w:r>
        <w:rPr>
          <w:rFonts w:hint="eastAsia" w:ascii="宋体" w:hAnsi="宋体" w:cs="宋体"/>
          <w:kern w:val="0"/>
          <w:sz w:val="24"/>
          <w:szCs w:val="24"/>
        </w:rPr>
        <w:t>容量测量范围为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hint="eastAsia" w:ascii="宋体" w:hAnsi="宋体" w:cs="宋体"/>
          <w:kern w:val="0"/>
          <w:sz w:val="24"/>
          <w:szCs w:val="24"/>
        </w:rPr>
        <w:t>9000 mL～9000 mL，允差：读数的±10％；</w:t>
      </w:r>
    </w:p>
    <w:p>
      <w:pPr>
        <w:pStyle w:val="3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实际结果：</w:t>
      </w: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版本修订历史记录：</w:t>
      </w:r>
    </w:p>
    <w:tbl>
      <w:tblPr>
        <w:tblStyle w:val="18"/>
        <w:tblW w:w="852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946"/>
        <w:gridCol w:w="2434"/>
        <w:gridCol w:w="1652"/>
        <w:gridCol w:w="1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0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版本号</w:t>
            </w:r>
          </w:p>
        </w:tc>
        <w:tc>
          <w:tcPr>
            <w:tcW w:w="194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发布编号</w:t>
            </w:r>
          </w:p>
        </w:tc>
        <w:tc>
          <w:tcPr>
            <w:tcW w:w="24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修订人/部门</w:t>
            </w:r>
          </w:p>
        </w:tc>
        <w:tc>
          <w:tcPr>
            <w:tcW w:w="16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主要修订内容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修订日期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0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hanging="119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V1</w:t>
            </w:r>
          </w:p>
        </w:tc>
        <w:tc>
          <w:tcPr>
            <w:tcW w:w="1946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hint="eastAsia" w:ascii="宋体" w:hAnsi="宋体" w:eastAsia="宋体" w:cs="Arial"/>
                <w:bCs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TH-</w:t>
            </w:r>
            <w:r>
              <w:rPr>
                <w:rFonts w:hint="eastAsia" w:ascii="宋体" w:hAnsi="宋体"/>
                <w:lang w:val="en-US" w:eastAsia="zh-CN"/>
              </w:rPr>
              <w:t>B1</w:t>
            </w:r>
            <w:r>
              <w:rPr>
                <w:rFonts w:ascii="宋体" w:hAnsi="宋体"/>
              </w:rPr>
              <w:t>-DHF-</w:t>
            </w:r>
            <w:r>
              <w:rPr>
                <w:rFonts w:hint="eastAsia"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val="en-US" w:eastAsia="zh-CN"/>
              </w:rPr>
              <w:t>28</w:t>
            </w:r>
          </w:p>
        </w:tc>
        <w:tc>
          <w:tcPr>
            <w:tcW w:w="243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曹俊伟/研发部</w:t>
            </w:r>
          </w:p>
        </w:tc>
        <w:tc>
          <w:tcPr>
            <w:tcW w:w="165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新建全文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29</w:t>
            </w:r>
          </w:p>
        </w:tc>
      </w:tr>
    </w:tbl>
    <w:p>
      <w:pPr>
        <w:jc w:val="center"/>
        <w:rPr>
          <w:rFonts w:hint="eastAsia" w:ascii="宋体" w:hAnsi="宋体"/>
          <w:b/>
          <w:szCs w:val="21"/>
          <w:lang w:val="en-US" w:eastAsia="zh-CN"/>
        </w:rPr>
      </w:pPr>
      <w:bookmarkStart w:id="24" w:name="_GoBack"/>
      <w:bookmarkEnd w:id="24"/>
    </w:p>
    <w:sectPr>
      <w:footerReference r:id="rId4" w:type="default"/>
      <w:pgSz w:w="11906" w:h="16838"/>
      <w:pgMar w:top="1440" w:right="1800" w:bottom="1440" w:left="1800" w:header="567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宋体" w:hAnsi="宋体"/>
        <w:sz w:val="21"/>
        <w:szCs w:val="21"/>
      </w:rPr>
    </w:pPr>
    <w:r>
      <w:rPr>
        <w:sz w:val="21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58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0" w:type="auto"/>
      <w:tblInd w:w="10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14"/>
      <w:gridCol w:w="2581"/>
      <w:gridCol w:w="3033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14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hint="eastAsia" w:ascii="宋体" w:hAnsi="宋体" w:eastAsia="宋体"/>
              <w:lang w:val="en-US" w:eastAsia="zh-CN"/>
            </w:rPr>
          </w:pPr>
          <w:r>
            <w:rPr>
              <w:rFonts w:hint="eastAsia" w:ascii="宋体" w:hAnsi="宋体"/>
            </w:rPr>
            <w:t>文件编号：</w:t>
          </w:r>
          <w:r>
            <w:rPr>
              <w:rFonts w:hint="eastAsia" w:ascii="宋体" w:hAnsi="宋体"/>
              <w:lang w:eastAsia="zh-CN"/>
            </w:rPr>
            <w:t>TH-</w:t>
          </w:r>
          <w:r>
            <w:rPr>
              <w:rFonts w:hint="eastAsia" w:ascii="宋体" w:hAnsi="宋体"/>
              <w:lang w:val="en-US" w:eastAsia="zh-CN"/>
            </w:rPr>
            <w:t>B1</w:t>
          </w:r>
          <w:r>
            <w:rPr>
              <w:rFonts w:ascii="宋体" w:hAnsi="宋体"/>
            </w:rPr>
            <w:t>-DHF-</w:t>
          </w:r>
          <w:r>
            <w:rPr>
              <w:rFonts w:hint="eastAsia" w:ascii="宋体" w:hAnsi="宋体"/>
              <w:lang w:eastAsia="zh-CN"/>
            </w:rPr>
            <w:t>5</w:t>
          </w:r>
          <w:r>
            <w:rPr>
              <w:rFonts w:hint="eastAsia" w:ascii="宋体" w:hAnsi="宋体"/>
              <w:lang w:val="en-US" w:eastAsia="zh-CN"/>
            </w:rPr>
            <w:t>28</w:t>
          </w:r>
        </w:p>
      </w:tc>
      <w:tc>
        <w:tcPr>
          <w:tcW w:w="2581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文件版本：V1</w:t>
          </w:r>
        </w:p>
      </w:tc>
      <w:tc>
        <w:tcPr>
          <w:tcW w:w="3033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文件名称：软件系统测试用例</w:t>
          </w:r>
        </w:p>
      </w:tc>
    </w:tr>
  </w:tbl>
  <w:p>
    <w:pPr>
      <w:pStyle w:val="14"/>
      <w:pBdr>
        <w:bottom w:val="none" w:color="auto" w:sz="0" w:space="0"/>
      </w:pBdr>
      <w:tabs>
        <w:tab w:val="left" w:pos="4680"/>
        <w:tab w:val="clear" w:pos="4153"/>
        <w:tab w:val="clear" w:pos="8306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C5C4B"/>
    <w:multiLevelType w:val="multilevel"/>
    <w:tmpl w:val="819C5C4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3E3B2F0"/>
    <w:multiLevelType w:val="multilevel"/>
    <w:tmpl w:val="D3E3B2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AFBF198"/>
    <w:multiLevelType w:val="multilevel"/>
    <w:tmpl w:val="EAFBF19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3E42DF"/>
    <w:multiLevelType w:val="multilevel"/>
    <w:tmpl w:val="023E42DF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E75FAB"/>
    <w:multiLevelType w:val="multilevel"/>
    <w:tmpl w:val="0BE75FAB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145F1"/>
    <w:multiLevelType w:val="multilevel"/>
    <w:tmpl w:val="0FA145F1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BF4BEF"/>
    <w:multiLevelType w:val="multilevel"/>
    <w:tmpl w:val="12BF4BEF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1F5708"/>
    <w:multiLevelType w:val="multilevel"/>
    <w:tmpl w:val="161F5708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F2ED4"/>
    <w:multiLevelType w:val="multilevel"/>
    <w:tmpl w:val="1C9F2ED4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DF37F6"/>
    <w:multiLevelType w:val="multilevel"/>
    <w:tmpl w:val="1DDF37F6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A17F3A"/>
    <w:multiLevelType w:val="multilevel"/>
    <w:tmpl w:val="20A17F3A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3901FC"/>
    <w:multiLevelType w:val="multilevel"/>
    <w:tmpl w:val="223901FC"/>
    <w:lvl w:ilvl="0" w:tentative="0">
      <w:start w:val="1"/>
      <w:numFmt w:val="decimal"/>
      <w:pStyle w:val="35"/>
      <w:lvlText w:val="%1"/>
      <w:lvlJc w:val="left"/>
      <w:pPr>
        <w:tabs>
          <w:tab w:val="left" w:pos="425"/>
        </w:tabs>
        <w:ind w:left="425" w:hanging="425"/>
      </w:pPr>
      <w:rPr>
        <w:rFonts w:hint="default" w:ascii="微软雅黑" w:hAnsi="微软雅黑" w:eastAsia="微软雅黑"/>
        <w:b/>
        <w:i w:val="0"/>
        <w:color w:val="000000"/>
        <w:sz w:val="28"/>
        <w:szCs w:val="28"/>
      </w:rPr>
    </w:lvl>
    <w:lvl w:ilvl="1" w:tentative="0">
      <w:start w:val="1"/>
      <w:numFmt w:val="decimal"/>
      <w:pStyle w:val="36"/>
      <w:lvlText w:val="%1.%2"/>
      <w:lvlJc w:val="left"/>
      <w:pPr>
        <w:tabs>
          <w:tab w:val="left" w:pos="567"/>
        </w:tabs>
        <w:ind w:left="567" w:hanging="567"/>
      </w:pPr>
      <w:rPr>
        <w:rFonts w:hint="default"/>
        <w:b/>
        <w:i w:val="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1069"/>
        </w:tabs>
        <w:ind w:left="1069" w:hanging="709"/>
      </w:pPr>
      <w:rPr>
        <w:rFonts w:hint="default" w:ascii="Arial" w:hAnsi="Arial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宋体"/>
        <w:b w:val="0"/>
        <w:i w:val="0"/>
        <w:sz w:val="21"/>
        <w:szCs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>
    <w:nsid w:val="229BA677"/>
    <w:multiLevelType w:val="multilevel"/>
    <w:tmpl w:val="229BA67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354E2F"/>
    <w:multiLevelType w:val="multilevel"/>
    <w:tmpl w:val="24354E2F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EA6543"/>
    <w:multiLevelType w:val="multilevel"/>
    <w:tmpl w:val="24EA6543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C222EC"/>
    <w:multiLevelType w:val="multilevel"/>
    <w:tmpl w:val="27C222E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05F048"/>
    <w:multiLevelType w:val="singleLevel"/>
    <w:tmpl w:val="3005F04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7">
    <w:nsid w:val="32105F42"/>
    <w:multiLevelType w:val="multilevel"/>
    <w:tmpl w:val="32105F42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566E1C"/>
    <w:multiLevelType w:val="multilevel"/>
    <w:tmpl w:val="35566E1C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61544B"/>
    <w:multiLevelType w:val="multilevel"/>
    <w:tmpl w:val="3761544B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CC486C"/>
    <w:multiLevelType w:val="multilevel"/>
    <w:tmpl w:val="39CC486C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06D0DE"/>
    <w:multiLevelType w:val="singleLevel"/>
    <w:tmpl w:val="3A06D0D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2">
    <w:nsid w:val="4503092E"/>
    <w:multiLevelType w:val="multilevel"/>
    <w:tmpl w:val="4503092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6C72B5"/>
    <w:multiLevelType w:val="multilevel"/>
    <w:tmpl w:val="466C72B5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933B86"/>
    <w:multiLevelType w:val="multilevel"/>
    <w:tmpl w:val="50933B8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BC6A19"/>
    <w:multiLevelType w:val="multilevel"/>
    <w:tmpl w:val="58BC6A1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7712A9"/>
    <w:multiLevelType w:val="multilevel"/>
    <w:tmpl w:val="607712A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A74185"/>
    <w:multiLevelType w:val="multilevel"/>
    <w:tmpl w:val="60A74185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113" w:hanging="113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  <w:b/>
        <w:i w:val="0"/>
        <w:sz w:val="24"/>
        <w:szCs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b/>
        <w:i w:val="0"/>
        <w:sz w:val="21"/>
        <w:szCs w:val="21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1440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8">
    <w:nsid w:val="630D2B9C"/>
    <w:multiLevelType w:val="multilevel"/>
    <w:tmpl w:val="630D2B9C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D10AE2"/>
    <w:multiLevelType w:val="multilevel"/>
    <w:tmpl w:val="6ED10AE2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460BB3"/>
    <w:multiLevelType w:val="multilevel"/>
    <w:tmpl w:val="73460BB3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1DAB60"/>
    <w:multiLevelType w:val="singleLevel"/>
    <w:tmpl w:val="741DAB60"/>
    <w:lvl w:ilvl="0" w:tentative="0">
      <w:start w:val="1"/>
      <w:numFmt w:val="decimal"/>
      <w:suff w:val="nothing"/>
      <w:lvlText w:val="%1、"/>
      <w:lvlJc w:val="left"/>
    </w:lvl>
  </w:abstractNum>
  <w:abstractNum w:abstractNumId="32">
    <w:nsid w:val="77FA93A7"/>
    <w:multiLevelType w:val="multilevel"/>
    <w:tmpl w:val="77FA93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0107E9"/>
    <w:multiLevelType w:val="multilevel"/>
    <w:tmpl w:val="780107E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1F1E09"/>
    <w:multiLevelType w:val="multilevel"/>
    <w:tmpl w:val="7B1F1E0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CCF5FF0"/>
    <w:multiLevelType w:val="multilevel"/>
    <w:tmpl w:val="7CCF5FF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34"/>
  </w:num>
  <w:num w:numId="5">
    <w:abstractNumId w:val="23"/>
  </w:num>
  <w:num w:numId="6">
    <w:abstractNumId w:val="20"/>
  </w:num>
  <w:num w:numId="7">
    <w:abstractNumId w:val="31"/>
  </w:num>
  <w:num w:numId="8">
    <w:abstractNumId w:val="13"/>
  </w:num>
  <w:num w:numId="9">
    <w:abstractNumId w:val="19"/>
  </w:num>
  <w:num w:numId="10">
    <w:abstractNumId w:val="22"/>
  </w:num>
  <w:num w:numId="11">
    <w:abstractNumId w:val="32"/>
  </w:num>
  <w:num w:numId="12">
    <w:abstractNumId w:val="15"/>
  </w:num>
  <w:num w:numId="13">
    <w:abstractNumId w:val="0"/>
  </w:num>
  <w:num w:numId="14">
    <w:abstractNumId w:val="1"/>
  </w:num>
  <w:num w:numId="15">
    <w:abstractNumId w:val="6"/>
  </w:num>
  <w:num w:numId="16">
    <w:abstractNumId w:val="25"/>
  </w:num>
  <w:num w:numId="17">
    <w:abstractNumId w:val="10"/>
  </w:num>
  <w:num w:numId="18">
    <w:abstractNumId w:val="17"/>
  </w:num>
  <w:num w:numId="19">
    <w:abstractNumId w:val="9"/>
  </w:num>
  <w:num w:numId="20">
    <w:abstractNumId w:val="4"/>
  </w:num>
  <w:num w:numId="21">
    <w:abstractNumId w:val="18"/>
  </w:num>
  <w:num w:numId="22">
    <w:abstractNumId w:val="14"/>
  </w:num>
  <w:num w:numId="23">
    <w:abstractNumId w:val="3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33"/>
  </w:num>
  <w:num w:numId="29">
    <w:abstractNumId w:val="8"/>
  </w:num>
  <w:num w:numId="30">
    <w:abstractNumId w:val="26"/>
  </w:num>
  <w:num w:numId="31">
    <w:abstractNumId w:val="24"/>
  </w:num>
  <w:num w:numId="32">
    <w:abstractNumId w:val="12"/>
  </w:num>
  <w:num w:numId="33">
    <w:abstractNumId w:val="2"/>
  </w:num>
  <w:num w:numId="34">
    <w:abstractNumId w:val="35"/>
  </w:num>
  <w:num w:numId="35">
    <w:abstractNumId w:val="21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GI0NWE5N2NjYWJkNTk3NmNlM2NhNTg1MzNmYmYyNmQifQ=="/>
  </w:docVars>
  <w:rsids>
    <w:rsidRoot w:val="00734C2D"/>
    <w:rsid w:val="000665B4"/>
    <w:rsid w:val="00080D29"/>
    <w:rsid w:val="000B59FF"/>
    <w:rsid w:val="000D6BE4"/>
    <w:rsid w:val="001001A9"/>
    <w:rsid w:val="00102158"/>
    <w:rsid w:val="00112FAA"/>
    <w:rsid w:val="001335AF"/>
    <w:rsid w:val="001846B5"/>
    <w:rsid w:val="001917F5"/>
    <w:rsid w:val="001A6D39"/>
    <w:rsid w:val="001B1326"/>
    <w:rsid w:val="001D462A"/>
    <w:rsid w:val="001F1E10"/>
    <w:rsid w:val="001F6E98"/>
    <w:rsid w:val="001F7A16"/>
    <w:rsid w:val="00203A5E"/>
    <w:rsid w:val="00231F0A"/>
    <w:rsid w:val="002379E1"/>
    <w:rsid w:val="00243FB6"/>
    <w:rsid w:val="00263D43"/>
    <w:rsid w:val="0027544B"/>
    <w:rsid w:val="00285569"/>
    <w:rsid w:val="002B146C"/>
    <w:rsid w:val="002C7690"/>
    <w:rsid w:val="002D102B"/>
    <w:rsid w:val="002D49B2"/>
    <w:rsid w:val="002F1A94"/>
    <w:rsid w:val="00303C42"/>
    <w:rsid w:val="00307C3F"/>
    <w:rsid w:val="0032780F"/>
    <w:rsid w:val="00352FE3"/>
    <w:rsid w:val="0037327C"/>
    <w:rsid w:val="0038623D"/>
    <w:rsid w:val="003A1748"/>
    <w:rsid w:val="003A4C4F"/>
    <w:rsid w:val="003A5ADD"/>
    <w:rsid w:val="003B657C"/>
    <w:rsid w:val="003D7164"/>
    <w:rsid w:val="003E3332"/>
    <w:rsid w:val="003F51BE"/>
    <w:rsid w:val="00443FF7"/>
    <w:rsid w:val="004C2A84"/>
    <w:rsid w:val="00534A59"/>
    <w:rsid w:val="00576E70"/>
    <w:rsid w:val="005A0E48"/>
    <w:rsid w:val="005E4AE0"/>
    <w:rsid w:val="005F07C0"/>
    <w:rsid w:val="006210F1"/>
    <w:rsid w:val="00623C69"/>
    <w:rsid w:val="00624A02"/>
    <w:rsid w:val="006672A3"/>
    <w:rsid w:val="00680D04"/>
    <w:rsid w:val="00686894"/>
    <w:rsid w:val="006B2946"/>
    <w:rsid w:val="006B5660"/>
    <w:rsid w:val="006C0C66"/>
    <w:rsid w:val="006D0410"/>
    <w:rsid w:val="006D7653"/>
    <w:rsid w:val="006F4D8E"/>
    <w:rsid w:val="0071797F"/>
    <w:rsid w:val="0072093A"/>
    <w:rsid w:val="00734C2D"/>
    <w:rsid w:val="00740C0E"/>
    <w:rsid w:val="00742A73"/>
    <w:rsid w:val="007709FF"/>
    <w:rsid w:val="007C6C7E"/>
    <w:rsid w:val="007F2DEE"/>
    <w:rsid w:val="007F7562"/>
    <w:rsid w:val="008218E3"/>
    <w:rsid w:val="00834A02"/>
    <w:rsid w:val="00845CDF"/>
    <w:rsid w:val="00852CC3"/>
    <w:rsid w:val="00861CEB"/>
    <w:rsid w:val="008623EA"/>
    <w:rsid w:val="00866397"/>
    <w:rsid w:val="00870AB9"/>
    <w:rsid w:val="008842C1"/>
    <w:rsid w:val="008864BC"/>
    <w:rsid w:val="0089155E"/>
    <w:rsid w:val="008A2B3F"/>
    <w:rsid w:val="008B7D13"/>
    <w:rsid w:val="008F556D"/>
    <w:rsid w:val="00902284"/>
    <w:rsid w:val="00902774"/>
    <w:rsid w:val="0091048D"/>
    <w:rsid w:val="0091787D"/>
    <w:rsid w:val="009464D4"/>
    <w:rsid w:val="00954526"/>
    <w:rsid w:val="00956E90"/>
    <w:rsid w:val="00957F4B"/>
    <w:rsid w:val="00975ECF"/>
    <w:rsid w:val="00987E7D"/>
    <w:rsid w:val="009B7719"/>
    <w:rsid w:val="009C1B56"/>
    <w:rsid w:val="009D6089"/>
    <w:rsid w:val="009E3B4E"/>
    <w:rsid w:val="009E68C1"/>
    <w:rsid w:val="00A31506"/>
    <w:rsid w:val="00A65C51"/>
    <w:rsid w:val="00A65D18"/>
    <w:rsid w:val="00A80AEB"/>
    <w:rsid w:val="00AA3B1B"/>
    <w:rsid w:val="00AA7472"/>
    <w:rsid w:val="00AB2894"/>
    <w:rsid w:val="00AC4CA4"/>
    <w:rsid w:val="00AE27A3"/>
    <w:rsid w:val="00AE4822"/>
    <w:rsid w:val="00AF0C28"/>
    <w:rsid w:val="00B0264D"/>
    <w:rsid w:val="00B15205"/>
    <w:rsid w:val="00B60EBB"/>
    <w:rsid w:val="00B827F1"/>
    <w:rsid w:val="00B90567"/>
    <w:rsid w:val="00BB0AE5"/>
    <w:rsid w:val="00BB1B68"/>
    <w:rsid w:val="00BB30C9"/>
    <w:rsid w:val="00BC67F6"/>
    <w:rsid w:val="00BE539F"/>
    <w:rsid w:val="00C216D6"/>
    <w:rsid w:val="00C30362"/>
    <w:rsid w:val="00C36F93"/>
    <w:rsid w:val="00C4709D"/>
    <w:rsid w:val="00C47942"/>
    <w:rsid w:val="00C5092A"/>
    <w:rsid w:val="00C85C34"/>
    <w:rsid w:val="00C94A66"/>
    <w:rsid w:val="00C977BA"/>
    <w:rsid w:val="00CA56E0"/>
    <w:rsid w:val="00CC0C8F"/>
    <w:rsid w:val="00CF04F5"/>
    <w:rsid w:val="00CF0922"/>
    <w:rsid w:val="00D04B14"/>
    <w:rsid w:val="00D11B36"/>
    <w:rsid w:val="00D153D3"/>
    <w:rsid w:val="00D25B53"/>
    <w:rsid w:val="00D35467"/>
    <w:rsid w:val="00D52066"/>
    <w:rsid w:val="00D67FE4"/>
    <w:rsid w:val="00D76E88"/>
    <w:rsid w:val="00D90733"/>
    <w:rsid w:val="00D9581A"/>
    <w:rsid w:val="00D95FFF"/>
    <w:rsid w:val="00DA68D5"/>
    <w:rsid w:val="00DA72AE"/>
    <w:rsid w:val="00DB0E09"/>
    <w:rsid w:val="00DD308A"/>
    <w:rsid w:val="00E16847"/>
    <w:rsid w:val="00E24266"/>
    <w:rsid w:val="00E33EAF"/>
    <w:rsid w:val="00E34D76"/>
    <w:rsid w:val="00E42E28"/>
    <w:rsid w:val="00E45B78"/>
    <w:rsid w:val="00E63CDD"/>
    <w:rsid w:val="00E75609"/>
    <w:rsid w:val="00EC6676"/>
    <w:rsid w:val="00EC75BC"/>
    <w:rsid w:val="00ED0D01"/>
    <w:rsid w:val="00EF039C"/>
    <w:rsid w:val="00F028D7"/>
    <w:rsid w:val="00F1137D"/>
    <w:rsid w:val="00F3337B"/>
    <w:rsid w:val="00F414DB"/>
    <w:rsid w:val="00F65762"/>
    <w:rsid w:val="00FB54DF"/>
    <w:rsid w:val="00FC2353"/>
    <w:rsid w:val="00FC2DE8"/>
    <w:rsid w:val="00FC32CC"/>
    <w:rsid w:val="00FC6A44"/>
    <w:rsid w:val="00FD2C36"/>
    <w:rsid w:val="00FD6C1B"/>
    <w:rsid w:val="00FF58D5"/>
    <w:rsid w:val="01017330"/>
    <w:rsid w:val="01E81741"/>
    <w:rsid w:val="03EC47B9"/>
    <w:rsid w:val="041F235F"/>
    <w:rsid w:val="052B2F14"/>
    <w:rsid w:val="05B9052D"/>
    <w:rsid w:val="060043AE"/>
    <w:rsid w:val="06742DED"/>
    <w:rsid w:val="07267620"/>
    <w:rsid w:val="07400D27"/>
    <w:rsid w:val="084655FA"/>
    <w:rsid w:val="08B248BD"/>
    <w:rsid w:val="09293C1C"/>
    <w:rsid w:val="09B152C7"/>
    <w:rsid w:val="0A1421D6"/>
    <w:rsid w:val="0B4B6E8C"/>
    <w:rsid w:val="0B6E6509"/>
    <w:rsid w:val="0BDA5E7E"/>
    <w:rsid w:val="0BF51B1A"/>
    <w:rsid w:val="0C044FC5"/>
    <w:rsid w:val="0D35112E"/>
    <w:rsid w:val="0DAA4B6D"/>
    <w:rsid w:val="0E764425"/>
    <w:rsid w:val="0E7806A9"/>
    <w:rsid w:val="0FB44B2D"/>
    <w:rsid w:val="10056BDD"/>
    <w:rsid w:val="105C5F2A"/>
    <w:rsid w:val="10B464C1"/>
    <w:rsid w:val="11E42454"/>
    <w:rsid w:val="131B6383"/>
    <w:rsid w:val="133236CD"/>
    <w:rsid w:val="13F004CB"/>
    <w:rsid w:val="13F5525C"/>
    <w:rsid w:val="1461426A"/>
    <w:rsid w:val="14691F96"/>
    <w:rsid w:val="148B022C"/>
    <w:rsid w:val="15514605"/>
    <w:rsid w:val="158E48E1"/>
    <w:rsid w:val="15E20227"/>
    <w:rsid w:val="16AF6279"/>
    <w:rsid w:val="17454E89"/>
    <w:rsid w:val="17822E75"/>
    <w:rsid w:val="17C0399D"/>
    <w:rsid w:val="17E92EF4"/>
    <w:rsid w:val="1990675D"/>
    <w:rsid w:val="19F9514D"/>
    <w:rsid w:val="1B225018"/>
    <w:rsid w:val="1B283D33"/>
    <w:rsid w:val="1BE42411"/>
    <w:rsid w:val="1C302C76"/>
    <w:rsid w:val="1D440BCC"/>
    <w:rsid w:val="1D8F0099"/>
    <w:rsid w:val="1DAD5A2A"/>
    <w:rsid w:val="1F0400D8"/>
    <w:rsid w:val="1F1970AB"/>
    <w:rsid w:val="1F250F84"/>
    <w:rsid w:val="1F31297F"/>
    <w:rsid w:val="1F4D2260"/>
    <w:rsid w:val="202C4F2E"/>
    <w:rsid w:val="209834BF"/>
    <w:rsid w:val="20A0611A"/>
    <w:rsid w:val="20CA13E8"/>
    <w:rsid w:val="221D551E"/>
    <w:rsid w:val="2300638C"/>
    <w:rsid w:val="23DF3667"/>
    <w:rsid w:val="23F520EE"/>
    <w:rsid w:val="24295A57"/>
    <w:rsid w:val="25D23219"/>
    <w:rsid w:val="26303A95"/>
    <w:rsid w:val="26DD2094"/>
    <w:rsid w:val="27007732"/>
    <w:rsid w:val="270A25D3"/>
    <w:rsid w:val="27303202"/>
    <w:rsid w:val="27A11D98"/>
    <w:rsid w:val="27AE75A7"/>
    <w:rsid w:val="28125B4F"/>
    <w:rsid w:val="28E92D59"/>
    <w:rsid w:val="29986E09"/>
    <w:rsid w:val="29DC640D"/>
    <w:rsid w:val="2A930A9D"/>
    <w:rsid w:val="2A9500A8"/>
    <w:rsid w:val="2ACB3027"/>
    <w:rsid w:val="2AF53506"/>
    <w:rsid w:val="2BAE2033"/>
    <w:rsid w:val="2BBD04C8"/>
    <w:rsid w:val="2BC035CA"/>
    <w:rsid w:val="2C625CF0"/>
    <w:rsid w:val="2D3D212F"/>
    <w:rsid w:val="2DFA51E2"/>
    <w:rsid w:val="2E262DBE"/>
    <w:rsid w:val="2E592AD5"/>
    <w:rsid w:val="2EB37316"/>
    <w:rsid w:val="2F1D6F37"/>
    <w:rsid w:val="2F9410B4"/>
    <w:rsid w:val="308E5F8F"/>
    <w:rsid w:val="30DA41A5"/>
    <w:rsid w:val="30DC1887"/>
    <w:rsid w:val="31AF2660"/>
    <w:rsid w:val="32807B59"/>
    <w:rsid w:val="3356384F"/>
    <w:rsid w:val="345A1FE3"/>
    <w:rsid w:val="34C56696"/>
    <w:rsid w:val="34D15E73"/>
    <w:rsid w:val="35384286"/>
    <w:rsid w:val="35583148"/>
    <w:rsid w:val="355A25CE"/>
    <w:rsid w:val="35A33854"/>
    <w:rsid w:val="372378F2"/>
    <w:rsid w:val="384F083A"/>
    <w:rsid w:val="394E6C03"/>
    <w:rsid w:val="39A57867"/>
    <w:rsid w:val="39A86313"/>
    <w:rsid w:val="39AC7340"/>
    <w:rsid w:val="39C17CD5"/>
    <w:rsid w:val="3A057993"/>
    <w:rsid w:val="3A35391F"/>
    <w:rsid w:val="3B8644B0"/>
    <w:rsid w:val="3C92234D"/>
    <w:rsid w:val="3D156340"/>
    <w:rsid w:val="3D5F595C"/>
    <w:rsid w:val="3E0A0D40"/>
    <w:rsid w:val="3EE527B8"/>
    <w:rsid w:val="3F183BDA"/>
    <w:rsid w:val="3F9D1054"/>
    <w:rsid w:val="3FA200FB"/>
    <w:rsid w:val="3FF327A1"/>
    <w:rsid w:val="407F76A2"/>
    <w:rsid w:val="41B521B1"/>
    <w:rsid w:val="41B87597"/>
    <w:rsid w:val="425B177E"/>
    <w:rsid w:val="42A31D6D"/>
    <w:rsid w:val="42CC3CD2"/>
    <w:rsid w:val="435642EA"/>
    <w:rsid w:val="437144EC"/>
    <w:rsid w:val="44794839"/>
    <w:rsid w:val="4484797D"/>
    <w:rsid w:val="452627E2"/>
    <w:rsid w:val="45FA6177"/>
    <w:rsid w:val="46C6427C"/>
    <w:rsid w:val="46D64E36"/>
    <w:rsid w:val="474D4056"/>
    <w:rsid w:val="4924223A"/>
    <w:rsid w:val="49AB59AC"/>
    <w:rsid w:val="4A0F7CE8"/>
    <w:rsid w:val="4A680ECE"/>
    <w:rsid w:val="4AF33E51"/>
    <w:rsid w:val="4B18454E"/>
    <w:rsid w:val="4BD50ABE"/>
    <w:rsid w:val="4BD6649B"/>
    <w:rsid w:val="4CDB17E4"/>
    <w:rsid w:val="4D335EC0"/>
    <w:rsid w:val="4DE558ED"/>
    <w:rsid w:val="4E9E1C89"/>
    <w:rsid w:val="4EA90BA8"/>
    <w:rsid w:val="4EFB766D"/>
    <w:rsid w:val="4F4E005F"/>
    <w:rsid w:val="4FA874F0"/>
    <w:rsid w:val="502B33A2"/>
    <w:rsid w:val="503D176F"/>
    <w:rsid w:val="50532D22"/>
    <w:rsid w:val="51142088"/>
    <w:rsid w:val="51283758"/>
    <w:rsid w:val="51842D6A"/>
    <w:rsid w:val="51937FA9"/>
    <w:rsid w:val="523E1E34"/>
    <w:rsid w:val="5253273C"/>
    <w:rsid w:val="52A147E8"/>
    <w:rsid w:val="52C901F6"/>
    <w:rsid w:val="539D7706"/>
    <w:rsid w:val="53DF22ED"/>
    <w:rsid w:val="558F6181"/>
    <w:rsid w:val="55A21A11"/>
    <w:rsid w:val="55BD11F1"/>
    <w:rsid w:val="55C52F3E"/>
    <w:rsid w:val="55CE071D"/>
    <w:rsid w:val="56356D29"/>
    <w:rsid w:val="56B66D99"/>
    <w:rsid w:val="56F30C69"/>
    <w:rsid w:val="570A1737"/>
    <w:rsid w:val="576942DD"/>
    <w:rsid w:val="58023BD0"/>
    <w:rsid w:val="58492032"/>
    <w:rsid w:val="58F06E3A"/>
    <w:rsid w:val="59144888"/>
    <w:rsid w:val="596753D0"/>
    <w:rsid w:val="597E5301"/>
    <w:rsid w:val="59BF080F"/>
    <w:rsid w:val="5A5E242D"/>
    <w:rsid w:val="5B437B30"/>
    <w:rsid w:val="5C283EC9"/>
    <w:rsid w:val="5C58111E"/>
    <w:rsid w:val="5D975AC3"/>
    <w:rsid w:val="5DA14CA4"/>
    <w:rsid w:val="5DB26EB1"/>
    <w:rsid w:val="5DC35371"/>
    <w:rsid w:val="5E457C40"/>
    <w:rsid w:val="5EAA27D7"/>
    <w:rsid w:val="5ED533DF"/>
    <w:rsid w:val="5F2416FD"/>
    <w:rsid w:val="5F267194"/>
    <w:rsid w:val="601B6F8F"/>
    <w:rsid w:val="608C4D5F"/>
    <w:rsid w:val="60E37014"/>
    <w:rsid w:val="60E913ED"/>
    <w:rsid w:val="6105554A"/>
    <w:rsid w:val="633D546F"/>
    <w:rsid w:val="636A4F2C"/>
    <w:rsid w:val="64355D77"/>
    <w:rsid w:val="647E7AED"/>
    <w:rsid w:val="64975EC1"/>
    <w:rsid w:val="64C91A35"/>
    <w:rsid w:val="653C7539"/>
    <w:rsid w:val="65CF4D92"/>
    <w:rsid w:val="668B75A2"/>
    <w:rsid w:val="674D37A6"/>
    <w:rsid w:val="67B453C4"/>
    <w:rsid w:val="67CB0BB4"/>
    <w:rsid w:val="67EE77BE"/>
    <w:rsid w:val="68162B3E"/>
    <w:rsid w:val="682C3B53"/>
    <w:rsid w:val="6888718C"/>
    <w:rsid w:val="68EC50BB"/>
    <w:rsid w:val="690C3919"/>
    <w:rsid w:val="69DA187A"/>
    <w:rsid w:val="6A3B3D8A"/>
    <w:rsid w:val="6A4209D4"/>
    <w:rsid w:val="6A8D59BD"/>
    <w:rsid w:val="6B1F7EEB"/>
    <w:rsid w:val="6CD134ED"/>
    <w:rsid w:val="6D1A3AC1"/>
    <w:rsid w:val="6E0B694A"/>
    <w:rsid w:val="6E554CAC"/>
    <w:rsid w:val="6F052CBF"/>
    <w:rsid w:val="6F437969"/>
    <w:rsid w:val="70CC4358"/>
    <w:rsid w:val="715F4802"/>
    <w:rsid w:val="71690146"/>
    <w:rsid w:val="71A22927"/>
    <w:rsid w:val="72587BCF"/>
    <w:rsid w:val="726B7167"/>
    <w:rsid w:val="72B672FF"/>
    <w:rsid w:val="730544F5"/>
    <w:rsid w:val="73442A76"/>
    <w:rsid w:val="738E0D63"/>
    <w:rsid w:val="74A62F57"/>
    <w:rsid w:val="74D41B23"/>
    <w:rsid w:val="75166A03"/>
    <w:rsid w:val="76263B40"/>
    <w:rsid w:val="763079A1"/>
    <w:rsid w:val="7716144C"/>
    <w:rsid w:val="772941BA"/>
    <w:rsid w:val="774E50F3"/>
    <w:rsid w:val="77FE2D53"/>
    <w:rsid w:val="799F0FA8"/>
    <w:rsid w:val="79B8795F"/>
    <w:rsid w:val="7A0A683E"/>
    <w:rsid w:val="7A595654"/>
    <w:rsid w:val="7AF85A3A"/>
    <w:rsid w:val="7C835849"/>
    <w:rsid w:val="7D3F156A"/>
    <w:rsid w:val="7EB02B41"/>
    <w:rsid w:val="7F673200"/>
    <w:rsid w:val="7F930498"/>
    <w:rsid w:val="7FC40652"/>
    <w:rsid w:val="7FE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numPr>
        <w:ilvl w:val="0"/>
        <w:numId w:val="1"/>
      </w:numPr>
      <w:spacing w:before="100" w:after="100" w:line="360" w:lineRule="auto"/>
      <w:jc w:val="left"/>
      <w:outlineLvl w:val="0"/>
    </w:pPr>
    <w:rPr>
      <w:rFonts w:ascii="Arial" w:hAnsi="Arial" w:eastAsia="黑体"/>
      <w:b/>
      <w:kern w:val="44"/>
      <w:sz w:val="32"/>
      <w:szCs w:val="20"/>
    </w:rPr>
  </w:style>
  <w:style w:type="paragraph" w:styleId="3">
    <w:name w:val="heading 2"/>
    <w:basedOn w:val="1"/>
    <w:next w:val="1"/>
    <w:link w:val="25"/>
    <w:qFormat/>
    <w:uiPriority w:val="0"/>
    <w:pPr>
      <w:numPr>
        <w:ilvl w:val="1"/>
        <w:numId w:val="1"/>
      </w:numPr>
      <w:spacing w:before="100" w:after="100" w:line="360" w:lineRule="auto"/>
      <w:jc w:val="left"/>
      <w:outlineLvl w:val="1"/>
    </w:pPr>
    <w:rPr>
      <w:rFonts w:ascii="Arial" w:hAnsi="Arial" w:eastAsia="黑体"/>
      <w:b/>
      <w:sz w:val="30"/>
      <w:szCs w:val="20"/>
    </w:rPr>
  </w:style>
  <w:style w:type="paragraph" w:styleId="4">
    <w:name w:val="heading 3"/>
    <w:basedOn w:val="1"/>
    <w:next w:val="1"/>
    <w:link w:val="26"/>
    <w:qFormat/>
    <w:uiPriority w:val="0"/>
    <w:pPr>
      <w:numPr>
        <w:ilvl w:val="2"/>
        <w:numId w:val="1"/>
      </w:numPr>
      <w:spacing w:before="100" w:after="100" w:line="360" w:lineRule="auto"/>
      <w:jc w:val="left"/>
      <w:outlineLvl w:val="2"/>
    </w:pPr>
    <w:rPr>
      <w:rFonts w:ascii="Arial" w:hAnsi="Arial" w:eastAsia="黑体"/>
      <w:b/>
      <w:sz w:val="28"/>
      <w:szCs w:val="20"/>
    </w:rPr>
  </w:style>
  <w:style w:type="paragraph" w:styleId="5">
    <w:name w:val="heading 4"/>
    <w:basedOn w:val="1"/>
    <w:next w:val="1"/>
    <w:link w:val="27"/>
    <w:qFormat/>
    <w:uiPriority w:val="0"/>
    <w:pPr>
      <w:numPr>
        <w:ilvl w:val="3"/>
        <w:numId w:val="1"/>
      </w:numPr>
      <w:spacing w:before="60" w:after="60" w:line="240" w:lineRule="atLeast"/>
      <w:outlineLvl w:val="3"/>
    </w:pPr>
    <w:rPr>
      <w:rFonts w:ascii="Arial" w:hAnsi="Arial" w:eastAsia="黑体"/>
      <w:b/>
      <w:sz w:val="24"/>
      <w:szCs w:val="20"/>
    </w:rPr>
  </w:style>
  <w:style w:type="paragraph" w:styleId="6">
    <w:name w:val="heading 5"/>
    <w:basedOn w:val="1"/>
    <w:next w:val="1"/>
    <w:link w:val="28"/>
    <w:qFormat/>
    <w:uiPriority w:val="0"/>
    <w:pPr>
      <w:numPr>
        <w:ilvl w:val="4"/>
        <w:numId w:val="1"/>
      </w:numPr>
      <w:spacing w:before="60" w:after="60" w:line="240" w:lineRule="atLeast"/>
      <w:outlineLvl w:val="4"/>
    </w:pPr>
    <w:rPr>
      <w:rFonts w:ascii="Arial" w:hAnsi="Arial" w:eastAsia="黑体"/>
      <w:b/>
      <w:sz w:val="24"/>
      <w:szCs w:val="20"/>
    </w:rPr>
  </w:style>
  <w:style w:type="paragraph" w:styleId="7">
    <w:name w:val="heading 6"/>
    <w:basedOn w:val="1"/>
    <w:next w:val="1"/>
    <w:link w:val="29"/>
    <w:qFormat/>
    <w:uiPriority w:val="0"/>
    <w:pPr>
      <w:numPr>
        <w:ilvl w:val="5"/>
        <w:numId w:val="1"/>
      </w:numPr>
      <w:spacing w:before="60" w:after="60" w:line="240" w:lineRule="atLeast"/>
      <w:outlineLvl w:val="5"/>
    </w:pPr>
    <w:rPr>
      <w:rFonts w:ascii="Arial" w:hAnsi="Arial" w:eastAsia="黑体"/>
      <w:b/>
      <w:sz w:val="24"/>
      <w:szCs w:val="20"/>
    </w:rPr>
  </w:style>
  <w:style w:type="paragraph" w:styleId="8">
    <w:name w:val="heading 7"/>
    <w:basedOn w:val="1"/>
    <w:next w:val="1"/>
    <w:link w:val="3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  <w:sz w:val="24"/>
      <w:szCs w:val="20"/>
    </w:rPr>
  </w:style>
  <w:style w:type="paragraph" w:styleId="9">
    <w:name w:val="heading 8"/>
    <w:basedOn w:val="1"/>
    <w:next w:val="1"/>
    <w:link w:val="3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link w:val="3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4"/>
      <w:szCs w:val="2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2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3">
    <w:name w:val="titleblk1"/>
    <w:basedOn w:val="20"/>
    <w:qFormat/>
    <w:uiPriority w:val="0"/>
    <w:rPr>
      <w:rFonts w:hint="default" w:ascii="Arial" w:hAnsi="Arial" w:cs="Arial"/>
      <w:b/>
      <w:bCs/>
      <w:color w:val="CC3399"/>
      <w:spacing w:val="720"/>
      <w:sz w:val="32"/>
      <w:szCs w:val="32"/>
      <w:u w:val="none"/>
    </w:rPr>
  </w:style>
  <w:style w:type="character" w:customStyle="1" w:styleId="24">
    <w:name w:val="标题 1 Char"/>
    <w:basedOn w:val="20"/>
    <w:link w:val="2"/>
    <w:qFormat/>
    <w:uiPriority w:val="0"/>
    <w:rPr>
      <w:rFonts w:ascii="Arial" w:hAnsi="Arial" w:eastAsia="黑体" w:cs="Times New Roman"/>
      <w:b/>
      <w:kern w:val="44"/>
      <w:sz w:val="32"/>
      <w:szCs w:val="20"/>
    </w:rPr>
  </w:style>
  <w:style w:type="character" w:customStyle="1" w:styleId="25">
    <w:name w:val="标题 2 Char"/>
    <w:basedOn w:val="20"/>
    <w:link w:val="3"/>
    <w:qFormat/>
    <w:uiPriority w:val="0"/>
    <w:rPr>
      <w:rFonts w:ascii="Arial" w:hAnsi="Arial" w:eastAsia="黑体" w:cs="Times New Roman"/>
      <w:b/>
      <w:sz w:val="30"/>
      <w:szCs w:val="20"/>
    </w:rPr>
  </w:style>
  <w:style w:type="character" w:customStyle="1" w:styleId="26">
    <w:name w:val="标题 3 Char"/>
    <w:basedOn w:val="20"/>
    <w:link w:val="4"/>
    <w:qFormat/>
    <w:uiPriority w:val="0"/>
    <w:rPr>
      <w:rFonts w:ascii="Arial" w:hAnsi="Arial" w:eastAsia="黑体" w:cs="Times New Roman"/>
      <w:b/>
      <w:sz w:val="28"/>
      <w:szCs w:val="20"/>
    </w:rPr>
  </w:style>
  <w:style w:type="character" w:customStyle="1" w:styleId="27">
    <w:name w:val="标题 4 Char"/>
    <w:basedOn w:val="20"/>
    <w:link w:val="5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8">
    <w:name w:val="标题 5 Char"/>
    <w:basedOn w:val="20"/>
    <w:link w:val="6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9">
    <w:name w:val="标题 6 Char"/>
    <w:basedOn w:val="20"/>
    <w:link w:val="7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30">
    <w:name w:val="标题 7 Char"/>
    <w:basedOn w:val="20"/>
    <w:link w:val="8"/>
    <w:qFormat/>
    <w:uiPriority w:val="0"/>
    <w:rPr>
      <w:rFonts w:ascii="Arial" w:hAnsi="Arial" w:eastAsia="宋体" w:cs="Times New Roman"/>
      <w:b/>
      <w:sz w:val="24"/>
      <w:szCs w:val="20"/>
    </w:rPr>
  </w:style>
  <w:style w:type="character" w:customStyle="1" w:styleId="31">
    <w:name w:val="标题 8 Char"/>
    <w:basedOn w:val="20"/>
    <w:link w:val="9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32">
    <w:name w:val="标题 9 Char"/>
    <w:basedOn w:val="20"/>
    <w:link w:val="10"/>
    <w:qFormat/>
    <w:uiPriority w:val="0"/>
    <w:rPr>
      <w:rFonts w:ascii="Arial" w:hAnsi="Arial" w:eastAsia="黑体" w:cs="Times New Roman"/>
      <w:sz w:val="24"/>
      <w:szCs w:val="20"/>
    </w:rPr>
  </w:style>
  <w:style w:type="paragraph" w:styleId="33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34">
    <w:name w:val="批注框文本 Char"/>
    <w:basedOn w:val="20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5">
    <w:name w:val="SRS 一级标题"/>
    <w:basedOn w:val="1"/>
    <w:qFormat/>
    <w:uiPriority w:val="0"/>
    <w:pPr>
      <w:keepNext/>
      <w:keepLines/>
      <w:widowControl/>
      <w:numPr>
        <w:ilvl w:val="0"/>
        <w:numId w:val="2"/>
      </w:numPr>
      <w:spacing w:before="100" w:beforeLines="100" w:after="240"/>
      <w:jc w:val="left"/>
      <w:outlineLvl w:val="0"/>
    </w:pPr>
    <w:rPr>
      <w:rFonts w:ascii="微软雅黑" w:hAnsi="微软雅黑" w:eastAsia="微软雅黑" w:cs="宋体"/>
      <w:b/>
      <w:bCs/>
      <w:color w:val="000000"/>
      <w:kern w:val="44"/>
      <w:sz w:val="24"/>
      <w:szCs w:val="22"/>
    </w:rPr>
  </w:style>
  <w:style w:type="paragraph" w:customStyle="1" w:styleId="36">
    <w:name w:val="样式 标题 2 + 段前: 6 磅 段后: 0 磅 行距: 单倍行距"/>
    <w:basedOn w:val="3"/>
    <w:qFormat/>
    <w:uiPriority w:val="0"/>
    <w:pPr>
      <w:keepNext/>
      <w:keepLines/>
      <w:widowControl/>
      <w:numPr>
        <w:numId w:val="2"/>
      </w:numPr>
      <w:tabs>
        <w:tab w:val="left" w:pos="425"/>
        <w:tab w:val="left" w:pos="567"/>
      </w:tabs>
      <w:spacing w:before="240" w:after="120" w:line="240" w:lineRule="auto"/>
    </w:pPr>
    <w:rPr>
      <w:rFonts w:eastAsia="宋体" w:cs="宋体"/>
      <w:bCs/>
      <w:kern w:val="0"/>
      <w:sz w:val="21"/>
      <w:szCs w:val="21"/>
    </w:rPr>
  </w:style>
  <w:style w:type="paragraph" w:customStyle="1" w:styleId="37">
    <w:name w:val="列出段落1"/>
    <w:basedOn w:val="1"/>
    <w:qFormat/>
    <w:uiPriority w:val="0"/>
    <w:pPr>
      <w:ind w:firstLine="420" w:firstLineChars="200"/>
    </w:pPr>
    <w:rPr>
      <w:szCs w:val="22"/>
    </w:rPr>
  </w:style>
  <w:style w:type="paragraph" w:customStyle="1" w:styleId="38">
    <w:name w:val="List Paragraph1"/>
    <w:basedOn w:val="1"/>
    <w:qFormat/>
    <w:uiPriority w:val="0"/>
    <w:pPr>
      <w:ind w:firstLine="420" w:firstLineChars="200"/>
    </w:pPr>
    <w:rPr>
      <w:szCs w:val="22"/>
    </w:rPr>
  </w:style>
  <w:style w:type="paragraph" w:customStyle="1" w:styleId="39">
    <w:name w:val="SRS 二级标题"/>
    <w:basedOn w:val="1"/>
    <w:link w:val="40"/>
    <w:qFormat/>
    <w:uiPriority w:val="0"/>
    <w:pPr>
      <w:keepNext/>
      <w:keepLines/>
      <w:widowControl/>
      <w:spacing w:before="240" w:after="120"/>
      <w:jc w:val="left"/>
      <w:outlineLvl w:val="1"/>
    </w:pPr>
    <w:rPr>
      <w:rFonts w:ascii="微软雅黑" w:hAnsi="微软雅黑" w:cs="宋体"/>
      <w:b/>
      <w:bCs/>
      <w:kern w:val="0"/>
      <w:szCs w:val="21"/>
    </w:rPr>
  </w:style>
  <w:style w:type="character" w:customStyle="1" w:styleId="40">
    <w:name w:val="SRS 二级标题 Char"/>
    <w:link w:val="39"/>
    <w:qFormat/>
    <w:uiPriority w:val="0"/>
    <w:rPr>
      <w:rFonts w:ascii="微软雅黑" w:hAnsi="微软雅黑" w:eastAsia="宋体" w:cs="宋体"/>
      <w:b/>
      <w:bCs/>
      <w:kern w:val="0"/>
      <w:szCs w:val="21"/>
    </w:rPr>
  </w:style>
  <w:style w:type="character" w:customStyle="1" w:styleId="41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2763C7-352A-4123-A222-EF04E0AB80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25</Pages>
  <Words>6820</Words>
  <Characters>7963</Characters>
  <Lines>225</Lines>
  <Paragraphs>63</Paragraphs>
  <TotalTime>9</TotalTime>
  <ScaleCrop>false</ScaleCrop>
  <LinksUpToDate>false</LinksUpToDate>
  <CharactersWithSpaces>8698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2016-03-10T02:29:00Z</dcterms:created>
  <dc:creator>微软用户</dc:creator>
  <cp:lastModifiedBy>65177</cp:lastModifiedBy>
  <dcterms:modified xsi:type="dcterms:W3CDTF">2023-10-24T02:25:10Z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AECCB6679C884AB48127937629C9E9BE</vt:lpwstr>
  </property>
</Properties>
</file>