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5"/>
        <w:ind w:left="720" w:leftChars="0" w:firstLine="720" w:firstLineChars="0"/>
      </w:pPr>
    </w:p>
    <w:p>
      <w:pPr>
        <w:pStyle w:val="13"/>
        <w:spacing w:before="5"/>
        <w:jc w:val="center"/>
        <w:rPr>
          <w:rFonts w:hint="eastAsia" w:ascii="微软雅黑" w:eastAsia="宋体"/>
          <w:b/>
          <w:sz w:val="35"/>
          <w:lang w:val="en-US" w:eastAsia="zh-CN"/>
        </w:rPr>
      </w:pPr>
    </w:p>
    <w:p>
      <w:pPr>
        <w:pStyle w:val="13"/>
        <w:spacing w:before="5"/>
        <w:jc w:val="center"/>
        <w:rPr>
          <w:rFonts w:hint="eastAsia" w:ascii="微软雅黑" w:eastAsia="宋体"/>
          <w:b/>
          <w:sz w:val="3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rPr>
          <w:rFonts w:hint="default" w:ascii="宋体" w:hAnsi="宋体" w:cs="Arial"/>
          <w:bCs/>
          <w:sz w:val="44"/>
          <w:szCs w:val="44"/>
          <w:lang w:val="en-US" w:eastAsia="zh-CN"/>
        </w:rPr>
      </w:pPr>
      <w:r>
        <w:rPr>
          <w:rFonts w:hint="eastAsia" w:ascii="宋体" w:hAnsi="宋体" w:cs="Arial"/>
          <w:bCs/>
          <w:sz w:val="44"/>
          <w:szCs w:val="44"/>
          <w:lang w:val="en-US" w:eastAsia="zh-CN"/>
        </w:rPr>
        <w:t>物理、机械、性能验证报告</w:t>
      </w:r>
    </w:p>
    <w:tbl>
      <w:tblPr>
        <w:tblStyle w:val="20"/>
        <w:tblpPr w:leftFromText="180" w:rightFromText="180" w:vertAnchor="text" w:horzAnchor="page" w:tblpX="1936" w:tblpY="334"/>
        <w:tblOverlap w:val="never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3312"/>
        <w:gridCol w:w="248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43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bookmarkStart w:id="0" w:name="RANGE!L38"/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活动</w:t>
            </w:r>
            <w:bookmarkEnd w:id="0"/>
          </w:p>
        </w:tc>
        <w:tc>
          <w:tcPr>
            <w:tcW w:w="33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人员/日期</w:t>
            </w:r>
          </w:p>
        </w:tc>
        <w:tc>
          <w:tcPr>
            <w:tcW w:w="248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部门/职务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编制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审核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436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批准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rPr>
          <w:rFonts w:hint="default" w:ascii="宋体" w:hAnsi="宋体" w:cs="Arial"/>
          <w:bCs/>
          <w:sz w:val="44"/>
          <w:szCs w:val="44"/>
          <w:lang w:val="en-US" w:eastAsia="zh-CN"/>
        </w:rPr>
      </w:pPr>
    </w:p>
    <w:p>
      <w:pPr>
        <w:spacing w:after="0" w:line="240" w:lineRule="auto"/>
        <w:rPr>
          <w:rFonts w:ascii="宋体" w:hAnsi="宋体" w:cs="Arial"/>
          <w:iCs/>
          <w:color w:val="0070C0"/>
          <w:szCs w:val="21"/>
          <w:lang w:val="en-GB" w:eastAsia="zh-CN"/>
        </w:rPr>
      </w:pPr>
    </w:p>
    <w:p>
      <w:pPr>
        <w:spacing w:before="1248" w:beforeLines="400" w:after="1248" w:afterLines="400"/>
        <w:ind w:left="198" w:hanging="198"/>
        <w:jc w:val="center"/>
        <w:rPr>
          <w:rFonts w:hint="default" w:ascii="Times New Roman" w:hAnsi="Times New Roman"/>
          <w:b/>
          <w:sz w:val="44"/>
          <w:szCs w:val="44"/>
          <w:lang w:val="en-US" w:eastAsia="zh-CN"/>
        </w:rPr>
        <w:sectPr>
          <w:headerReference r:id="rId5" w:type="default"/>
          <w:footerReference r:id="rId6" w:type="default"/>
          <w:type w:val="continuous"/>
          <w:pgSz w:w="11906" w:h="16838"/>
          <w:pgMar w:top="1440" w:right="1800" w:bottom="1440" w:left="180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24"/>
          <w:szCs w:val="24"/>
          <w:lang w:eastAsia="zh-CN"/>
        </w:rPr>
        <w:t>真健康（广东横琴）</w:t>
      </w:r>
      <w:r>
        <w:rPr>
          <w:rFonts w:ascii="Times New Roman" w:hAnsi="Times New Roman"/>
          <w:b/>
          <w:bCs/>
          <w:sz w:val="24"/>
          <w:szCs w:val="24"/>
          <w:lang w:eastAsia="zh-CN"/>
        </w:rPr>
        <w:t>医疗科技</w:t>
      </w:r>
      <w:r>
        <w:rPr>
          <w:rFonts w:hint="eastAsia"/>
          <w:b/>
          <w:bCs/>
          <w:sz w:val="24"/>
          <w:szCs w:val="24"/>
          <w:lang w:val="en-US" w:eastAsia="zh-CN"/>
        </w:rPr>
        <w:t>有限公司</w:t>
      </w:r>
    </w:p>
    <w:p>
      <w:pPr>
        <w:pStyle w:val="13"/>
        <w:spacing w:before="11"/>
        <w:rPr>
          <w:rFonts w:ascii="微软雅黑"/>
          <w:sz w:val="36"/>
        </w:rPr>
      </w:pPr>
    </w:p>
    <w:sdt>
      <w:sdtPr>
        <w:rPr>
          <w:rFonts w:ascii="宋体" w:hAnsi="宋体" w:eastAsia="宋体" w:cs="Times New Roman"/>
          <w:sz w:val="21"/>
          <w:szCs w:val="22"/>
          <w:lang w:val="zh-CN" w:eastAsia="zh-CN" w:bidi="zh-CN"/>
        </w:rPr>
        <w:id w:val="14747937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sz w:val="21"/>
          <w:szCs w:val="22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/>
              <w:bCs/>
              <w:kern w:val="44"/>
              <w:sz w:val="32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kern w:val="44"/>
              <w:sz w:val="32"/>
              <w:szCs w:val="4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kern w:val="44"/>
              <w:sz w:val="32"/>
              <w:szCs w:val="44"/>
              <w:lang w:val="en-US" w:eastAsia="zh-CN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_Toc19871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文件目的</w:t>
          </w:r>
          <w:r>
            <w:tab/>
          </w:r>
          <w:r>
            <w:fldChar w:fldCharType="begin"/>
          </w:r>
          <w:r>
            <w:instrText xml:space="preserve"> PAGEREF _Toc19871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_Toc22969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_Toc22969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_Toc27341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 w:eastAsia="宋体" w:cs="Times New Roman"/>
              <w:szCs w:val="32"/>
              <w:lang w:val="en-US" w:eastAsia="zh-CN"/>
            </w:rPr>
            <w:t xml:space="preserve">3. </w:t>
          </w:r>
          <w:r>
            <w:rPr>
              <w:rFonts w:hint="eastAsia" w:cs="Times New Roman"/>
              <w:lang w:val="en-US" w:eastAsia="zh-CN"/>
            </w:rPr>
            <w:t>人员职责与分工</w:t>
          </w:r>
          <w:r>
            <w:tab/>
          </w:r>
          <w:r>
            <w:fldChar w:fldCharType="begin"/>
          </w:r>
          <w:r>
            <w:instrText xml:space="preserve"> PAGEREF _Toc27341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_Toc16088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 w:cs="Times New Roman"/>
              <w:szCs w:val="32"/>
              <w:lang w:val="en-US" w:eastAsia="zh-CN"/>
            </w:rPr>
            <w:t xml:space="preserve">4. </w:t>
          </w:r>
          <w:r>
            <w:rPr>
              <w:rFonts w:hint="eastAsia" w:cs="Times New Roman"/>
              <w:szCs w:val="24"/>
              <w:lang w:val="en-US" w:eastAsia="zh-CN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_Toc16088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_Toc30355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样品选择与要求</w:t>
          </w:r>
          <w:r>
            <w:tab/>
          </w:r>
          <w:r>
            <w:fldChar w:fldCharType="begin"/>
          </w:r>
          <w:r>
            <w:instrText xml:space="preserve"> PAGEREF _Toc30355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_Toc5822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试验条件</w:t>
          </w:r>
          <w:r>
            <w:tab/>
          </w:r>
          <w:r>
            <w:fldChar w:fldCharType="begin"/>
          </w:r>
          <w:r>
            <w:instrText xml:space="preserve"> PAGEREF _Toc5822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_Toc30554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6.1环境要求</w:t>
          </w:r>
          <w:r>
            <w:tab/>
          </w:r>
          <w:r>
            <w:fldChar w:fldCharType="begin"/>
          </w:r>
          <w:r>
            <w:instrText xml:space="preserve"> PAGEREF _Toc30554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_Toc3233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 w:cs="Times New Roman"/>
              <w:szCs w:val="24"/>
              <w:lang w:val="en-US" w:eastAsia="zh-CN"/>
            </w:rPr>
            <w:t>6.2其他要求</w:t>
          </w:r>
          <w:r>
            <w:tab/>
          </w:r>
          <w:r>
            <w:fldChar w:fldCharType="begin"/>
          </w:r>
          <w:r>
            <w:instrText xml:space="preserve"> PAGEREF _Toc3233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_Toc30758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7.测试用到工具和仪器</w:t>
          </w:r>
          <w:r>
            <w:tab/>
          </w:r>
          <w:r>
            <w:fldChar w:fldCharType="begin"/>
          </w:r>
          <w:r>
            <w:instrText xml:space="preserve"> PAGEREF _Toc30758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_Toc375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7.1硬件工具</w:t>
          </w:r>
          <w:r>
            <w:tab/>
          </w:r>
          <w:r>
            <w:fldChar w:fldCharType="begin"/>
          </w:r>
          <w:r>
            <w:instrText xml:space="preserve"> PAGEREF _Toc375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_Toc22549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7.2软件工具</w:t>
          </w:r>
          <w:r>
            <w:tab/>
          </w:r>
          <w:r>
            <w:fldChar w:fldCharType="begin"/>
          </w:r>
          <w:r>
            <w:instrText xml:space="preserve"> PAGEREF _Toc22549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_Toc14841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8.测试项目</w:t>
          </w:r>
          <w:r>
            <w:tab/>
          </w:r>
          <w:r>
            <w:fldChar w:fldCharType="begin"/>
          </w:r>
          <w:r>
            <w:instrText xml:space="preserve"> PAGEREF _Toc14841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_Toc27331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9.测试方法和步骤</w:t>
          </w:r>
          <w:r>
            <w:tab/>
          </w:r>
          <w:r>
            <w:fldChar w:fldCharType="begin"/>
          </w:r>
          <w:r>
            <w:instrText xml:space="preserve"> PAGEREF _Toc27331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_Toc32244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10.接受标准</w:t>
          </w:r>
          <w:r>
            <w:tab/>
          </w:r>
          <w:r>
            <w:fldChar w:fldCharType="begin"/>
          </w:r>
          <w:r>
            <w:instrText xml:space="preserve"> PAGEREF _Toc32244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_Toc6370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11.偏差情况概述及采取措施</w:t>
          </w:r>
          <w:r>
            <w:tab/>
          </w:r>
          <w:r>
            <w:fldChar w:fldCharType="begin"/>
          </w:r>
          <w:r>
            <w:instrText xml:space="preserve"> PAGEREF _Toc6370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_Toc15108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验证过程</w:t>
          </w:r>
          <w:r>
            <w:tab/>
          </w:r>
          <w:r>
            <w:fldChar w:fldCharType="begin"/>
          </w:r>
          <w:r>
            <w:instrText xml:space="preserve"> PAGEREF _Toc15108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_Toc27275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>12.1项目1</w:t>
          </w:r>
          <w:r>
            <w:tab/>
          </w:r>
          <w:r>
            <w:fldChar w:fldCharType="begin"/>
          </w:r>
          <w:r>
            <w:instrText xml:space="preserve"> PAGEREF _Toc27275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_Toc3617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 w:eastAsia="宋体" w:cs="Times New Roman"/>
              <w:szCs w:val="22"/>
              <w:lang w:val="en-US" w:eastAsia="zh-CN" w:bidi="zh-CN"/>
            </w:rPr>
            <w:t>12.2项目2</w:t>
          </w:r>
          <w:r>
            <w:tab/>
          </w:r>
          <w:r>
            <w:fldChar w:fldCharType="begin"/>
          </w:r>
          <w:r>
            <w:instrText xml:space="preserve"> PAGEREF _Toc3617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_Toc28941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 xml:space="preserve">13. </w:t>
          </w:r>
          <w:r>
            <w:rPr>
              <w:rFonts w:hint="eastAsia" w:cs="Times New Roman"/>
              <w:szCs w:val="24"/>
              <w:lang w:val="en-US" w:eastAsia="zh-CN"/>
            </w:rPr>
            <w:t>验证结果</w:t>
          </w:r>
          <w:r>
            <w:tab/>
          </w:r>
          <w:r>
            <w:fldChar w:fldCharType="begin"/>
          </w:r>
          <w:r>
            <w:instrText xml:space="preserve"> PAGEREF _Toc28941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_Toc29358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12.再验证周期</w:t>
          </w:r>
          <w:r>
            <w:tab/>
          </w:r>
          <w:r>
            <w:fldChar w:fldCharType="begin"/>
          </w:r>
          <w:r>
            <w:instrText xml:space="preserve"> PAGEREF _Toc29358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_Toc29770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13.验证结论</w:t>
          </w:r>
          <w:r>
            <w:tab/>
          </w:r>
          <w:r>
            <w:fldChar w:fldCharType="begin"/>
          </w:r>
          <w:r>
            <w:instrText xml:space="preserve"> PAGEREF _Toc29770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9990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instrText xml:space="preserve"> HYPERLINK \l _Toc2795 </w:instrTex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_Toc2795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44"/>
              <w:lang w:val="en-US" w:eastAsia="zh-CN" w:bidi="ar-SA"/>
            </w:rPr>
            <w:br w:type="page"/>
          </w:r>
        </w:p>
        <w:p>
          <w:pPr>
            <w:bidi w:val="0"/>
            <w:rPr>
              <w:rFonts w:hint="eastAsia"/>
              <w:lang w:val="en-US" w:eastAsia="zh-CN"/>
            </w:rPr>
          </w:pPr>
        </w:p>
      </w:sdtContent>
    </w:sdt>
    <w:p>
      <w:pPr>
        <w:pStyle w:val="25"/>
        <w:numPr>
          <w:ilvl w:val="0"/>
          <w:numId w:val="2"/>
        </w:numPr>
        <w:bidi w:val="0"/>
        <w:rPr>
          <w:rFonts w:hint="eastAsia"/>
          <w:color w:val="auto"/>
          <w:lang w:val="en-US" w:eastAsia="zh-CN"/>
        </w:rPr>
      </w:pPr>
      <w:bookmarkStart w:id="1" w:name="_Toc19871"/>
      <w:r>
        <w:rPr>
          <w:rFonts w:hint="eastAsia"/>
          <w:color w:val="auto"/>
          <w:lang w:val="en-US" w:eastAsia="zh-CN"/>
        </w:rPr>
        <w:t>文件目的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>本文件是产品（型号：XXXX）物理、机械以及性能方面的研究报告,该文件总结产品验证过程和</w:t>
      </w:r>
      <w:bookmarkStart w:id="2" w:name="OLE_LINK2"/>
      <w:r>
        <w:rPr>
          <w:rFonts w:hint="eastAsia"/>
          <w:color w:val="auto"/>
          <w:lang w:val="en-US" w:eastAsia="zh-CN"/>
        </w:rPr>
        <w:t>确认产品的物理、机械以及性能满足设计输入的要求</w:t>
      </w:r>
      <w:bookmarkEnd w:id="2"/>
      <w:r>
        <w:rPr>
          <w:rFonts w:hint="eastAsia"/>
          <w:color w:val="auto"/>
          <w:lang w:val="en-US" w:eastAsia="zh-CN"/>
        </w:rPr>
        <w:t>。</w:t>
      </w:r>
    </w:p>
    <w:p>
      <w:pPr>
        <w:pStyle w:val="2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22969"/>
      <w:r>
        <w:rPr>
          <w:rFonts w:hint="eastAsia"/>
          <w:lang w:val="en-US" w:eastAsia="zh-CN"/>
        </w:rPr>
        <w:t>适用范围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Style w:val="40"/>
          <w:rFonts w:hint="eastAsia"/>
          <w:color w:val="auto"/>
          <w:lang w:val="en-US" w:eastAsia="zh-CN"/>
        </w:rPr>
        <w:t>适用于型号为XXXX产品的验证。</w:t>
      </w:r>
    </w:p>
    <w:p>
      <w:pPr>
        <w:pStyle w:val="25"/>
        <w:numPr>
          <w:ilvl w:val="0"/>
          <w:numId w:val="2"/>
        </w:numPr>
        <w:bidi w:val="0"/>
        <w:rPr>
          <w:rFonts w:hint="eastAsia" w:eastAsia="宋体" w:cs="Times New Roman"/>
          <w:lang w:val="en-US" w:eastAsia="zh-CN"/>
        </w:rPr>
      </w:pPr>
      <w:bookmarkStart w:id="4" w:name="_Toc27341"/>
      <w:r>
        <w:rPr>
          <w:rFonts w:hint="eastAsia" w:cs="Times New Roman"/>
          <w:lang w:val="en-US" w:eastAsia="zh-CN"/>
        </w:rPr>
        <w:t>人员职责与分工</w:t>
      </w:r>
      <w:bookmarkEnd w:id="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735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6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2740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  <w:tc>
          <w:tcPr>
            <w:tcW w:w="4930" w:type="dxa"/>
          </w:tcPr>
          <w:p>
            <w:pPr>
              <w:pStyle w:val="26"/>
              <w:bidi w:val="0"/>
              <w:ind w:firstLine="1200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质量部</w:t>
            </w:r>
          </w:p>
        </w:tc>
        <w:tc>
          <w:tcPr>
            <w:tcW w:w="274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</w:t>
            </w:r>
          </w:p>
        </w:tc>
        <w:tc>
          <w:tcPr>
            <w:tcW w:w="493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审核记录和文件符合质量体系要求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研发部</w:t>
            </w:r>
          </w:p>
        </w:tc>
        <w:tc>
          <w:tcPr>
            <w:tcW w:w="274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研发工程师</w:t>
            </w:r>
          </w:p>
        </w:tc>
        <w:tc>
          <w:tcPr>
            <w:tcW w:w="493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编制验证计划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质量部</w:t>
            </w:r>
          </w:p>
        </w:tc>
        <w:tc>
          <w:tcPr>
            <w:tcW w:w="274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</w:t>
            </w:r>
          </w:p>
        </w:tc>
        <w:tc>
          <w:tcPr>
            <w:tcW w:w="493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监督验证过程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研发部/生产部</w:t>
            </w:r>
          </w:p>
        </w:tc>
        <w:tc>
          <w:tcPr>
            <w:tcW w:w="274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研发工程师/制造工程师</w:t>
            </w:r>
          </w:p>
        </w:tc>
        <w:tc>
          <w:tcPr>
            <w:tcW w:w="493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实施验证活动并记录过程和数据</w:t>
            </w:r>
          </w:p>
        </w:tc>
      </w:tr>
    </w:tbl>
    <w:p>
      <w:pPr>
        <w:pStyle w:val="2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</w:rPr>
      </w:pPr>
    </w:p>
    <w:p>
      <w:pPr>
        <w:pStyle w:val="25"/>
        <w:numPr>
          <w:ilvl w:val="0"/>
          <w:numId w:val="2"/>
        </w:numPr>
        <w:bidi w:val="0"/>
        <w:rPr>
          <w:rFonts w:hint="default" w:ascii="Times New Roman" w:hAnsi="Times New Roman" w:eastAsia="宋体" w:cs="Times New Roman"/>
          <w:b/>
          <w:color w:val="auto"/>
          <w:sz w:val="28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5" w:name="_Toc16088"/>
      <w:r>
        <w:rPr>
          <w:rFonts w:hint="eastAsia" w:cs="Times New Roman"/>
          <w:b/>
          <w:color w:val="auto"/>
          <w:sz w:val="28"/>
          <w:szCs w:val="24"/>
          <w:lang w:val="en-US" w:eastAsia="zh-CN"/>
        </w:rPr>
        <w:t>引用文件</w:t>
      </w:r>
      <w:bookmarkEnd w:id="5"/>
      <w:r>
        <w:rPr>
          <w:rFonts w:hint="eastAsia" w:cs="Times New Roman"/>
          <w:b/>
          <w:color w:val="auto"/>
          <w:sz w:val="28"/>
          <w:szCs w:val="24"/>
          <w:lang w:val="en-US" w:eastAsia="zh-CN"/>
        </w:rPr>
        <w:t xml:space="preserve"> </w:t>
      </w:r>
    </w:p>
    <w:p>
      <w:pPr>
        <w:pStyle w:val="2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《穿刺手术导航定位系统产品技术要求》</w:t>
      </w:r>
    </w:p>
    <w:p>
      <w:pPr>
        <w:pStyle w:val="2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GB/T2828.1-2012《计数抽样检验程序 第1部分：按接收质量限(AQL)检索的逐批检验抽样计划》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《XXXXXXX》</w:t>
      </w:r>
    </w:p>
    <w:p>
      <w:pPr>
        <w:pStyle w:val="2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30355"/>
      <w:r>
        <w:rPr>
          <w:rFonts w:hint="eastAsia"/>
          <w:lang w:val="en-US" w:eastAsia="zh-CN"/>
        </w:rPr>
        <w:t>样品选择与要求</w:t>
      </w:r>
      <w:bookmarkEnd w:id="6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5822"/>
      <w:r>
        <w:rPr>
          <w:rFonts w:hint="eastAsia"/>
          <w:lang w:val="en-US" w:eastAsia="zh-CN"/>
        </w:rPr>
        <w:t>试验条件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bookmarkStart w:id="8" w:name="_Toc30554"/>
      <w:r>
        <w:rPr>
          <w:rFonts w:hint="eastAsia"/>
          <w:lang w:val="en-US" w:eastAsia="zh-CN"/>
        </w:rPr>
        <w:t>6.1环境要求</w:t>
      </w:r>
      <w:bookmarkEnd w:id="8"/>
    </w:p>
    <w:p>
      <w:pPr>
        <w:pStyle w:val="26"/>
        <w:bidi w:val="0"/>
        <w:rPr>
          <w:rFonts w:hint="eastAsia"/>
          <w:lang w:val="en-US" w:eastAsia="zh-CN"/>
        </w:rPr>
      </w:pP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4056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056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5103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56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5103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56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</w:t>
            </w:r>
          </w:p>
        </w:tc>
        <w:tc>
          <w:tcPr>
            <w:tcW w:w="5103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56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大气压力</w:t>
            </w:r>
          </w:p>
        </w:tc>
        <w:tc>
          <w:tcPr>
            <w:tcW w:w="5103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13"/>
        <w:spacing w:before="8"/>
        <w:rPr>
          <w:rFonts w:ascii="微软雅黑"/>
          <w:sz w:val="6"/>
        </w:rPr>
      </w:pPr>
    </w:p>
    <w:p>
      <w:pPr>
        <w:pStyle w:val="30"/>
        <w:numPr>
          <w:ilvl w:val="0"/>
          <w:numId w:val="0"/>
        </w:numPr>
        <w:tabs>
          <w:tab w:val="left" w:pos="391"/>
        </w:tabs>
        <w:spacing w:before="0" w:after="0" w:line="240" w:lineRule="auto"/>
        <w:ind w:right="0" w:rightChars="0"/>
        <w:jc w:val="left"/>
        <w:rPr>
          <w:rFonts w:hint="eastAsia" w:ascii="Times New Roman" w:hAnsi="Times New Roman" w:cs="Times New Roman" w:eastAsiaTheme="minorEastAsia"/>
          <w:b/>
          <w:bCs/>
          <w:kern w:val="44"/>
          <w:sz w:val="32"/>
          <w:szCs w:val="4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tabs>
          <w:tab w:val="left" w:pos="391"/>
        </w:tabs>
        <w:spacing w:before="0" w:after="0" w:line="240" w:lineRule="auto"/>
        <w:ind w:right="0" w:rightChars="0"/>
        <w:jc w:val="left"/>
        <w:rPr>
          <w:rFonts w:hint="eastAsia" w:ascii="Times New Roman" w:hAnsi="Times New Roman" w:cs="Times New Roman" w:eastAsiaTheme="minorEastAsia"/>
          <w:b/>
          <w:bCs/>
          <w:kern w:val="44"/>
          <w:sz w:val="32"/>
          <w:szCs w:val="4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tabs>
          <w:tab w:val="left" w:pos="391"/>
        </w:tabs>
        <w:spacing w:before="0" w:after="0" w:line="240" w:lineRule="auto"/>
        <w:ind w:right="0" w:rightChars="0"/>
        <w:jc w:val="left"/>
        <w:rPr>
          <w:rFonts w:hint="eastAsia" w:ascii="Times New Roman" w:hAnsi="Times New Roman" w:cs="Times New Roman" w:eastAsiaTheme="minorEastAsia"/>
          <w:b/>
          <w:bCs/>
          <w:kern w:val="44"/>
          <w:sz w:val="32"/>
          <w:szCs w:val="44"/>
          <w:lang w:val="en-US" w:eastAsia="zh-CN" w:bidi="ar-SA"/>
        </w:rPr>
      </w:pPr>
    </w:p>
    <w:p>
      <w:pPr>
        <w:pStyle w:val="13"/>
        <w:bidi w:val="0"/>
      </w:pPr>
    </w:p>
    <w:p>
      <w:pPr>
        <w:pStyle w:val="23"/>
        <w:bidi w:val="0"/>
        <w:rPr>
          <w:rFonts w:hint="default" w:ascii="Times New Roman" w:hAnsi="Times New Roman" w:eastAsia="宋体" w:cs="Times New Roman"/>
          <w:b/>
          <w:sz w:val="28"/>
          <w:szCs w:val="24"/>
          <w:lang w:val="en-US" w:eastAsia="zh-CN"/>
        </w:rPr>
      </w:pPr>
      <w:bookmarkStart w:id="9" w:name="_Toc3233"/>
      <w:r>
        <w:rPr>
          <w:rFonts w:hint="eastAsia" w:cs="Times New Roman"/>
          <w:b/>
          <w:sz w:val="28"/>
          <w:szCs w:val="24"/>
          <w:lang w:val="en-US" w:eastAsia="zh-CN"/>
        </w:rPr>
        <w:t>6.2其他要求</w:t>
      </w:r>
      <w:bookmarkEnd w:id="9"/>
    </w:p>
    <w:p>
      <w:pPr>
        <w:pStyle w:val="25"/>
        <w:bidi w:val="0"/>
        <w:rPr>
          <w:rFonts w:hint="default"/>
          <w:lang w:val="en-US" w:eastAsia="zh-CN"/>
        </w:rPr>
      </w:pPr>
      <w:bookmarkStart w:id="10" w:name="_Toc30758"/>
      <w:r>
        <w:rPr>
          <w:rFonts w:hint="eastAsia"/>
          <w:lang w:val="en-US" w:eastAsia="zh-CN"/>
        </w:rPr>
        <w:t>7.测试用到工具和仪器</w:t>
      </w:r>
      <w:bookmarkEnd w:id="10"/>
    </w:p>
    <w:p>
      <w:pPr>
        <w:pStyle w:val="23"/>
        <w:bidi w:val="0"/>
        <w:rPr>
          <w:rFonts w:hint="eastAsia"/>
          <w:lang w:val="en-US" w:eastAsia="zh-CN"/>
        </w:rPr>
      </w:pPr>
      <w:bookmarkStart w:id="11" w:name="_Toc375"/>
      <w:r>
        <w:rPr>
          <w:rFonts w:hint="eastAsia"/>
          <w:lang w:val="en-US" w:eastAsia="zh-CN"/>
        </w:rPr>
        <w:t>7.1硬件工具</w:t>
      </w:r>
      <w:bookmarkEnd w:id="1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4245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2" w:name="OLE_LINK1"/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45" w:type="dxa"/>
          </w:tcPr>
          <w:p>
            <w:pPr>
              <w:pStyle w:val="26"/>
              <w:bidi w:val="0"/>
              <w:ind w:firstLine="1440" w:firstLineChars="6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工具名称</w:t>
            </w: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型号/规格</w:t>
            </w: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4245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4245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4245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4245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2"/>
    </w:tbl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bookmarkStart w:id="13" w:name="_Toc22549"/>
      <w:r>
        <w:rPr>
          <w:rFonts w:hint="eastAsia"/>
          <w:lang w:val="en-US" w:eastAsia="zh-CN"/>
        </w:rPr>
        <w:t>7.2软件工具</w:t>
      </w:r>
      <w:bookmarkEnd w:id="13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4234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Align w:val="top"/>
          </w:tcPr>
          <w:p>
            <w:pPr>
              <w:pStyle w:val="26"/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34" w:type="dxa"/>
          </w:tcPr>
          <w:p>
            <w:pPr>
              <w:pStyle w:val="26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Align w:val="top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4234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Align w:val="top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4234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Align w:val="top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4234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dxa"/>
            <w:vAlign w:val="top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4234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pStyle w:val="26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1"/>
        <w:bidi w:val="0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4" w:name="_Toc14841"/>
      <w:r>
        <w:rPr>
          <w:rFonts w:hint="eastAsia"/>
          <w:lang w:val="en-US" w:eastAsia="zh-CN"/>
        </w:rPr>
        <w:t>8.测试项目</w:t>
      </w:r>
      <w:bookmarkEnd w:id="1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962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测试项目名称</w:t>
            </w: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14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196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5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bookmarkStart w:id="15" w:name="_Toc27331"/>
      <w:r>
        <w:rPr>
          <w:rFonts w:hint="eastAsia"/>
          <w:lang w:val="en-US" w:eastAsia="zh-CN"/>
        </w:rPr>
        <w:t>9.测试方法和步骤</w:t>
      </w:r>
      <w:bookmarkEnd w:id="15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0"/>
        <w:gridCol w:w="1956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60" w:type="dxa"/>
          </w:tcPr>
          <w:p>
            <w:pPr>
              <w:pStyle w:val="26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6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bookmarkStart w:id="16" w:name="_Toc32244"/>
      <w:r>
        <w:rPr>
          <w:rFonts w:hint="eastAsia"/>
          <w:lang w:val="en-US" w:eastAsia="zh-CN"/>
        </w:rPr>
        <w:t>10.接受标准</w:t>
      </w:r>
      <w:bookmarkEnd w:id="16"/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13"/>
        <w:spacing w:before="12"/>
        <w:rPr>
          <w:rFonts w:ascii="微软雅黑"/>
          <w:b/>
          <w:sz w:val="20"/>
        </w:rPr>
      </w:pPr>
    </w:p>
    <w:p>
      <w:pPr>
        <w:pStyle w:val="25"/>
        <w:bidi w:val="0"/>
        <w:rPr>
          <w:rFonts w:hint="default"/>
          <w:lang w:val="en-US" w:eastAsia="zh-CN"/>
        </w:rPr>
      </w:pPr>
      <w:bookmarkStart w:id="17" w:name="_Toc6370"/>
      <w:r>
        <w:rPr>
          <w:rFonts w:hint="eastAsia"/>
          <w:lang w:val="en-US" w:eastAsia="zh-CN"/>
        </w:rPr>
        <w:t>11.偏差情况概述及采取措施</w:t>
      </w:r>
      <w:bookmarkEnd w:id="17"/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ind w:left="420"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方案在执行过程中若发生偏差和变更，应立即通知验证小组进行详细记录，分析偏差产生的根本原因，并采取有效的预防措施，并填写在附表9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“偏差处理记录表”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26"/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spacing w:after="0"/>
        <w:jc w:val="left"/>
        <w:rPr>
          <w:rFonts w:hint="eastAsia" w:ascii="微软雅黑" w:eastAsia="微软雅黑"/>
          <w:sz w:val="23"/>
        </w:rPr>
      </w:pPr>
    </w:p>
    <w:p>
      <w:pPr>
        <w:pStyle w:val="2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color w:val="auto"/>
          <w:lang w:val="en-US" w:eastAsia="zh-CN"/>
        </w:rPr>
      </w:pPr>
      <w:bookmarkStart w:id="18" w:name="_Toc15108"/>
      <w:bookmarkStart w:id="19" w:name="_Toc126068556"/>
      <w:r>
        <w:rPr>
          <w:rFonts w:hint="eastAsia"/>
          <w:color w:val="auto"/>
          <w:lang w:val="en-US" w:eastAsia="zh-CN"/>
        </w:rPr>
        <w:t>验证过程</w:t>
      </w:r>
      <w:bookmarkEnd w:id="18"/>
    </w:p>
    <w:p>
      <w:pPr>
        <w:outlineLvl w:val="1"/>
        <w:rPr>
          <w:rFonts w:hint="eastAsia" w:eastAsia="宋体"/>
          <w:color w:val="auto"/>
          <w:lang w:val="en-US" w:eastAsia="zh-CN"/>
        </w:rPr>
      </w:pPr>
      <w:bookmarkStart w:id="20" w:name="_Toc27275"/>
      <w:r>
        <w:rPr>
          <w:rFonts w:hint="eastAsia" w:eastAsia="宋体"/>
          <w:color w:val="auto"/>
          <w:lang w:val="en-US" w:eastAsia="zh-CN"/>
        </w:rPr>
        <w:t>12.1项目1</w:t>
      </w:r>
      <w:bookmarkEnd w:id="20"/>
    </w:p>
    <w:p>
      <w:pPr>
        <w:pStyle w:val="26"/>
        <w:bidi w:val="0"/>
        <w:rPr>
          <w:rFonts w:hint="eastAsia"/>
          <w:color w:val="auto"/>
          <w:lang w:val="en-US" w:eastAsia="zh-CN"/>
        </w:rPr>
      </w:pPr>
      <w:bookmarkStart w:id="26" w:name="_GoBack"/>
      <w:bookmarkEnd w:id="26"/>
    </w:p>
    <w:p>
      <w:pPr>
        <w:pStyle w:val="26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实验前布置图片</w:t>
      </w:r>
    </w:p>
    <w:p>
      <w:pPr>
        <w:pStyle w:val="13"/>
        <w:rPr>
          <w:rFonts w:hint="eastAsia"/>
          <w:color w:val="auto"/>
          <w:lang w:val="en-US" w:eastAsia="zh-CN"/>
        </w:rPr>
      </w:pPr>
    </w:p>
    <w:p>
      <w:pPr>
        <w:pStyle w:val="13"/>
        <w:rPr>
          <w:rFonts w:hint="eastAsia"/>
          <w:color w:val="auto"/>
          <w:lang w:val="en-US" w:eastAsia="zh-CN"/>
        </w:rPr>
      </w:pPr>
    </w:p>
    <w:p>
      <w:pPr>
        <w:pStyle w:val="1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实验过程中图片</w:t>
      </w:r>
    </w:p>
    <w:p>
      <w:pPr>
        <w:pStyle w:val="13"/>
        <w:rPr>
          <w:rFonts w:hint="eastAsia"/>
          <w:color w:val="auto"/>
          <w:lang w:val="en-US" w:eastAsia="zh-CN"/>
        </w:rPr>
      </w:pPr>
    </w:p>
    <w:p>
      <w:pPr>
        <w:pStyle w:val="13"/>
        <w:rPr>
          <w:rFonts w:hint="eastAsia"/>
          <w:color w:val="auto"/>
          <w:lang w:val="en-US" w:eastAsia="zh-CN"/>
        </w:rPr>
      </w:pPr>
    </w:p>
    <w:p>
      <w:pPr>
        <w:pStyle w:val="13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试验结果</w:t>
      </w:r>
    </w:p>
    <w:p>
      <w:pPr>
        <w:pStyle w:val="13"/>
        <w:rPr>
          <w:rFonts w:hint="default"/>
          <w:color w:val="auto"/>
          <w:lang w:val="en-US" w:eastAsia="zh-CN"/>
        </w:rPr>
      </w:pPr>
    </w:p>
    <w:p>
      <w:pPr>
        <w:pStyle w:val="26"/>
        <w:bidi w:val="0"/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 w:bidi="zh-CN"/>
        </w:rPr>
      </w:pPr>
      <w:bookmarkStart w:id="21" w:name="_Toc3617"/>
      <w:r>
        <w:rPr>
          <w:rFonts w:hint="eastAsia" w:eastAsia="宋体" w:cs="Times New Roman"/>
          <w:color w:val="auto"/>
          <w:sz w:val="22"/>
          <w:szCs w:val="22"/>
          <w:lang w:val="en-US" w:eastAsia="zh-CN" w:bidi="zh-CN"/>
        </w:rPr>
        <w:t>12.2项目2</w:t>
      </w:r>
      <w:bookmarkEnd w:id="21"/>
    </w:p>
    <w:p>
      <w:pPr>
        <w:pStyle w:val="25"/>
        <w:numPr>
          <w:ilvl w:val="0"/>
          <w:numId w:val="4"/>
        </w:numPr>
        <w:bidi w:val="0"/>
        <w:ind w:left="425" w:leftChars="0" w:hanging="425" w:firstLineChars="0"/>
        <w:rPr>
          <w:rFonts w:hint="eastAsia" w:ascii="Times New Roman" w:hAnsi="Times New Roman" w:eastAsia="宋体" w:cs="Times New Roman"/>
          <w:b/>
          <w:color w:val="auto"/>
          <w:sz w:val="28"/>
          <w:szCs w:val="24"/>
          <w:lang w:val="en-US" w:eastAsia="zh-CN"/>
        </w:rPr>
      </w:pPr>
      <w:bookmarkStart w:id="22" w:name="_Toc28941"/>
      <w:r>
        <w:rPr>
          <w:rFonts w:hint="eastAsia" w:cs="Times New Roman"/>
          <w:b/>
          <w:color w:val="auto"/>
          <w:sz w:val="28"/>
          <w:szCs w:val="24"/>
          <w:lang w:val="en-US" w:eastAsia="zh-CN"/>
        </w:rPr>
        <w:t>验证结果</w:t>
      </w:r>
      <w:bookmarkEnd w:id="22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经验证，各项目满足输入要求，详细测试结果请通过附录里的测试记录编号查阅原始记录</w:t>
      </w: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13"/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23" w:name="_Toc29358"/>
      <w:r>
        <w:rPr>
          <w:rFonts w:hint="eastAsia"/>
          <w:lang w:val="en-US" w:eastAsia="zh-CN"/>
        </w:rPr>
        <w:t>12.再验证周期</w:t>
      </w:r>
      <w:bookmarkEnd w:id="23"/>
    </w:p>
    <w:p>
      <w:pPr>
        <w:pStyle w:val="26"/>
        <w:numPr>
          <w:ilvl w:val="0"/>
          <w:numId w:val="0"/>
        </w:numPr>
        <w:bidi w:val="0"/>
        <w:ind w:leftChars="0"/>
      </w:pPr>
      <w:r>
        <w:rPr>
          <w:rFonts w:hint="eastAsia"/>
        </w:rPr>
        <w:t>当出现以下情况时，需进行再次验证，报告验证小组审核，批准。</w:t>
      </w:r>
    </w:p>
    <w:p>
      <w:pPr>
        <w:pStyle w:val="26"/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</w:rPr>
        <w:t>在没有发生偏差和变更的情况下，一般情况为1年进行一次再验证。</w:t>
      </w:r>
    </w:p>
    <w:p>
      <w:pPr>
        <w:pStyle w:val="26"/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</w:rPr>
        <w:t>当影响产品质量的主要因素发生变更时，应当进行再验证。</w:t>
      </w:r>
    </w:p>
    <w:p>
      <w:pPr>
        <w:pStyle w:val="26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趋势分析中发现有系统性偏差，应当进行再验证。</w:t>
      </w:r>
    </w:p>
    <w:p>
      <w:pPr>
        <w:pStyle w:val="25"/>
        <w:bidi w:val="0"/>
        <w:rPr>
          <w:rFonts w:hint="eastAsia"/>
          <w:lang w:val="en-US" w:eastAsia="zh-CN"/>
        </w:rPr>
      </w:pPr>
      <w:bookmarkStart w:id="24" w:name="_Toc29770"/>
      <w:r>
        <w:rPr>
          <w:rFonts w:hint="eastAsia"/>
          <w:color w:val="FF0000"/>
          <w:lang w:val="en-US" w:eastAsia="zh-CN"/>
        </w:rPr>
        <w:t>13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验证</w:t>
      </w:r>
      <w:bookmarkEnd w:id="19"/>
      <w:r>
        <w:rPr>
          <w:rFonts w:hint="eastAsia"/>
          <w:color w:val="FF0000"/>
          <w:lang w:val="en-US" w:eastAsia="zh-CN"/>
        </w:rPr>
        <w:t>分析和结论</w:t>
      </w:r>
      <w:bookmarkEnd w:id="24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经过测试，确认产品的XX满足设计输入的要求。</w:t>
      </w:r>
    </w:p>
    <w:p>
      <w:pPr>
        <w:pStyle w:val="2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25" w:name="_Toc2795"/>
      <w:r>
        <w:rPr>
          <w:rFonts w:hint="eastAsia"/>
          <w:lang w:val="en-US" w:eastAsia="zh-CN"/>
        </w:rPr>
        <w:t>附录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《XXXXXX测试记录》编号：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《XXXXXX测试记录》编号：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《XXXXXX测试记录》编号：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1910" w:h="16840"/>
      <w:pgMar w:top="820" w:right="1020" w:bottom="820" w:left="900" w:header="0" w:footer="63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03D86"/>
    <w:multiLevelType w:val="multilevel"/>
    <w:tmpl w:val="AE903D86"/>
    <w:lvl w:ilvl="0" w:tentative="0">
      <w:start w:val="1"/>
      <w:numFmt w:val="decimal"/>
      <w:pStyle w:val="27"/>
      <w:lvlText w:val="%1."/>
      <w:lvlJc w:val="left"/>
      <w:pPr>
        <w:ind w:left="425" w:hanging="425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F91E36A"/>
    <w:multiLevelType w:val="singleLevel"/>
    <w:tmpl w:val="EF91E36A"/>
    <w:lvl w:ilvl="0" w:tentative="0">
      <w:start w:val="1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0B37686C"/>
    <w:multiLevelType w:val="multilevel"/>
    <w:tmpl w:val="0B37686C"/>
    <w:lvl w:ilvl="0" w:tentative="0">
      <w:start w:val="1"/>
      <w:numFmt w:val="decimal"/>
      <w:pStyle w:val="38"/>
      <w:lvlText w:val="%1."/>
      <w:lvlJc w:val="left"/>
      <w:pPr>
        <w:ind w:left="420" w:hanging="420"/>
      </w:pPr>
      <w:rPr>
        <w:b/>
        <w:bCs/>
        <w:sz w:val="28"/>
        <w:szCs w:val="24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ind w:left="4690" w:hanging="72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3" w:tentative="0">
      <w:start w:val="1"/>
      <w:numFmt w:val="decimal"/>
      <w:isLgl/>
      <w:lvlText w:val="%1.%2.%3.%4"/>
      <w:lvlJc w:val="left"/>
      <w:pPr>
        <w:ind w:left="9161" w:hanging="1080"/>
      </w:pPr>
      <w:rPr>
        <w:rFonts w:hint="default" w:ascii="Times New Roman" w:hAnsi="Times New Roman" w:eastAsia="宋体" w:cs="Times New Roman"/>
        <w:b w:val="0"/>
        <w:bCs w:val="0"/>
        <w:sz w:val="24"/>
        <w:szCs w:val="22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bCs w:val="0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2527AEB"/>
    <w:multiLevelType w:val="singleLevel"/>
    <w:tmpl w:val="72527A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93941E"/>
    <w:multiLevelType w:val="multilevel"/>
    <w:tmpl w:val="749394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14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MWQzMjEyNjVmNzQ2ZTEwZTE5MDNhNzYxMjJjZDAifQ=="/>
  </w:docVars>
  <w:rsids>
    <w:rsidRoot w:val="00000000"/>
    <w:rsid w:val="000A56B5"/>
    <w:rsid w:val="000C3F2D"/>
    <w:rsid w:val="003E4F58"/>
    <w:rsid w:val="00561E8C"/>
    <w:rsid w:val="007B2E8B"/>
    <w:rsid w:val="01233A9E"/>
    <w:rsid w:val="01EA0118"/>
    <w:rsid w:val="021E1B74"/>
    <w:rsid w:val="02427F54"/>
    <w:rsid w:val="024B6E08"/>
    <w:rsid w:val="02781BC8"/>
    <w:rsid w:val="02E21FE4"/>
    <w:rsid w:val="033923C2"/>
    <w:rsid w:val="03542BDC"/>
    <w:rsid w:val="03C74BB5"/>
    <w:rsid w:val="03C82D46"/>
    <w:rsid w:val="03CC4CA3"/>
    <w:rsid w:val="03D130C9"/>
    <w:rsid w:val="04333FF8"/>
    <w:rsid w:val="046D79EA"/>
    <w:rsid w:val="048B5BE2"/>
    <w:rsid w:val="048C617D"/>
    <w:rsid w:val="04E37EC6"/>
    <w:rsid w:val="051A66B8"/>
    <w:rsid w:val="052126D5"/>
    <w:rsid w:val="05A8492D"/>
    <w:rsid w:val="05AB5E10"/>
    <w:rsid w:val="05F9301F"/>
    <w:rsid w:val="0671705A"/>
    <w:rsid w:val="067669F0"/>
    <w:rsid w:val="06DB0ACD"/>
    <w:rsid w:val="06DF3FC3"/>
    <w:rsid w:val="06E41D0F"/>
    <w:rsid w:val="06EA18E7"/>
    <w:rsid w:val="07067200"/>
    <w:rsid w:val="076B46AA"/>
    <w:rsid w:val="07DF17A7"/>
    <w:rsid w:val="07E51AAD"/>
    <w:rsid w:val="08344B06"/>
    <w:rsid w:val="084E7652"/>
    <w:rsid w:val="08FD6983"/>
    <w:rsid w:val="091C35D6"/>
    <w:rsid w:val="09212671"/>
    <w:rsid w:val="095C69F8"/>
    <w:rsid w:val="095E1B17"/>
    <w:rsid w:val="09652EA6"/>
    <w:rsid w:val="097F25BC"/>
    <w:rsid w:val="09BE6112"/>
    <w:rsid w:val="09C71EC9"/>
    <w:rsid w:val="09C83435"/>
    <w:rsid w:val="09C834A8"/>
    <w:rsid w:val="09CF47C3"/>
    <w:rsid w:val="0A027557"/>
    <w:rsid w:val="0A0D0E47"/>
    <w:rsid w:val="0A202BA4"/>
    <w:rsid w:val="0A2269D0"/>
    <w:rsid w:val="0A3D797F"/>
    <w:rsid w:val="0AAB4C09"/>
    <w:rsid w:val="0AFF24BE"/>
    <w:rsid w:val="0BA3703E"/>
    <w:rsid w:val="0BDB744F"/>
    <w:rsid w:val="0CFA1B57"/>
    <w:rsid w:val="0D26294C"/>
    <w:rsid w:val="0D4C65C3"/>
    <w:rsid w:val="0DDB6DA5"/>
    <w:rsid w:val="0E0236F8"/>
    <w:rsid w:val="0E26697C"/>
    <w:rsid w:val="0E344BF5"/>
    <w:rsid w:val="0E7E4E79"/>
    <w:rsid w:val="0F955B67"/>
    <w:rsid w:val="0FD61CDB"/>
    <w:rsid w:val="0FDA5DDB"/>
    <w:rsid w:val="0FEC42F3"/>
    <w:rsid w:val="0FF26B15"/>
    <w:rsid w:val="10343006"/>
    <w:rsid w:val="1077526D"/>
    <w:rsid w:val="10A6525C"/>
    <w:rsid w:val="10C430FC"/>
    <w:rsid w:val="10E7675E"/>
    <w:rsid w:val="110A7E8F"/>
    <w:rsid w:val="11890DCD"/>
    <w:rsid w:val="11A973A5"/>
    <w:rsid w:val="11C47D41"/>
    <w:rsid w:val="11D30BC8"/>
    <w:rsid w:val="12040D82"/>
    <w:rsid w:val="125E4936"/>
    <w:rsid w:val="12670A37"/>
    <w:rsid w:val="12C54F8C"/>
    <w:rsid w:val="12E144B4"/>
    <w:rsid w:val="12EE7905"/>
    <w:rsid w:val="1319260B"/>
    <w:rsid w:val="136B58DF"/>
    <w:rsid w:val="13AB6E65"/>
    <w:rsid w:val="13AE3CA0"/>
    <w:rsid w:val="13AF2253"/>
    <w:rsid w:val="13B862C8"/>
    <w:rsid w:val="13BD1DBE"/>
    <w:rsid w:val="13BD568C"/>
    <w:rsid w:val="13CF6328"/>
    <w:rsid w:val="13E40E9F"/>
    <w:rsid w:val="13FB44F0"/>
    <w:rsid w:val="14223229"/>
    <w:rsid w:val="149E479D"/>
    <w:rsid w:val="14C8795A"/>
    <w:rsid w:val="14E052B1"/>
    <w:rsid w:val="14E428A2"/>
    <w:rsid w:val="15474519"/>
    <w:rsid w:val="15597637"/>
    <w:rsid w:val="15BF393E"/>
    <w:rsid w:val="161D2412"/>
    <w:rsid w:val="163F4606"/>
    <w:rsid w:val="16A462F8"/>
    <w:rsid w:val="17516470"/>
    <w:rsid w:val="17BB0135"/>
    <w:rsid w:val="18047C45"/>
    <w:rsid w:val="18091567"/>
    <w:rsid w:val="18491BE4"/>
    <w:rsid w:val="186C4D4D"/>
    <w:rsid w:val="18950986"/>
    <w:rsid w:val="18A71BB9"/>
    <w:rsid w:val="18E37943"/>
    <w:rsid w:val="190F25FE"/>
    <w:rsid w:val="191506B4"/>
    <w:rsid w:val="1A295FE0"/>
    <w:rsid w:val="1A3505F7"/>
    <w:rsid w:val="1A58610F"/>
    <w:rsid w:val="1A7C21DC"/>
    <w:rsid w:val="1AEF729B"/>
    <w:rsid w:val="1B324BB2"/>
    <w:rsid w:val="1B327CF3"/>
    <w:rsid w:val="1BBE4697"/>
    <w:rsid w:val="1BC3580A"/>
    <w:rsid w:val="1C0D5A69"/>
    <w:rsid w:val="1C1B3898"/>
    <w:rsid w:val="1C623275"/>
    <w:rsid w:val="1C6568C1"/>
    <w:rsid w:val="1C7D5DF3"/>
    <w:rsid w:val="1C8256C5"/>
    <w:rsid w:val="1CFE11EF"/>
    <w:rsid w:val="1D5F5A06"/>
    <w:rsid w:val="1D646B79"/>
    <w:rsid w:val="1D887DB3"/>
    <w:rsid w:val="1D943902"/>
    <w:rsid w:val="1DEB64D5"/>
    <w:rsid w:val="1E383081"/>
    <w:rsid w:val="1E615C9F"/>
    <w:rsid w:val="1ECA6EAF"/>
    <w:rsid w:val="1F1209AC"/>
    <w:rsid w:val="1F365E18"/>
    <w:rsid w:val="1F4153C3"/>
    <w:rsid w:val="1F444E41"/>
    <w:rsid w:val="1F626579"/>
    <w:rsid w:val="1F680BA2"/>
    <w:rsid w:val="1FC55BF9"/>
    <w:rsid w:val="1FD55D14"/>
    <w:rsid w:val="200F7270"/>
    <w:rsid w:val="20861AA1"/>
    <w:rsid w:val="20895274"/>
    <w:rsid w:val="209009DE"/>
    <w:rsid w:val="20EF04D2"/>
    <w:rsid w:val="21107582"/>
    <w:rsid w:val="21627873"/>
    <w:rsid w:val="21696E53"/>
    <w:rsid w:val="21B12374"/>
    <w:rsid w:val="21D101DA"/>
    <w:rsid w:val="221E6AC9"/>
    <w:rsid w:val="22623FCE"/>
    <w:rsid w:val="227C6712"/>
    <w:rsid w:val="22A346C8"/>
    <w:rsid w:val="22AC349C"/>
    <w:rsid w:val="22FD3CF7"/>
    <w:rsid w:val="23132C7C"/>
    <w:rsid w:val="23214815"/>
    <w:rsid w:val="238E494F"/>
    <w:rsid w:val="23B03ABA"/>
    <w:rsid w:val="23B600CB"/>
    <w:rsid w:val="24082954"/>
    <w:rsid w:val="2426102C"/>
    <w:rsid w:val="244B62E0"/>
    <w:rsid w:val="244C50B4"/>
    <w:rsid w:val="2463402E"/>
    <w:rsid w:val="249B2734"/>
    <w:rsid w:val="24A87C93"/>
    <w:rsid w:val="24AD7057"/>
    <w:rsid w:val="24C04FDC"/>
    <w:rsid w:val="24D855D5"/>
    <w:rsid w:val="24F66C50"/>
    <w:rsid w:val="24FD1D8D"/>
    <w:rsid w:val="2513575E"/>
    <w:rsid w:val="25266D89"/>
    <w:rsid w:val="25440E2B"/>
    <w:rsid w:val="25D72228"/>
    <w:rsid w:val="261E645E"/>
    <w:rsid w:val="264064BF"/>
    <w:rsid w:val="27970A36"/>
    <w:rsid w:val="288307FB"/>
    <w:rsid w:val="288822B5"/>
    <w:rsid w:val="288E455E"/>
    <w:rsid w:val="28B36B23"/>
    <w:rsid w:val="28BE1833"/>
    <w:rsid w:val="29102737"/>
    <w:rsid w:val="294F2DD3"/>
    <w:rsid w:val="2986361D"/>
    <w:rsid w:val="2A0140CD"/>
    <w:rsid w:val="2A202E9E"/>
    <w:rsid w:val="2A360FB4"/>
    <w:rsid w:val="2A817CC8"/>
    <w:rsid w:val="2AB033FD"/>
    <w:rsid w:val="2B674404"/>
    <w:rsid w:val="2B807273"/>
    <w:rsid w:val="2C41383C"/>
    <w:rsid w:val="2C7640FC"/>
    <w:rsid w:val="2C7C088B"/>
    <w:rsid w:val="2CB82A3D"/>
    <w:rsid w:val="2CB872AC"/>
    <w:rsid w:val="2D6922CF"/>
    <w:rsid w:val="2D704DA5"/>
    <w:rsid w:val="2D74105A"/>
    <w:rsid w:val="2DD02A6D"/>
    <w:rsid w:val="2DEC0181"/>
    <w:rsid w:val="2E666CF2"/>
    <w:rsid w:val="2E771335"/>
    <w:rsid w:val="2EA65243"/>
    <w:rsid w:val="2EA74B17"/>
    <w:rsid w:val="2EA761E1"/>
    <w:rsid w:val="2EAD7042"/>
    <w:rsid w:val="2ED2428A"/>
    <w:rsid w:val="2F2D1449"/>
    <w:rsid w:val="2F307BE5"/>
    <w:rsid w:val="2F4A02C4"/>
    <w:rsid w:val="2F644435"/>
    <w:rsid w:val="2FA379D4"/>
    <w:rsid w:val="2FBE03A8"/>
    <w:rsid w:val="303C538C"/>
    <w:rsid w:val="30BF349C"/>
    <w:rsid w:val="30E66729"/>
    <w:rsid w:val="311B3EB5"/>
    <w:rsid w:val="31212557"/>
    <w:rsid w:val="31534450"/>
    <w:rsid w:val="31913E7C"/>
    <w:rsid w:val="319E48F7"/>
    <w:rsid w:val="31A55C86"/>
    <w:rsid w:val="31B00187"/>
    <w:rsid w:val="31D178DC"/>
    <w:rsid w:val="32686CD9"/>
    <w:rsid w:val="32805DAB"/>
    <w:rsid w:val="3330731C"/>
    <w:rsid w:val="33973471"/>
    <w:rsid w:val="33F627C9"/>
    <w:rsid w:val="342E1F62"/>
    <w:rsid w:val="34645984"/>
    <w:rsid w:val="34BC06F3"/>
    <w:rsid w:val="34DF325D"/>
    <w:rsid w:val="35CB6416"/>
    <w:rsid w:val="36121410"/>
    <w:rsid w:val="36664F1F"/>
    <w:rsid w:val="36BD312A"/>
    <w:rsid w:val="372E6800"/>
    <w:rsid w:val="374F3F98"/>
    <w:rsid w:val="377E3BD4"/>
    <w:rsid w:val="37D2216B"/>
    <w:rsid w:val="380B1DD2"/>
    <w:rsid w:val="382D2531"/>
    <w:rsid w:val="384D4981"/>
    <w:rsid w:val="38E561DB"/>
    <w:rsid w:val="38F647EB"/>
    <w:rsid w:val="38FF4497"/>
    <w:rsid w:val="39677CC5"/>
    <w:rsid w:val="39C80763"/>
    <w:rsid w:val="39FA28E7"/>
    <w:rsid w:val="3A9651C3"/>
    <w:rsid w:val="3B2E0A9A"/>
    <w:rsid w:val="3B5B2B56"/>
    <w:rsid w:val="3B912340"/>
    <w:rsid w:val="3BFD221A"/>
    <w:rsid w:val="3C4147FD"/>
    <w:rsid w:val="3C6E3646"/>
    <w:rsid w:val="3C764FBD"/>
    <w:rsid w:val="3C7F2444"/>
    <w:rsid w:val="3CA031F7"/>
    <w:rsid w:val="3D112421"/>
    <w:rsid w:val="3D627E02"/>
    <w:rsid w:val="3DC141B0"/>
    <w:rsid w:val="3DF4287B"/>
    <w:rsid w:val="3DF473F7"/>
    <w:rsid w:val="3E2C62E0"/>
    <w:rsid w:val="3E43485C"/>
    <w:rsid w:val="3EE37B32"/>
    <w:rsid w:val="3EFD0EAF"/>
    <w:rsid w:val="3F23468E"/>
    <w:rsid w:val="3F3276DC"/>
    <w:rsid w:val="3FCC2A0F"/>
    <w:rsid w:val="409E221E"/>
    <w:rsid w:val="40A64B5B"/>
    <w:rsid w:val="40AE7C64"/>
    <w:rsid w:val="40C16EB6"/>
    <w:rsid w:val="40ED7C42"/>
    <w:rsid w:val="40FE45AB"/>
    <w:rsid w:val="415732DC"/>
    <w:rsid w:val="41EC19A2"/>
    <w:rsid w:val="421945B1"/>
    <w:rsid w:val="42277FF1"/>
    <w:rsid w:val="425A319C"/>
    <w:rsid w:val="42E44134"/>
    <w:rsid w:val="436765B2"/>
    <w:rsid w:val="438C790B"/>
    <w:rsid w:val="43AE09CA"/>
    <w:rsid w:val="43BC2914"/>
    <w:rsid w:val="43C708D7"/>
    <w:rsid w:val="44134CD1"/>
    <w:rsid w:val="4416352B"/>
    <w:rsid w:val="442F7AFE"/>
    <w:rsid w:val="444A410B"/>
    <w:rsid w:val="44562E4C"/>
    <w:rsid w:val="449F6565"/>
    <w:rsid w:val="45B95404"/>
    <w:rsid w:val="45C67B5B"/>
    <w:rsid w:val="45C824F3"/>
    <w:rsid w:val="46010907"/>
    <w:rsid w:val="460F771A"/>
    <w:rsid w:val="464B2908"/>
    <w:rsid w:val="46A2233C"/>
    <w:rsid w:val="46AA7E6F"/>
    <w:rsid w:val="46C60120"/>
    <w:rsid w:val="46DA1AD6"/>
    <w:rsid w:val="46F14BC2"/>
    <w:rsid w:val="47134FE8"/>
    <w:rsid w:val="472F0C4A"/>
    <w:rsid w:val="47597418"/>
    <w:rsid w:val="477809B0"/>
    <w:rsid w:val="478D6B48"/>
    <w:rsid w:val="47A10BBA"/>
    <w:rsid w:val="47A143A2"/>
    <w:rsid w:val="47B674F8"/>
    <w:rsid w:val="47DE55F6"/>
    <w:rsid w:val="4820176A"/>
    <w:rsid w:val="4876582E"/>
    <w:rsid w:val="488241D3"/>
    <w:rsid w:val="48A736BB"/>
    <w:rsid w:val="48CB3DCC"/>
    <w:rsid w:val="48D2515B"/>
    <w:rsid w:val="49000D76"/>
    <w:rsid w:val="49012E7D"/>
    <w:rsid w:val="49AD0CD7"/>
    <w:rsid w:val="49D40A5E"/>
    <w:rsid w:val="49DC0B77"/>
    <w:rsid w:val="49FC2411"/>
    <w:rsid w:val="4A101AFA"/>
    <w:rsid w:val="4A9B157C"/>
    <w:rsid w:val="4B95016B"/>
    <w:rsid w:val="4BBC697B"/>
    <w:rsid w:val="4BE3142D"/>
    <w:rsid w:val="4C3B66BE"/>
    <w:rsid w:val="4CEE0089"/>
    <w:rsid w:val="4D692E0A"/>
    <w:rsid w:val="4D746D8D"/>
    <w:rsid w:val="4DD075E1"/>
    <w:rsid w:val="4DE8132A"/>
    <w:rsid w:val="4E5C54C6"/>
    <w:rsid w:val="4EEC268D"/>
    <w:rsid w:val="4EEF2AC8"/>
    <w:rsid w:val="4EF10AE5"/>
    <w:rsid w:val="4EF366C0"/>
    <w:rsid w:val="4F256596"/>
    <w:rsid w:val="4F3D1D45"/>
    <w:rsid w:val="4F3E2184"/>
    <w:rsid w:val="4F587A3C"/>
    <w:rsid w:val="4F674123"/>
    <w:rsid w:val="4FFF6109"/>
    <w:rsid w:val="50131BB5"/>
    <w:rsid w:val="50591CBD"/>
    <w:rsid w:val="50680152"/>
    <w:rsid w:val="50C302C0"/>
    <w:rsid w:val="50D650BC"/>
    <w:rsid w:val="511512A4"/>
    <w:rsid w:val="51AC4978"/>
    <w:rsid w:val="51E14F57"/>
    <w:rsid w:val="5203581D"/>
    <w:rsid w:val="522B58DB"/>
    <w:rsid w:val="532F31A9"/>
    <w:rsid w:val="53A16D7E"/>
    <w:rsid w:val="54D47B64"/>
    <w:rsid w:val="54D73AF9"/>
    <w:rsid w:val="551661BB"/>
    <w:rsid w:val="55366A71"/>
    <w:rsid w:val="55CC6F56"/>
    <w:rsid w:val="55FF5304"/>
    <w:rsid w:val="56073BB0"/>
    <w:rsid w:val="56770AE3"/>
    <w:rsid w:val="567D5FDA"/>
    <w:rsid w:val="56C57219"/>
    <w:rsid w:val="570B11C8"/>
    <w:rsid w:val="571E16F7"/>
    <w:rsid w:val="574F6DB9"/>
    <w:rsid w:val="57AF2B0B"/>
    <w:rsid w:val="57BE68AA"/>
    <w:rsid w:val="58051F2C"/>
    <w:rsid w:val="5818097B"/>
    <w:rsid w:val="582F1556"/>
    <w:rsid w:val="586E6522"/>
    <w:rsid w:val="589F0489"/>
    <w:rsid w:val="58C90DD5"/>
    <w:rsid w:val="58DC16DE"/>
    <w:rsid w:val="591C1A44"/>
    <w:rsid w:val="59487733"/>
    <w:rsid w:val="596F2A33"/>
    <w:rsid w:val="59761A20"/>
    <w:rsid w:val="59CA59DA"/>
    <w:rsid w:val="59DC7A48"/>
    <w:rsid w:val="5A0E3692"/>
    <w:rsid w:val="5A111E08"/>
    <w:rsid w:val="5A23621C"/>
    <w:rsid w:val="5AB071D5"/>
    <w:rsid w:val="5ABF6B4D"/>
    <w:rsid w:val="5AD375E1"/>
    <w:rsid w:val="5B315D17"/>
    <w:rsid w:val="5B4B204F"/>
    <w:rsid w:val="5C30493F"/>
    <w:rsid w:val="5C974299"/>
    <w:rsid w:val="5CBB119C"/>
    <w:rsid w:val="5D1239EC"/>
    <w:rsid w:val="5D1E5334"/>
    <w:rsid w:val="5D473050"/>
    <w:rsid w:val="5D995DEF"/>
    <w:rsid w:val="5E653F23"/>
    <w:rsid w:val="5FEA16AD"/>
    <w:rsid w:val="60457B68"/>
    <w:rsid w:val="605F7014"/>
    <w:rsid w:val="60D47060"/>
    <w:rsid w:val="60D61CF1"/>
    <w:rsid w:val="60F470FD"/>
    <w:rsid w:val="6198016C"/>
    <w:rsid w:val="61B425F9"/>
    <w:rsid w:val="61C8022A"/>
    <w:rsid w:val="626F08D2"/>
    <w:rsid w:val="6280757E"/>
    <w:rsid w:val="62966DA1"/>
    <w:rsid w:val="62AE40EB"/>
    <w:rsid w:val="62B72874"/>
    <w:rsid w:val="630526DA"/>
    <w:rsid w:val="63487137"/>
    <w:rsid w:val="636C7B02"/>
    <w:rsid w:val="63E5460A"/>
    <w:rsid w:val="640728C8"/>
    <w:rsid w:val="64151F48"/>
    <w:rsid w:val="641D74E0"/>
    <w:rsid w:val="64572560"/>
    <w:rsid w:val="64A51023"/>
    <w:rsid w:val="64F63B27"/>
    <w:rsid w:val="6504473D"/>
    <w:rsid w:val="65167D25"/>
    <w:rsid w:val="652A0504"/>
    <w:rsid w:val="652E2FEC"/>
    <w:rsid w:val="653612A4"/>
    <w:rsid w:val="65796F01"/>
    <w:rsid w:val="658E1756"/>
    <w:rsid w:val="65906F8B"/>
    <w:rsid w:val="65A6554D"/>
    <w:rsid w:val="65B512EC"/>
    <w:rsid w:val="65B705EA"/>
    <w:rsid w:val="65D95CAE"/>
    <w:rsid w:val="65DA38DE"/>
    <w:rsid w:val="65F45DD5"/>
    <w:rsid w:val="662D17CA"/>
    <w:rsid w:val="66456B14"/>
    <w:rsid w:val="667F1BD5"/>
    <w:rsid w:val="669435F8"/>
    <w:rsid w:val="669445E3"/>
    <w:rsid w:val="66D50BAF"/>
    <w:rsid w:val="67266519"/>
    <w:rsid w:val="674D024D"/>
    <w:rsid w:val="677E40FD"/>
    <w:rsid w:val="678F3006"/>
    <w:rsid w:val="67BA708E"/>
    <w:rsid w:val="67BE2A2B"/>
    <w:rsid w:val="67C50C16"/>
    <w:rsid w:val="685451D9"/>
    <w:rsid w:val="68550B65"/>
    <w:rsid w:val="686378FF"/>
    <w:rsid w:val="68645FBB"/>
    <w:rsid w:val="686A221A"/>
    <w:rsid w:val="688078CF"/>
    <w:rsid w:val="68974137"/>
    <w:rsid w:val="691E001F"/>
    <w:rsid w:val="69B813AB"/>
    <w:rsid w:val="69CD2F94"/>
    <w:rsid w:val="69FB573C"/>
    <w:rsid w:val="6A176AB6"/>
    <w:rsid w:val="6AB26742"/>
    <w:rsid w:val="6B062ECD"/>
    <w:rsid w:val="6B361121"/>
    <w:rsid w:val="6BBE5ABD"/>
    <w:rsid w:val="6BC77FCB"/>
    <w:rsid w:val="6C356480"/>
    <w:rsid w:val="6CAB378B"/>
    <w:rsid w:val="6CBB7F6A"/>
    <w:rsid w:val="6CCE5614"/>
    <w:rsid w:val="6CDC5203"/>
    <w:rsid w:val="6D205BE5"/>
    <w:rsid w:val="6D286848"/>
    <w:rsid w:val="6D3053FA"/>
    <w:rsid w:val="6D7D3037"/>
    <w:rsid w:val="6E193D50"/>
    <w:rsid w:val="6E1E54AA"/>
    <w:rsid w:val="6E4E7458"/>
    <w:rsid w:val="6E8F03C6"/>
    <w:rsid w:val="6EC727D0"/>
    <w:rsid w:val="6F62496B"/>
    <w:rsid w:val="6FBC455A"/>
    <w:rsid w:val="6FCF6C4F"/>
    <w:rsid w:val="70187047"/>
    <w:rsid w:val="70622071"/>
    <w:rsid w:val="70891CF3"/>
    <w:rsid w:val="7089584F"/>
    <w:rsid w:val="70D5495F"/>
    <w:rsid w:val="710E21DD"/>
    <w:rsid w:val="71434463"/>
    <w:rsid w:val="717E2EDA"/>
    <w:rsid w:val="719E532A"/>
    <w:rsid w:val="71BC7EA6"/>
    <w:rsid w:val="71D92806"/>
    <w:rsid w:val="72186B6D"/>
    <w:rsid w:val="72202E25"/>
    <w:rsid w:val="72563E57"/>
    <w:rsid w:val="72B868C0"/>
    <w:rsid w:val="72C3360D"/>
    <w:rsid w:val="72EC6569"/>
    <w:rsid w:val="73045C47"/>
    <w:rsid w:val="73112E5C"/>
    <w:rsid w:val="73132E9B"/>
    <w:rsid w:val="734819F2"/>
    <w:rsid w:val="73814F04"/>
    <w:rsid w:val="73BF3510"/>
    <w:rsid w:val="747301F1"/>
    <w:rsid w:val="74795BDB"/>
    <w:rsid w:val="74797BAE"/>
    <w:rsid w:val="748B49EF"/>
    <w:rsid w:val="74960A16"/>
    <w:rsid w:val="74D53759"/>
    <w:rsid w:val="74DF0134"/>
    <w:rsid w:val="74E31CF9"/>
    <w:rsid w:val="751D6EAE"/>
    <w:rsid w:val="7530273D"/>
    <w:rsid w:val="759753B3"/>
    <w:rsid w:val="75D27C98"/>
    <w:rsid w:val="766027C4"/>
    <w:rsid w:val="76647C0A"/>
    <w:rsid w:val="768B79D3"/>
    <w:rsid w:val="76A34141"/>
    <w:rsid w:val="76EA298F"/>
    <w:rsid w:val="77AC3E43"/>
    <w:rsid w:val="77B00C90"/>
    <w:rsid w:val="7840713B"/>
    <w:rsid w:val="785C470F"/>
    <w:rsid w:val="7860395B"/>
    <w:rsid w:val="7879264D"/>
    <w:rsid w:val="78E421BD"/>
    <w:rsid w:val="7924080B"/>
    <w:rsid w:val="79631415"/>
    <w:rsid w:val="79D7467F"/>
    <w:rsid w:val="79F47762"/>
    <w:rsid w:val="7A3C60F5"/>
    <w:rsid w:val="7A4F7B0A"/>
    <w:rsid w:val="7A853889"/>
    <w:rsid w:val="7A865359"/>
    <w:rsid w:val="7A950461"/>
    <w:rsid w:val="7B356567"/>
    <w:rsid w:val="7B492710"/>
    <w:rsid w:val="7B57754F"/>
    <w:rsid w:val="7B7D47DF"/>
    <w:rsid w:val="7B924F47"/>
    <w:rsid w:val="7B9C0261"/>
    <w:rsid w:val="7BBD0AA3"/>
    <w:rsid w:val="7BBF7163"/>
    <w:rsid w:val="7BD61B65"/>
    <w:rsid w:val="7BEC52AD"/>
    <w:rsid w:val="7C10151B"/>
    <w:rsid w:val="7C296138"/>
    <w:rsid w:val="7C3074BF"/>
    <w:rsid w:val="7CB54E1C"/>
    <w:rsid w:val="7D1E1A15"/>
    <w:rsid w:val="7D376633"/>
    <w:rsid w:val="7D396BB3"/>
    <w:rsid w:val="7D531A1F"/>
    <w:rsid w:val="7D9A5540"/>
    <w:rsid w:val="7DCB3BAB"/>
    <w:rsid w:val="7DCF34E9"/>
    <w:rsid w:val="7E1352F2"/>
    <w:rsid w:val="7E1B25DC"/>
    <w:rsid w:val="7E7E6C0F"/>
    <w:rsid w:val="7E99707F"/>
    <w:rsid w:val="7F724B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00" w:after="200" w:line="240" w:lineRule="auto"/>
      <w:ind w:left="432" w:hanging="432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二级标题"/>
    <w:qFormat/>
    <w:uiPriority w:val="0"/>
    <w:pPr>
      <w:spacing w:before="50" w:beforeLines="50" w:after="50" w:afterLines="50"/>
      <w:outlineLvl w:val="1"/>
    </w:pPr>
    <w:rPr>
      <w:rFonts w:ascii="Times New Roman" w:hAnsi="Times New Roman" w:eastAsia="宋体" w:cs="Times New Roman"/>
      <w:b/>
      <w:sz w:val="28"/>
      <w:szCs w:val="24"/>
    </w:rPr>
  </w:style>
  <w:style w:type="paragraph" w:customStyle="1" w:styleId="24">
    <w:name w:val="三级标题"/>
    <w:qFormat/>
    <w:uiPriority w:val="0"/>
    <w:pPr>
      <w:spacing w:line="360" w:lineRule="auto"/>
      <w:ind w:firstLine="480" w:firstLineChars="200"/>
      <w:jc w:val="left"/>
      <w:outlineLvl w:val="2"/>
    </w:pPr>
    <w:rPr>
      <w:rFonts w:hint="eastAsia" w:ascii="微软雅黑" w:hAnsi="微软雅黑" w:eastAsia="宋体" w:cs="Times New Roman"/>
      <w:b/>
      <w:sz w:val="24"/>
      <w:szCs w:val="24"/>
      <w:lang w:val="en-US"/>
    </w:rPr>
  </w:style>
  <w:style w:type="paragraph" w:customStyle="1" w:styleId="25">
    <w:name w:val="一级标题"/>
    <w:qFormat/>
    <w:uiPriority w:val="0"/>
    <w:pPr>
      <w:spacing w:before="100" w:beforeLines="100" w:after="100" w:afterLines="100"/>
      <w:outlineLvl w:val="0"/>
    </w:pPr>
    <w:rPr>
      <w:rFonts w:ascii="Times New Roman" w:hAnsi="Times New Roman" w:eastAsia="宋体" w:cs="Times New Roman"/>
      <w:b/>
      <w:sz w:val="28"/>
      <w:szCs w:val="24"/>
    </w:rPr>
  </w:style>
  <w:style w:type="paragraph" w:customStyle="1" w:styleId="26">
    <w:name w:val="正文要求"/>
    <w:next w:val="13"/>
    <w:link w:val="40"/>
    <w:qFormat/>
    <w:uiPriority w:val="0"/>
    <w:pPr>
      <w:spacing w:line="240" w:lineRule="auto"/>
      <w:ind w:firstLine="480" w:firstLineChars="200"/>
      <w:jc w:val="left"/>
    </w:pPr>
    <w:rPr>
      <w:rFonts w:hint="eastAsia" w:ascii="微软雅黑" w:hAnsi="微软雅黑" w:eastAsia="宋体" w:cs="Times New Roman"/>
      <w:sz w:val="24"/>
      <w:szCs w:val="24"/>
      <w:lang w:val="en-US"/>
    </w:rPr>
  </w:style>
  <w:style w:type="paragraph" w:customStyle="1" w:styleId="27">
    <w:name w:val="字母和数字-正文文本"/>
    <w:next w:val="1"/>
    <w:qFormat/>
    <w:uiPriority w:val="0"/>
    <w:pPr>
      <w:keepNext/>
      <w:keepLines/>
      <w:numPr>
        <w:ilvl w:val="0"/>
        <w:numId w:val="2"/>
      </w:numPr>
      <w:spacing w:before="100" w:beforeLines="100" w:after="100" w:afterLines="100"/>
      <w:ind w:left="0" w:firstLine="0"/>
      <w:outlineLvl w:val="9"/>
    </w:pPr>
    <w:rPr>
      <w:rFonts w:hint="default" w:ascii="Times New Roman" w:hAnsi="Times New Roman" w:eastAsia="宋体" w:cs="Times New Roman"/>
      <w:b/>
      <w:bCs/>
      <w:kern w:val="44"/>
      <w:sz w:val="32"/>
      <w:szCs w:val="44"/>
      <w:lang w:val="en-US"/>
    </w:rPr>
  </w:style>
  <w:style w:type="paragraph" w:customStyle="1" w:styleId="28">
    <w:name w:val="A和1"/>
    <w:next w:val="1"/>
    <w:qFormat/>
    <w:uiPriority w:val="0"/>
    <w:pPr>
      <w:keepNext/>
      <w:keepLines/>
      <w:spacing w:before="100" w:beforeLines="100" w:after="100" w:afterLines="100"/>
    </w:pPr>
    <w:rPr>
      <w:rFonts w:hint="default" w:ascii="Times New Roman" w:hAnsi="Times New Roman" w:eastAsia="Yu Gothic UI" w:cs="Times New Roman"/>
      <w:bCs/>
      <w:kern w:val="44"/>
      <w:sz w:val="32"/>
      <w:szCs w:val="44"/>
      <w:lang w:val="en-US"/>
    </w:rPr>
  </w:style>
  <w:style w:type="table" w:customStyle="1" w:styleId="2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0">
    <w:name w:val="List Paragraph"/>
    <w:basedOn w:val="1"/>
    <w:qFormat/>
    <w:uiPriority w:val="1"/>
    <w:pPr>
      <w:ind w:left="410" w:hanging="24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31">
    <w:name w:val="Table Paragraph"/>
    <w:basedOn w:val="1"/>
    <w:qFormat/>
    <w:uiPriority w:val="1"/>
    <w:rPr>
      <w:rFonts w:ascii="Times New Roman" w:hAnsi="Times New Roman" w:eastAsia="Times New Roman" w:cs="Times New Roman"/>
      <w:lang w:val="zh-CN" w:eastAsia="zh-CN" w:bidi="zh-CN"/>
    </w:rPr>
  </w:style>
  <w:style w:type="character" w:customStyle="1" w:styleId="32">
    <w:name w:val="font41"/>
    <w:basedOn w:val="2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3">
    <w:name w:val="font61"/>
    <w:basedOn w:val="2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4">
    <w:name w:val="font51"/>
    <w:basedOn w:val="22"/>
    <w:qFormat/>
    <w:uiPriority w:val="0"/>
    <w:rPr>
      <w:rFonts w:hint="eastAsia"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35">
    <w:name w:val="font01"/>
    <w:basedOn w:val="22"/>
    <w:qFormat/>
    <w:uiPriority w:val="0"/>
    <w:rPr>
      <w:rFonts w:hint="default" w:ascii="Times New Roman" w:hAnsi="Times New Roman" w:cs="Times New Roman"/>
      <w:b/>
      <w:bCs/>
      <w:color w:val="000000"/>
      <w:sz w:val="20"/>
      <w:szCs w:val="20"/>
      <w:u w:val="none"/>
    </w:rPr>
  </w:style>
  <w:style w:type="character" w:customStyle="1" w:styleId="36">
    <w:name w:val="font31"/>
    <w:basedOn w:val="2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7">
    <w:name w:val="font21"/>
    <w:basedOn w:val="22"/>
    <w:qFormat/>
    <w:uiPriority w:val="0"/>
    <w:rPr>
      <w:rFonts w:hint="default" w:ascii="Times New Roman" w:hAnsi="Times New Roman" w:cs="Times New Roman"/>
      <w:color w:val="5B9BD5"/>
      <w:sz w:val="20"/>
      <w:szCs w:val="20"/>
      <w:u w:val="none"/>
    </w:rPr>
  </w:style>
  <w:style w:type="paragraph" w:customStyle="1" w:styleId="38">
    <w:name w:val="SRS 一级标题"/>
    <w:basedOn w:val="39"/>
    <w:qFormat/>
    <w:uiPriority w:val="0"/>
    <w:pPr>
      <w:numPr>
        <w:ilvl w:val="0"/>
        <w:numId w:val="3"/>
      </w:numPr>
      <w:adjustRightInd w:val="0"/>
      <w:spacing w:before="100" w:afterLines="100"/>
    </w:pPr>
    <w:rPr>
      <w:rFonts w:ascii="Times New Roman" w:hAnsi="Times New Roman" w:eastAsia="宋体"/>
      <w:color w:val="auto"/>
      <w:sz w:val="28"/>
      <w:lang w:bidi="en-US"/>
    </w:rPr>
  </w:style>
  <w:style w:type="paragraph" w:customStyle="1" w:styleId="39">
    <w:name w:val="样式 标题 1 + 段前: 0.5 行"/>
    <w:basedOn w:val="2"/>
    <w:qFormat/>
    <w:uiPriority w:val="0"/>
    <w:pPr>
      <w:spacing w:beforeLines="100" w:after="240"/>
    </w:pPr>
    <w:rPr>
      <w:rFonts w:ascii="微软雅黑" w:hAnsi="微软雅黑" w:eastAsia="微软雅黑"/>
      <w:color w:val="0070C0"/>
      <w:kern w:val="44"/>
      <w:sz w:val="24"/>
      <w:szCs w:val="24"/>
    </w:rPr>
  </w:style>
  <w:style w:type="character" w:customStyle="1" w:styleId="40">
    <w:name w:val="正文要求 Char"/>
    <w:link w:val="26"/>
    <w:qFormat/>
    <w:uiPriority w:val="0"/>
    <w:rPr>
      <w:rFonts w:hint="eastAsia" w:ascii="微软雅黑" w:hAnsi="微软雅黑" w:eastAsia="宋体"/>
      <w:sz w:val="24"/>
      <w:szCs w:val="24"/>
      <w:lang w:val="en-US"/>
    </w:rPr>
  </w:style>
  <w:style w:type="paragraph" w:customStyle="1" w:styleId="41">
    <w:name w:val="方案正文"/>
    <w:basedOn w:val="1"/>
    <w:qFormat/>
    <w:uiPriority w:val="0"/>
    <w:pPr>
      <w:spacing w:before="156" w:line="360" w:lineRule="auto"/>
      <w:ind w:firstLine="359" w:firstLineChars="171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792</Words>
  <Characters>887</Characters>
  <TotalTime>6</TotalTime>
  <ScaleCrop>false</ScaleCrop>
  <LinksUpToDate>false</LinksUpToDate>
  <CharactersWithSpaces>2249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2022-05-18T01:32:00Z</dcterms:created>
  <dc:creator>shaoxc</dc:creator>
  <cp:lastModifiedBy>！</cp:lastModifiedBy>
  <dcterms:modified xsi:type="dcterms:W3CDTF">2024-02-07T06:24:58Z</dcterms:modified>
  <dc:title>NT2-003-004-R02 风险管理报告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WPS 表格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29FBEC30B65D4CCF9CE6ABBA9F7A4D14_13</vt:lpwstr>
  </property>
</Properties>
</file>