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D83DE" w14:textId="1F8C0499" w:rsidR="009B7E3F" w:rsidRDefault="005132B3" w:rsidP="004B17DD">
      <w:pPr>
        <w:widowControl/>
        <w:jc w:val="center"/>
        <w:rPr>
          <w:b/>
          <w:bCs/>
          <w:sz w:val="28"/>
          <w:szCs w:val="28"/>
        </w:rPr>
      </w:pPr>
      <w:r w:rsidRPr="005132B3">
        <w:rPr>
          <w:b/>
          <w:bCs/>
          <w:sz w:val="28"/>
          <w:szCs w:val="28"/>
        </w:rPr>
        <w:t>Bayesian Transfer Learning for Efficient Data Sampling in Materials Science Tasks</w:t>
      </w:r>
    </w:p>
    <w:p w14:paraId="51BD00F4" w14:textId="0F2CB06D" w:rsidR="00065430" w:rsidRDefault="0022198D" w:rsidP="006A49AE">
      <w:pPr>
        <w:pStyle w:val="1"/>
        <w:numPr>
          <w:ilvl w:val="0"/>
          <w:numId w:val="9"/>
        </w:numPr>
      </w:pPr>
      <w:r w:rsidRPr="00CB30DC">
        <w:t>I</w:t>
      </w:r>
      <w:r w:rsidRPr="00CB30DC">
        <w:rPr>
          <w:rFonts w:hint="eastAsia"/>
        </w:rPr>
        <w:t>ntroduction</w:t>
      </w:r>
    </w:p>
    <w:p w14:paraId="452EA59C" w14:textId="1BF8AF5F" w:rsidR="00B440D0" w:rsidRDefault="00F801F5" w:rsidP="00F801F5">
      <w:pPr>
        <w:ind w:firstLine="420"/>
      </w:pPr>
      <w:r w:rsidRPr="00F801F5">
        <w:t xml:space="preserve">Machine learning </w:t>
      </w:r>
      <w:r w:rsidR="005E025E" w:rsidRPr="005E025E">
        <w:t>for materials science has become an emerging and popular topic.</w:t>
      </w:r>
      <w:r w:rsidRPr="00F801F5">
        <w:t xml:space="preserve"> Using machine learning methods to perform regression modeling on material data can help us better understand and predict material characteristics.</w:t>
      </w:r>
      <w:r w:rsidR="00D7479D">
        <w:t xml:space="preserve"> </w:t>
      </w:r>
      <w:r w:rsidR="00D7479D" w:rsidRPr="00D7479D">
        <w:t>Generally</w:t>
      </w:r>
      <w:r w:rsidRPr="00F801F5">
        <w:t>, high-level machine learning models usually rely on sufficient data knowledge</w:t>
      </w:r>
      <w:r w:rsidR="00B72A94">
        <w:t>.</w:t>
      </w:r>
      <w:r w:rsidRPr="00F801F5">
        <w:t xml:space="preserve"> </w:t>
      </w:r>
      <w:r w:rsidR="00B72A94">
        <w:t>H</w:t>
      </w:r>
      <w:r w:rsidRPr="00F801F5">
        <w:t>owever, in specific areas of material science, relevant data is often scarce, and we often cannot find data that is exactly consistent with the materials and parameters in our experiments and the target variables to assist in modeling. Therefore, a large number of researchers have already turned their attention to data extension.</w:t>
      </w:r>
    </w:p>
    <w:p w14:paraId="5131FCEC" w14:textId="62DAED84" w:rsidR="00F801F5" w:rsidRDefault="00F801F5" w:rsidP="00F801F5">
      <w:pPr>
        <w:ind w:firstLine="420"/>
      </w:pPr>
      <w:r w:rsidRPr="00F801F5">
        <w:t>However, blind mass data collection not only may incur huge costs but also cause data redundancy, which will bring extra burden to the computation of the model. Kangming Li's research team took the lead in recognizing the importance of data richness. They verified in multiple datasets that only 5% of the data volume was used for model training, and the performance comparable to that of a model trained with all data could be obtained, thereby verifying the existence of data redundancy. On this basis, Bayesian active learning sampling based on the information richness of the data will help us to minimize the necessary data sampling volume while ensuring model accuracy.</w:t>
      </w:r>
    </w:p>
    <w:p w14:paraId="61AE998F" w14:textId="354F1CB7" w:rsidR="00F801F5" w:rsidRDefault="00F801F5" w:rsidP="00F801F5">
      <w:pPr>
        <w:ind w:firstLine="420"/>
      </w:pPr>
      <w:r w:rsidRPr="00F801F5">
        <w:t>In addition to the above, ordinary Bayesian optimization methods also have certain limitations, that is, they cannot extract and apply experience from previous optimization tasks. Each time a new Bayesian optimization task is initiated, it is necessary to go through initial random sampling again, and relevant information can only be obtained after a series of iterative learning. In response to this issue, Feurer et al. proposed the method of "Ranking-weighted Gaussian process ensemble". This method introduces information on the similarity between the source task and the target task, realizes transfer Bayesian optimization, and further reduces the sampling cost and improves the efficiency of modeling.</w:t>
      </w:r>
    </w:p>
    <w:p w14:paraId="17F91BB5" w14:textId="60E9ACA1" w:rsidR="00F801F5" w:rsidRPr="00B440D0" w:rsidRDefault="00F801F5" w:rsidP="00F801F5">
      <w:pPr>
        <w:ind w:firstLine="420"/>
      </w:pPr>
      <w:r w:rsidRPr="00F801F5">
        <w:t>In our work, we conducted the following research: firstly, we applied Bayesian active learning to various types of material data sets, and compared the performance differences under different sampling methods. Secondly, we used the method of transfer Bayesian active learning to speed up the modeling process. The results show that by using transfer Bayesian sampling and xxx acquisition function method, we can come up with fairly accurate models with the least amount of data sampled.</w:t>
      </w:r>
    </w:p>
    <w:p w14:paraId="3525B001" w14:textId="679BAE30" w:rsidR="0022198D" w:rsidRDefault="0022198D" w:rsidP="006A49AE">
      <w:pPr>
        <w:pStyle w:val="1"/>
      </w:pPr>
      <w:r w:rsidRPr="00CB30DC">
        <w:lastRenderedPageBreak/>
        <w:t>Methods and Data</w:t>
      </w:r>
    </w:p>
    <w:p w14:paraId="55EFBFEB" w14:textId="0F301194" w:rsidR="00B440D0" w:rsidRDefault="0075687F" w:rsidP="00B440D0">
      <w:pPr>
        <w:pStyle w:val="2"/>
      </w:pPr>
      <w:r w:rsidRPr="0075687F">
        <w:t>Different acquisition function sampling under the Bayesian optimization framework</w:t>
      </w:r>
    </w:p>
    <w:p w14:paraId="69A26C91" w14:textId="77777777" w:rsidR="00B440D0" w:rsidRDefault="00B440D0" w:rsidP="00B440D0">
      <w:pPr>
        <w:pStyle w:val="3"/>
      </w:pPr>
      <w:r>
        <w:rPr>
          <w:rFonts w:hint="eastAsia"/>
        </w:rPr>
        <w:t>E</w:t>
      </w:r>
      <w:r>
        <w:t>I/NLCB</w:t>
      </w:r>
    </w:p>
    <w:p w14:paraId="172BDA7C" w14:textId="77777777" w:rsidR="00B440D0" w:rsidRDefault="00B440D0" w:rsidP="00B440D0">
      <w:pPr>
        <w:pStyle w:val="3"/>
      </w:pPr>
      <w:r>
        <w:t>SV/SE/SVE</w:t>
      </w:r>
    </w:p>
    <w:p w14:paraId="0869786E" w14:textId="77777777" w:rsidR="00B440D0" w:rsidRPr="003A7461" w:rsidRDefault="00B440D0" w:rsidP="00B440D0">
      <w:pPr>
        <w:pStyle w:val="3"/>
      </w:pPr>
      <w:r>
        <w:rPr>
          <w:rFonts w:hint="eastAsia"/>
        </w:rPr>
        <w:t>M</w:t>
      </w:r>
      <w:r>
        <w:t>ES</w:t>
      </w:r>
    </w:p>
    <w:p w14:paraId="513DBBF9" w14:textId="223D9524" w:rsidR="00B440D0" w:rsidRDefault="0075687F" w:rsidP="00B440D0">
      <w:pPr>
        <w:pStyle w:val="2"/>
      </w:pPr>
      <w:r w:rsidRPr="0075687F">
        <w:t>Ranking-weighted Gaussian process ensemble</w:t>
      </w:r>
    </w:p>
    <w:p w14:paraId="48611925" w14:textId="0E797ED8" w:rsidR="00B440D0" w:rsidRDefault="0075687F" w:rsidP="00B440D0">
      <w:pPr>
        <w:pStyle w:val="2"/>
      </w:pPr>
      <w:r w:rsidRPr="0075687F">
        <w:t>Benchmark testing on different types of material datasets</w:t>
      </w:r>
    </w:p>
    <w:p w14:paraId="500E8A8A" w14:textId="55624452" w:rsidR="00B440D0" w:rsidRDefault="00003C79" w:rsidP="00B440D0">
      <w:pPr>
        <w:pStyle w:val="3"/>
      </w:pPr>
      <w:r w:rsidRPr="00003C79">
        <w:t>Dataset of Buchwald-Hartwig cross-coupling reactions of aromatic halides catalyzed by palladium.</w:t>
      </w:r>
    </w:p>
    <w:p w14:paraId="58E5B1C3" w14:textId="0CBA9FD5" w:rsidR="00B440D0" w:rsidRDefault="00875388" w:rsidP="00003C79">
      <w:pPr>
        <w:pStyle w:val="3"/>
      </w:pPr>
      <w:r w:rsidRPr="00875388">
        <w:t>Data</w:t>
      </w:r>
      <w:r w:rsidR="00003C79">
        <w:rPr>
          <w:rFonts w:hint="eastAsia"/>
        </w:rPr>
        <w:t>set</w:t>
      </w:r>
      <w:r w:rsidRPr="00875388">
        <w:t xml:space="preserve"> on the conversion efficiency of perovskites using the Rapid Spray Plasma Process (RSPP).</w:t>
      </w:r>
    </w:p>
    <w:p w14:paraId="7EE179AD" w14:textId="5B706BCF" w:rsidR="00B440D0" w:rsidRPr="003A7461" w:rsidRDefault="00003C79" w:rsidP="00B440D0">
      <w:pPr>
        <w:pStyle w:val="3"/>
      </w:pPr>
      <w:r w:rsidRPr="00003C79">
        <w:t>Dataset of creep life of different alloys.</w:t>
      </w:r>
    </w:p>
    <w:p w14:paraId="657F0BAC" w14:textId="77777777" w:rsidR="00B440D0" w:rsidRPr="00B440D0" w:rsidRDefault="00B440D0" w:rsidP="00B440D0"/>
    <w:p w14:paraId="51D68A33" w14:textId="7C86A51A" w:rsidR="0022198D" w:rsidRDefault="0022198D" w:rsidP="006A49AE">
      <w:pPr>
        <w:pStyle w:val="1"/>
      </w:pPr>
      <w:r w:rsidRPr="00CB30DC">
        <w:lastRenderedPageBreak/>
        <w:t>R</w:t>
      </w:r>
      <w:r w:rsidRPr="00CB30DC">
        <w:rPr>
          <w:rFonts w:hint="eastAsia"/>
        </w:rPr>
        <w:t>esult</w:t>
      </w:r>
      <w:r w:rsidRPr="00CB30DC">
        <w:t xml:space="preserve"> </w:t>
      </w:r>
      <w:r w:rsidRPr="00CB30DC">
        <w:rPr>
          <w:rFonts w:hint="eastAsia"/>
        </w:rPr>
        <w:t>and</w:t>
      </w:r>
      <w:r w:rsidRPr="00CB30DC">
        <w:t xml:space="preserve"> D</w:t>
      </w:r>
      <w:r w:rsidRPr="00CB30DC">
        <w:rPr>
          <w:rFonts w:hint="eastAsia"/>
        </w:rPr>
        <w:t>iscussion</w:t>
      </w:r>
    </w:p>
    <w:p w14:paraId="29730DB4" w14:textId="0A6C2BEC" w:rsidR="00B440D0" w:rsidRDefault="0075687F" w:rsidP="00B440D0">
      <w:pPr>
        <w:pStyle w:val="2"/>
      </w:pPr>
      <w:r w:rsidRPr="0075687F">
        <w:t>Bayesian active learning sampling modeling for material datasets.</w:t>
      </w:r>
    </w:p>
    <w:p w14:paraId="3DE17D78" w14:textId="77777777" w:rsidR="00B440D0" w:rsidRDefault="00B440D0" w:rsidP="00B440D0">
      <w:pPr>
        <w:jc w:val="center"/>
      </w:pPr>
      <w:r w:rsidRPr="003A7461">
        <w:rPr>
          <w:noProof/>
        </w:rPr>
        <w:drawing>
          <wp:inline distT="0" distB="0" distL="0" distR="0" wp14:anchorId="3910092F" wp14:editId="373D208C">
            <wp:extent cx="2315526" cy="1632800"/>
            <wp:effectExtent l="0" t="0" r="8890" b="5715"/>
            <wp:docPr id="16027868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8905" cy="1635183"/>
                    </a:xfrm>
                    <a:prstGeom prst="rect">
                      <a:avLst/>
                    </a:prstGeom>
                    <a:noFill/>
                    <a:ln>
                      <a:noFill/>
                    </a:ln>
                  </pic:spPr>
                </pic:pic>
              </a:graphicData>
            </a:graphic>
          </wp:inline>
        </w:drawing>
      </w:r>
    </w:p>
    <w:p w14:paraId="0E973E96" w14:textId="0349B963" w:rsidR="00B440D0" w:rsidRPr="00BE52F2" w:rsidRDefault="0075687F" w:rsidP="00B440D0">
      <w:pPr>
        <w:ind w:left="420" w:firstLine="360"/>
        <w:jc w:val="center"/>
        <w:rPr>
          <w:noProof/>
          <w:sz w:val="18"/>
          <w:szCs w:val="18"/>
        </w:rPr>
      </w:pPr>
      <w:r w:rsidRPr="0075687F">
        <w:rPr>
          <w:b/>
          <w:bCs/>
          <w:noProof/>
          <w:sz w:val="18"/>
          <w:szCs w:val="18"/>
        </w:rPr>
        <w:t>Figure 1: The comparison chart of model performance changes after sampling with different acquisition functions.</w:t>
      </w:r>
      <w:r w:rsidRPr="0075687F">
        <w:rPr>
          <w:noProof/>
          <w:sz w:val="18"/>
          <w:szCs w:val="18"/>
        </w:rPr>
        <w:t xml:space="preserve"> It can be seen that the model's performance improves the fastest when sampling using acquisition function xx</w:t>
      </w:r>
      <w:r>
        <w:rPr>
          <w:rFonts w:hint="eastAsia"/>
          <w:noProof/>
          <w:sz w:val="18"/>
          <w:szCs w:val="18"/>
        </w:rPr>
        <w:t>x</w:t>
      </w:r>
      <w:r w:rsidRPr="0075687F">
        <w:rPr>
          <w:noProof/>
          <w:sz w:val="18"/>
          <w:szCs w:val="18"/>
        </w:rPr>
        <w:t>.</w:t>
      </w:r>
    </w:p>
    <w:p w14:paraId="5B48B9BC" w14:textId="77777777" w:rsidR="00B440D0" w:rsidRDefault="00B440D0" w:rsidP="00B440D0">
      <w:pPr>
        <w:jc w:val="center"/>
        <w:rPr>
          <w:rFonts w:eastAsia="Times New Roman"/>
          <w:snapToGrid w:val="0"/>
          <w:w w:val="0"/>
          <w:kern w:val="0"/>
          <w:sz w:val="0"/>
          <w:szCs w:val="0"/>
          <w:u w:color="000000"/>
          <w:bdr w:val="none" w:sz="0" w:space="0" w:color="000000"/>
          <w:shd w:val="clear" w:color="000000" w:fill="000000"/>
          <w:lang w:val="x-none" w:eastAsia="x-none" w:bidi="x-none"/>
          <w14:ligatures w14:val="none"/>
        </w:rPr>
      </w:pPr>
      <w:r w:rsidRPr="00762ED8">
        <w:rPr>
          <w:noProof/>
        </w:rPr>
        <w:drawing>
          <wp:inline distT="0" distB="0" distL="0" distR="0" wp14:anchorId="3F1677D9" wp14:editId="5C008344">
            <wp:extent cx="2435057" cy="2389964"/>
            <wp:effectExtent l="0" t="0" r="3810" b="0"/>
            <wp:docPr id="158367935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4568" cy="2399299"/>
                    </a:xfrm>
                    <a:prstGeom prst="rect">
                      <a:avLst/>
                    </a:prstGeom>
                    <a:noFill/>
                    <a:ln>
                      <a:noFill/>
                    </a:ln>
                  </pic:spPr>
                </pic:pic>
              </a:graphicData>
            </a:graphic>
          </wp:inline>
        </w:drawing>
      </w:r>
      <w:r w:rsidRPr="00762ED8">
        <w:rPr>
          <w:rFonts w:eastAsia="Times New Roman"/>
          <w:snapToGrid w:val="0"/>
          <w:w w:val="0"/>
          <w:kern w:val="0"/>
          <w:sz w:val="0"/>
          <w:szCs w:val="0"/>
          <w:u w:color="000000"/>
          <w:bdr w:val="none" w:sz="0" w:space="0" w:color="000000"/>
          <w:shd w:val="clear" w:color="000000" w:fill="000000"/>
          <w:lang w:val="x-none" w:eastAsia="x-none" w:bidi="x-none"/>
          <w14:ligatures w14:val="none"/>
        </w:rPr>
        <w:t xml:space="preserve"> </w:t>
      </w:r>
      <w:r w:rsidRPr="00762ED8">
        <w:rPr>
          <w:noProof/>
        </w:rPr>
        <w:drawing>
          <wp:inline distT="0" distB="0" distL="0" distR="0" wp14:anchorId="1AB8B3D4" wp14:editId="3AD7839D">
            <wp:extent cx="2330020" cy="2419350"/>
            <wp:effectExtent l="0" t="0" r="0" b="0"/>
            <wp:docPr id="5142207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1068" cy="2420438"/>
                    </a:xfrm>
                    <a:prstGeom prst="rect">
                      <a:avLst/>
                    </a:prstGeom>
                    <a:noFill/>
                    <a:ln>
                      <a:noFill/>
                    </a:ln>
                  </pic:spPr>
                </pic:pic>
              </a:graphicData>
            </a:graphic>
          </wp:inline>
        </w:drawing>
      </w:r>
    </w:p>
    <w:p w14:paraId="77FDCC2C" w14:textId="3D617C2E" w:rsidR="00B440D0" w:rsidRPr="008C61A3" w:rsidRDefault="0075687F" w:rsidP="008C61A3">
      <w:pPr>
        <w:ind w:left="420" w:firstLine="360"/>
        <w:jc w:val="center"/>
        <w:rPr>
          <w:noProof/>
          <w:sz w:val="18"/>
          <w:szCs w:val="18"/>
        </w:rPr>
      </w:pPr>
      <w:r w:rsidRPr="0075687F">
        <w:rPr>
          <w:b/>
          <w:bCs/>
          <w:noProof/>
          <w:sz w:val="18"/>
          <w:szCs w:val="18"/>
        </w:rPr>
        <w:t xml:space="preserve">Figure 2: Sampling point analysis chart. </w:t>
      </w:r>
      <w:r w:rsidRPr="0075687F">
        <w:rPr>
          <w:noProof/>
          <w:sz w:val="18"/>
          <w:szCs w:val="18"/>
        </w:rPr>
        <w:t>(Left) The distribution of the y-values of the sampling points. (Right) The range of x-values, L, for the sampling points. By using the acquisition function xx</w:t>
      </w:r>
      <w:r w:rsidR="008C61A3">
        <w:rPr>
          <w:noProof/>
          <w:sz w:val="18"/>
          <w:szCs w:val="18"/>
        </w:rPr>
        <w:t>x</w:t>
      </w:r>
      <w:r w:rsidRPr="0075687F">
        <w:rPr>
          <w:noProof/>
          <w:sz w:val="18"/>
          <w:szCs w:val="18"/>
        </w:rPr>
        <w:t xml:space="preserve"> for sampling, the distribution of the objective variables for the sampling points is relatively uniform, and the range of existing x distributions can be expanded more quickly.</w:t>
      </w:r>
    </w:p>
    <w:p w14:paraId="5E8E9F0E" w14:textId="2C61F102" w:rsidR="00B440D0" w:rsidRDefault="008C61A3" w:rsidP="00B440D0">
      <w:pPr>
        <w:pStyle w:val="2"/>
      </w:pPr>
      <w:r w:rsidRPr="008C61A3">
        <w:lastRenderedPageBreak/>
        <w:t xml:space="preserve">Bayesian Transfer Learning Sampling Modeling </w:t>
      </w:r>
      <w:r>
        <w:t>for</w:t>
      </w:r>
      <w:r w:rsidRPr="008C61A3">
        <w:t xml:space="preserve"> Material Dataset</w:t>
      </w:r>
    </w:p>
    <w:p w14:paraId="2078CBA8" w14:textId="77777777" w:rsidR="00B440D0" w:rsidRDefault="00B440D0" w:rsidP="00B440D0">
      <w:pPr>
        <w:ind w:left="420" w:firstLine="360"/>
        <w:jc w:val="center"/>
        <w:rPr>
          <w:noProof/>
          <w:sz w:val="18"/>
          <w:szCs w:val="18"/>
        </w:rPr>
      </w:pPr>
      <w:r w:rsidRPr="00736FEA">
        <w:rPr>
          <w:noProof/>
        </w:rPr>
        <w:drawing>
          <wp:inline distT="0" distB="0" distL="0" distR="0" wp14:anchorId="78E0EF54" wp14:editId="684A6CCA">
            <wp:extent cx="2105025" cy="2152650"/>
            <wp:effectExtent l="0" t="0" r="9525" b="0"/>
            <wp:docPr id="1247254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5025" cy="2152650"/>
                    </a:xfrm>
                    <a:prstGeom prst="rect">
                      <a:avLst/>
                    </a:prstGeom>
                    <a:noFill/>
                    <a:ln>
                      <a:noFill/>
                    </a:ln>
                  </pic:spPr>
                </pic:pic>
              </a:graphicData>
            </a:graphic>
          </wp:inline>
        </w:drawing>
      </w:r>
    </w:p>
    <w:p w14:paraId="5529B144" w14:textId="346E88D7" w:rsidR="00B440D0" w:rsidRPr="00BE52F2" w:rsidRDefault="008C61A3" w:rsidP="00B440D0">
      <w:pPr>
        <w:ind w:left="420" w:firstLine="360"/>
        <w:jc w:val="center"/>
        <w:rPr>
          <w:noProof/>
          <w:sz w:val="18"/>
          <w:szCs w:val="18"/>
        </w:rPr>
      </w:pPr>
      <w:r w:rsidRPr="008C61A3">
        <w:rPr>
          <w:b/>
          <w:bCs/>
          <w:noProof/>
          <w:sz w:val="18"/>
          <w:szCs w:val="18"/>
        </w:rPr>
        <w:t>Figure 3: The comparison chart of model performance changes after sampling through transfer Bayesian acquisition function.</w:t>
      </w:r>
      <w:r w:rsidRPr="008C61A3">
        <w:rPr>
          <w:noProof/>
          <w:sz w:val="18"/>
          <w:szCs w:val="18"/>
        </w:rPr>
        <w:t xml:space="preserve"> The model's performance is further improved after sampling using transfer Bayesian.</w:t>
      </w:r>
    </w:p>
    <w:p w14:paraId="3B825140" w14:textId="77777777" w:rsidR="00B440D0" w:rsidRDefault="00B440D0" w:rsidP="00B440D0">
      <w:pPr>
        <w:jc w:val="center"/>
      </w:pPr>
      <w:r w:rsidRPr="00736FEA">
        <w:rPr>
          <w:noProof/>
        </w:rPr>
        <w:drawing>
          <wp:inline distT="0" distB="0" distL="0" distR="0" wp14:anchorId="0A3C6438" wp14:editId="49DD5BDC">
            <wp:extent cx="2105025" cy="2152650"/>
            <wp:effectExtent l="0" t="0" r="9525" b="0"/>
            <wp:docPr id="20045543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5025" cy="2152650"/>
                    </a:xfrm>
                    <a:prstGeom prst="rect">
                      <a:avLst/>
                    </a:prstGeom>
                    <a:noFill/>
                    <a:ln>
                      <a:noFill/>
                    </a:ln>
                  </pic:spPr>
                </pic:pic>
              </a:graphicData>
            </a:graphic>
          </wp:inline>
        </w:drawing>
      </w:r>
      <w:r w:rsidRPr="00736FEA">
        <w:rPr>
          <w:noProof/>
        </w:rPr>
        <w:drawing>
          <wp:inline distT="0" distB="0" distL="0" distR="0" wp14:anchorId="4C19E482" wp14:editId="1860240C">
            <wp:extent cx="2105025" cy="2152650"/>
            <wp:effectExtent l="0" t="0" r="9525" b="0"/>
            <wp:docPr id="6154145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5025" cy="2152650"/>
                    </a:xfrm>
                    <a:prstGeom prst="rect">
                      <a:avLst/>
                    </a:prstGeom>
                    <a:noFill/>
                    <a:ln>
                      <a:noFill/>
                    </a:ln>
                  </pic:spPr>
                </pic:pic>
              </a:graphicData>
            </a:graphic>
          </wp:inline>
        </w:drawing>
      </w:r>
    </w:p>
    <w:p w14:paraId="22672932" w14:textId="2B6E07F1" w:rsidR="00B440D0" w:rsidRPr="00E02132" w:rsidRDefault="008C61A3" w:rsidP="00B440D0">
      <w:pPr>
        <w:ind w:left="420" w:firstLine="360"/>
        <w:jc w:val="center"/>
        <w:rPr>
          <w:noProof/>
          <w:sz w:val="18"/>
          <w:szCs w:val="18"/>
        </w:rPr>
      </w:pPr>
      <w:r w:rsidRPr="008C61A3">
        <w:rPr>
          <w:b/>
          <w:bCs/>
          <w:noProof/>
          <w:sz w:val="18"/>
          <w:szCs w:val="18"/>
        </w:rPr>
        <w:t xml:space="preserve">Figure 4: Sampling point analysis chart after sampling via transfer Bayesian acquisition function. </w:t>
      </w:r>
      <w:r w:rsidRPr="008C61A3">
        <w:rPr>
          <w:noProof/>
          <w:sz w:val="18"/>
          <w:szCs w:val="18"/>
        </w:rPr>
        <w:t>As in Figure 2 above, the distribution of the objective variables for the sampling points is still relatively uniform after sampling through transfer Bayesian, and the range of the x distribution is broader.</w:t>
      </w:r>
    </w:p>
    <w:p w14:paraId="6AA43848" w14:textId="77777777" w:rsidR="00B440D0" w:rsidRPr="001539AE" w:rsidRDefault="00B440D0" w:rsidP="00B440D0">
      <w:pPr>
        <w:jc w:val="center"/>
      </w:pPr>
    </w:p>
    <w:p w14:paraId="2867995B" w14:textId="77777777" w:rsidR="00B440D0" w:rsidRPr="00B440D0" w:rsidRDefault="00B440D0" w:rsidP="00B440D0"/>
    <w:p w14:paraId="7CF095E7" w14:textId="4FC58567" w:rsidR="0022198D" w:rsidRDefault="0022198D" w:rsidP="006A49AE">
      <w:pPr>
        <w:pStyle w:val="1"/>
      </w:pPr>
      <w:r w:rsidRPr="00CB30DC">
        <w:t>S</w:t>
      </w:r>
      <w:r w:rsidRPr="00CB30DC">
        <w:rPr>
          <w:rFonts w:hint="eastAsia"/>
        </w:rPr>
        <w:t>ummary</w:t>
      </w:r>
    </w:p>
    <w:p w14:paraId="1BDC6C7C" w14:textId="2501BBC4" w:rsidR="006A49AE" w:rsidRPr="006A49AE" w:rsidRDefault="008C61A3" w:rsidP="008C61A3">
      <w:pPr>
        <w:ind w:firstLine="420"/>
      </w:pPr>
      <w:r>
        <w:t>B</w:t>
      </w:r>
      <w:r w:rsidRPr="008C61A3">
        <w:t>y using transfer Bayesian sampling and xxx acquisition function method, we can come up with fairly accurate models with the least amount of data sampled.</w:t>
      </w:r>
    </w:p>
    <w:sectPr w:rsidR="006A49AE" w:rsidRPr="006A49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70272" w14:textId="77777777" w:rsidR="00EC1474" w:rsidRDefault="00EC1474" w:rsidP="005132B3">
      <w:r>
        <w:separator/>
      </w:r>
    </w:p>
  </w:endnote>
  <w:endnote w:type="continuationSeparator" w:id="0">
    <w:p w14:paraId="17C1F1BA" w14:textId="77777777" w:rsidR="00EC1474" w:rsidRDefault="00EC1474" w:rsidP="0051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810B0" w14:textId="77777777" w:rsidR="00EC1474" w:rsidRDefault="00EC1474" w:rsidP="005132B3">
      <w:r>
        <w:separator/>
      </w:r>
    </w:p>
  </w:footnote>
  <w:footnote w:type="continuationSeparator" w:id="0">
    <w:p w14:paraId="0175147B" w14:textId="77777777" w:rsidR="00EC1474" w:rsidRDefault="00EC1474" w:rsidP="005132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67F23"/>
    <w:multiLevelType w:val="multilevel"/>
    <w:tmpl w:val="8CB6B6DA"/>
    <w:lvl w:ilvl="0">
      <w:start w:val="1"/>
      <w:numFmt w:val="upperRoman"/>
      <w:lvlText w:val="%1."/>
      <w:lvlJc w:val="left"/>
      <w:pPr>
        <w:ind w:left="0" w:firstLine="0"/>
      </w:pPr>
      <w:rPr>
        <w:rFonts w:hint="eastAsia"/>
      </w:rPr>
    </w:lvl>
    <w:lvl w:ilvl="1">
      <w:start w:val="1"/>
      <w:numFmt w:val="upperLetter"/>
      <w:lvlText w:val="%2."/>
      <w:lvlJc w:val="left"/>
      <w:pPr>
        <w:ind w:left="851" w:firstLine="0"/>
      </w:pPr>
      <w:rPr>
        <w:rFonts w:hint="eastAsia"/>
      </w:rPr>
    </w:lvl>
    <w:lvl w:ilvl="2">
      <w:start w:val="1"/>
      <w:numFmt w:val="decimal"/>
      <w:lvlText w:val="%3."/>
      <w:lvlJc w:val="left"/>
      <w:pPr>
        <w:ind w:left="1701" w:firstLine="0"/>
      </w:pPr>
      <w:rPr>
        <w:rFonts w:hint="eastAsia"/>
      </w:rPr>
    </w:lvl>
    <w:lvl w:ilvl="3">
      <w:start w:val="1"/>
      <w:numFmt w:val="lowerLetter"/>
      <w:lvlText w:val="%4)"/>
      <w:lvlJc w:val="left"/>
      <w:pPr>
        <w:ind w:left="2551" w:firstLine="0"/>
      </w:pPr>
      <w:rPr>
        <w:rFonts w:hint="eastAsia"/>
      </w:rPr>
    </w:lvl>
    <w:lvl w:ilvl="4">
      <w:start w:val="1"/>
      <w:numFmt w:val="decimal"/>
      <w:lvlText w:val="(%5)"/>
      <w:lvlJc w:val="left"/>
      <w:pPr>
        <w:ind w:left="3402" w:firstLine="0"/>
      </w:pPr>
      <w:rPr>
        <w:rFonts w:hint="eastAsia"/>
      </w:rPr>
    </w:lvl>
    <w:lvl w:ilvl="5">
      <w:start w:val="1"/>
      <w:numFmt w:val="lowerLetter"/>
      <w:lvlText w:val="(%6)"/>
      <w:lvlJc w:val="left"/>
      <w:pPr>
        <w:ind w:left="4252" w:firstLine="0"/>
      </w:pPr>
      <w:rPr>
        <w:rFonts w:hint="eastAsia"/>
      </w:rPr>
    </w:lvl>
    <w:lvl w:ilvl="6">
      <w:start w:val="1"/>
      <w:numFmt w:val="lowerRoman"/>
      <w:lvlText w:val="(%7)"/>
      <w:lvlJc w:val="left"/>
      <w:pPr>
        <w:ind w:left="5102" w:firstLine="0"/>
      </w:pPr>
      <w:rPr>
        <w:rFonts w:hint="eastAsia"/>
      </w:rPr>
    </w:lvl>
    <w:lvl w:ilvl="7">
      <w:start w:val="1"/>
      <w:numFmt w:val="lowerLetter"/>
      <w:lvlText w:val="(%8)"/>
      <w:lvlJc w:val="left"/>
      <w:pPr>
        <w:ind w:left="5953" w:firstLine="0"/>
      </w:pPr>
      <w:rPr>
        <w:rFonts w:hint="eastAsia"/>
      </w:rPr>
    </w:lvl>
    <w:lvl w:ilvl="8">
      <w:start w:val="1"/>
      <w:numFmt w:val="lowerRoman"/>
      <w:lvlText w:val="(%9)"/>
      <w:lvlJc w:val="left"/>
      <w:pPr>
        <w:ind w:left="6803" w:firstLine="0"/>
      </w:pPr>
      <w:rPr>
        <w:rFonts w:hint="eastAsia"/>
      </w:rPr>
    </w:lvl>
  </w:abstractNum>
  <w:abstractNum w:abstractNumId="1" w15:restartNumberingAfterBreak="0">
    <w:nsid w:val="1DB01AC1"/>
    <w:multiLevelType w:val="multilevel"/>
    <w:tmpl w:val="550C1296"/>
    <w:lvl w:ilvl="0">
      <w:start w:val="1"/>
      <w:numFmt w:val="upperRoman"/>
      <w:pStyle w:val="1"/>
      <w:lvlText w:val="%1."/>
      <w:lvlJc w:val="left"/>
      <w:pPr>
        <w:ind w:left="0" w:firstLine="0"/>
      </w:pPr>
      <w:rPr>
        <w:rFonts w:hint="eastAsia"/>
      </w:rPr>
    </w:lvl>
    <w:lvl w:ilvl="1">
      <w:start w:val="1"/>
      <w:numFmt w:val="upperLetter"/>
      <w:pStyle w:val="2"/>
      <w:lvlText w:val="%2."/>
      <w:lvlJc w:val="left"/>
      <w:pPr>
        <w:ind w:left="851" w:firstLine="0"/>
      </w:pPr>
      <w:rPr>
        <w:rFonts w:hint="eastAsia"/>
      </w:rPr>
    </w:lvl>
    <w:lvl w:ilvl="2">
      <w:start w:val="1"/>
      <w:numFmt w:val="decimal"/>
      <w:pStyle w:val="3"/>
      <w:lvlText w:val="%3."/>
      <w:lvlJc w:val="left"/>
      <w:pPr>
        <w:ind w:left="1701" w:firstLine="0"/>
      </w:pPr>
      <w:rPr>
        <w:rFonts w:hint="eastAsia"/>
      </w:rPr>
    </w:lvl>
    <w:lvl w:ilvl="3">
      <w:start w:val="1"/>
      <w:numFmt w:val="lowerLetter"/>
      <w:pStyle w:val="4"/>
      <w:lvlText w:val="%4)"/>
      <w:lvlJc w:val="left"/>
      <w:pPr>
        <w:ind w:left="2551" w:firstLine="0"/>
      </w:pPr>
      <w:rPr>
        <w:rFonts w:hint="eastAsia"/>
      </w:rPr>
    </w:lvl>
    <w:lvl w:ilvl="4">
      <w:start w:val="1"/>
      <w:numFmt w:val="decimal"/>
      <w:pStyle w:val="5"/>
      <w:lvlText w:val="(%5)"/>
      <w:lvlJc w:val="left"/>
      <w:pPr>
        <w:ind w:left="3402" w:firstLine="0"/>
      </w:pPr>
      <w:rPr>
        <w:rFonts w:hint="eastAsia"/>
      </w:rPr>
    </w:lvl>
    <w:lvl w:ilvl="5">
      <w:start w:val="1"/>
      <w:numFmt w:val="lowerLetter"/>
      <w:pStyle w:val="6"/>
      <w:lvlText w:val="(%6)"/>
      <w:lvlJc w:val="left"/>
      <w:pPr>
        <w:ind w:left="4252" w:firstLine="0"/>
      </w:pPr>
      <w:rPr>
        <w:rFonts w:hint="eastAsia"/>
      </w:rPr>
    </w:lvl>
    <w:lvl w:ilvl="6">
      <w:start w:val="1"/>
      <w:numFmt w:val="lowerRoman"/>
      <w:pStyle w:val="7"/>
      <w:lvlText w:val="(%7)"/>
      <w:lvlJc w:val="left"/>
      <w:pPr>
        <w:ind w:left="5102" w:firstLine="0"/>
      </w:pPr>
      <w:rPr>
        <w:rFonts w:hint="eastAsia"/>
      </w:rPr>
    </w:lvl>
    <w:lvl w:ilvl="7">
      <w:start w:val="1"/>
      <w:numFmt w:val="lowerLetter"/>
      <w:pStyle w:val="8"/>
      <w:lvlText w:val="(%8)"/>
      <w:lvlJc w:val="left"/>
      <w:pPr>
        <w:ind w:left="5953" w:firstLine="0"/>
      </w:pPr>
      <w:rPr>
        <w:rFonts w:hint="eastAsia"/>
      </w:rPr>
    </w:lvl>
    <w:lvl w:ilvl="8">
      <w:start w:val="1"/>
      <w:numFmt w:val="lowerRoman"/>
      <w:pStyle w:val="9"/>
      <w:lvlText w:val="(%9)"/>
      <w:lvlJc w:val="left"/>
      <w:pPr>
        <w:ind w:left="6803" w:firstLine="0"/>
      </w:pPr>
      <w:rPr>
        <w:rFonts w:hint="eastAsia"/>
      </w:rPr>
    </w:lvl>
  </w:abstractNum>
  <w:abstractNum w:abstractNumId="2" w15:restartNumberingAfterBreak="0">
    <w:nsid w:val="587C58BE"/>
    <w:multiLevelType w:val="multilevel"/>
    <w:tmpl w:val="3A3EB5CC"/>
    <w:lvl w:ilvl="0">
      <w:start w:val="1"/>
      <w:numFmt w:val="upperRoman"/>
      <w:lvlText w:val="%1."/>
      <w:lvlJc w:val="left"/>
      <w:pPr>
        <w:ind w:left="0" w:firstLine="0"/>
      </w:pPr>
      <w:rPr>
        <w:rFonts w:hint="eastAsia"/>
      </w:rPr>
    </w:lvl>
    <w:lvl w:ilvl="1">
      <w:start w:val="1"/>
      <w:numFmt w:val="upperLetter"/>
      <w:lvlText w:val="%2."/>
      <w:lvlJc w:val="left"/>
      <w:pPr>
        <w:ind w:left="851" w:firstLine="0"/>
      </w:pPr>
      <w:rPr>
        <w:rFonts w:hint="eastAsia"/>
      </w:rPr>
    </w:lvl>
    <w:lvl w:ilvl="2">
      <w:start w:val="1"/>
      <w:numFmt w:val="decimal"/>
      <w:lvlText w:val="%3."/>
      <w:lvlJc w:val="left"/>
      <w:pPr>
        <w:ind w:left="1701" w:firstLine="0"/>
      </w:pPr>
      <w:rPr>
        <w:rFonts w:hint="eastAsia"/>
      </w:rPr>
    </w:lvl>
    <w:lvl w:ilvl="3">
      <w:start w:val="1"/>
      <w:numFmt w:val="lowerLetter"/>
      <w:lvlText w:val="%4)"/>
      <w:lvlJc w:val="left"/>
      <w:pPr>
        <w:ind w:left="2551" w:firstLine="0"/>
      </w:pPr>
      <w:rPr>
        <w:rFonts w:hint="eastAsia"/>
      </w:rPr>
    </w:lvl>
    <w:lvl w:ilvl="4">
      <w:start w:val="1"/>
      <w:numFmt w:val="decimal"/>
      <w:lvlText w:val="(%5)"/>
      <w:lvlJc w:val="left"/>
      <w:pPr>
        <w:ind w:left="3402" w:firstLine="0"/>
      </w:pPr>
      <w:rPr>
        <w:rFonts w:hint="eastAsia"/>
      </w:rPr>
    </w:lvl>
    <w:lvl w:ilvl="5">
      <w:start w:val="1"/>
      <w:numFmt w:val="lowerLetter"/>
      <w:lvlText w:val="(%6)"/>
      <w:lvlJc w:val="left"/>
      <w:pPr>
        <w:ind w:left="4252" w:firstLine="0"/>
      </w:pPr>
      <w:rPr>
        <w:rFonts w:hint="eastAsia"/>
      </w:rPr>
    </w:lvl>
    <w:lvl w:ilvl="6">
      <w:start w:val="1"/>
      <w:numFmt w:val="lowerRoman"/>
      <w:lvlText w:val="(%7)"/>
      <w:lvlJc w:val="left"/>
      <w:pPr>
        <w:ind w:left="5102" w:firstLine="0"/>
      </w:pPr>
      <w:rPr>
        <w:rFonts w:hint="eastAsia"/>
      </w:rPr>
    </w:lvl>
    <w:lvl w:ilvl="7">
      <w:start w:val="1"/>
      <w:numFmt w:val="lowerLetter"/>
      <w:lvlText w:val="(%8)"/>
      <w:lvlJc w:val="left"/>
      <w:pPr>
        <w:ind w:left="5953" w:firstLine="0"/>
      </w:pPr>
      <w:rPr>
        <w:rFonts w:hint="eastAsia"/>
      </w:rPr>
    </w:lvl>
    <w:lvl w:ilvl="8">
      <w:start w:val="1"/>
      <w:numFmt w:val="lowerRoman"/>
      <w:lvlText w:val="(%9)"/>
      <w:lvlJc w:val="left"/>
      <w:pPr>
        <w:ind w:left="6803" w:firstLine="0"/>
      </w:pPr>
      <w:rPr>
        <w:rFonts w:hint="eastAsia"/>
      </w:rPr>
    </w:lvl>
  </w:abstractNum>
  <w:abstractNum w:abstractNumId="3" w15:restartNumberingAfterBreak="0">
    <w:nsid w:val="5B203605"/>
    <w:multiLevelType w:val="hybridMultilevel"/>
    <w:tmpl w:val="14C2B16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12770AD"/>
    <w:multiLevelType w:val="multilevel"/>
    <w:tmpl w:val="C846A1EC"/>
    <w:lvl w:ilvl="0">
      <w:start w:val="1"/>
      <w:numFmt w:val="upperRoman"/>
      <w:lvlText w:val="%1."/>
      <w:lvlJc w:val="left"/>
      <w:pPr>
        <w:ind w:left="0" w:firstLine="0"/>
      </w:pPr>
      <w:rPr>
        <w:rFonts w:hint="eastAsia"/>
      </w:rPr>
    </w:lvl>
    <w:lvl w:ilvl="1">
      <w:start w:val="1"/>
      <w:numFmt w:val="upperLetter"/>
      <w:lvlText w:val="%2."/>
      <w:lvlJc w:val="left"/>
      <w:pPr>
        <w:ind w:left="851" w:firstLine="0"/>
      </w:pPr>
      <w:rPr>
        <w:rFonts w:hint="eastAsia"/>
      </w:rPr>
    </w:lvl>
    <w:lvl w:ilvl="2">
      <w:start w:val="1"/>
      <w:numFmt w:val="decimal"/>
      <w:lvlText w:val="%3."/>
      <w:lvlJc w:val="left"/>
      <w:pPr>
        <w:ind w:left="1701" w:firstLine="0"/>
      </w:pPr>
      <w:rPr>
        <w:rFonts w:hint="eastAsia"/>
      </w:rPr>
    </w:lvl>
    <w:lvl w:ilvl="3">
      <w:start w:val="1"/>
      <w:numFmt w:val="lowerLetter"/>
      <w:lvlText w:val="%4)"/>
      <w:lvlJc w:val="left"/>
      <w:pPr>
        <w:ind w:left="2551" w:firstLine="0"/>
      </w:pPr>
      <w:rPr>
        <w:rFonts w:hint="eastAsia"/>
      </w:rPr>
    </w:lvl>
    <w:lvl w:ilvl="4">
      <w:start w:val="1"/>
      <w:numFmt w:val="decimal"/>
      <w:lvlText w:val="(%5)"/>
      <w:lvlJc w:val="left"/>
      <w:pPr>
        <w:ind w:left="3402" w:firstLine="0"/>
      </w:pPr>
      <w:rPr>
        <w:rFonts w:hint="eastAsia"/>
      </w:rPr>
    </w:lvl>
    <w:lvl w:ilvl="5">
      <w:start w:val="1"/>
      <w:numFmt w:val="lowerLetter"/>
      <w:lvlText w:val="(%6)"/>
      <w:lvlJc w:val="left"/>
      <w:pPr>
        <w:ind w:left="4252" w:firstLine="0"/>
      </w:pPr>
      <w:rPr>
        <w:rFonts w:hint="eastAsia"/>
      </w:rPr>
    </w:lvl>
    <w:lvl w:ilvl="6">
      <w:start w:val="1"/>
      <w:numFmt w:val="lowerRoman"/>
      <w:lvlText w:val="(%7)"/>
      <w:lvlJc w:val="left"/>
      <w:pPr>
        <w:ind w:left="5102" w:firstLine="0"/>
      </w:pPr>
      <w:rPr>
        <w:rFonts w:hint="eastAsia"/>
      </w:rPr>
    </w:lvl>
    <w:lvl w:ilvl="7">
      <w:start w:val="1"/>
      <w:numFmt w:val="lowerLetter"/>
      <w:lvlText w:val="(%8)"/>
      <w:lvlJc w:val="left"/>
      <w:pPr>
        <w:ind w:left="5953" w:firstLine="0"/>
      </w:pPr>
      <w:rPr>
        <w:rFonts w:hint="eastAsia"/>
      </w:rPr>
    </w:lvl>
    <w:lvl w:ilvl="8">
      <w:start w:val="1"/>
      <w:numFmt w:val="lowerRoman"/>
      <w:lvlText w:val="(%9)"/>
      <w:lvlJc w:val="left"/>
      <w:pPr>
        <w:ind w:left="6803" w:firstLine="0"/>
      </w:pPr>
      <w:rPr>
        <w:rFonts w:hint="eastAsia"/>
      </w:rPr>
    </w:lvl>
  </w:abstractNum>
  <w:abstractNum w:abstractNumId="5" w15:restartNumberingAfterBreak="0">
    <w:nsid w:val="739F75C1"/>
    <w:multiLevelType w:val="multilevel"/>
    <w:tmpl w:val="F6D0197A"/>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6" w15:restartNumberingAfterBreak="0">
    <w:nsid w:val="7A170A61"/>
    <w:multiLevelType w:val="multilevel"/>
    <w:tmpl w:val="D2BAE072"/>
    <w:lvl w:ilvl="0">
      <w:start w:val="1"/>
      <w:numFmt w:val="upperLetter"/>
      <w:lvlText w:val="%1."/>
      <w:lvlJc w:val="left"/>
      <w:pPr>
        <w:ind w:left="0" w:firstLine="0"/>
      </w:pPr>
      <w:rPr>
        <w:rFonts w:hint="eastAsia"/>
      </w:rPr>
    </w:lvl>
    <w:lvl w:ilvl="1">
      <w:start w:val="1"/>
      <w:numFmt w:val="upperLetter"/>
      <w:lvlText w:val="%2."/>
      <w:lvlJc w:val="left"/>
      <w:pPr>
        <w:ind w:left="851" w:firstLine="0"/>
      </w:pPr>
      <w:rPr>
        <w:rFonts w:hint="eastAsia"/>
      </w:rPr>
    </w:lvl>
    <w:lvl w:ilvl="2">
      <w:start w:val="1"/>
      <w:numFmt w:val="decimal"/>
      <w:lvlText w:val="%3."/>
      <w:lvlJc w:val="left"/>
      <w:pPr>
        <w:ind w:left="1701" w:firstLine="0"/>
      </w:pPr>
      <w:rPr>
        <w:rFonts w:hint="eastAsia"/>
      </w:rPr>
    </w:lvl>
    <w:lvl w:ilvl="3">
      <w:start w:val="1"/>
      <w:numFmt w:val="lowerLetter"/>
      <w:lvlText w:val="%4)"/>
      <w:lvlJc w:val="left"/>
      <w:pPr>
        <w:ind w:left="2551" w:firstLine="0"/>
      </w:pPr>
      <w:rPr>
        <w:rFonts w:hint="eastAsia"/>
      </w:rPr>
    </w:lvl>
    <w:lvl w:ilvl="4">
      <w:start w:val="1"/>
      <w:numFmt w:val="decimal"/>
      <w:lvlText w:val="(%5)"/>
      <w:lvlJc w:val="left"/>
      <w:pPr>
        <w:ind w:left="3402" w:firstLine="0"/>
      </w:pPr>
      <w:rPr>
        <w:rFonts w:hint="eastAsia"/>
      </w:rPr>
    </w:lvl>
    <w:lvl w:ilvl="5">
      <w:start w:val="1"/>
      <w:numFmt w:val="lowerLetter"/>
      <w:lvlText w:val="(%6)"/>
      <w:lvlJc w:val="left"/>
      <w:pPr>
        <w:ind w:left="4252" w:firstLine="0"/>
      </w:pPr>
      <w:rPr>
        <w:rFonts w:hint="eastAsia"/>
      </w:rPr>
    </w:lvl>
    <w:lvl w:ilvl="6">
      <w:start w:val="1"/>
      <w:numFmt w:val="lowerRoman"/>
      <w:lvlText w:val="(%7)"/>
      <w:lvlJc w:val="left"/>
      <w:pPr>
        <w:ind w:left="5102" w:firstLine="0"/>
      </w:pPr>
      <w:rPr>
        <w:rFonts w:hint="eastAsia"/>
      </w:rPr>
    </w:lvl>
    <w:lvl w:ilvl="7">
      <w:start w:val="1"/>
      <w:numFmt w:val="lowerLetter"/>
      <w:lvlText w:val="(%8)"/>
      <w:lvlJc w:val="left"/>
      <w:pPr>
        <w:ind w:left="5953" w:firstLine="0"/>
      </w:pPr>
      <w:rPr>
        <w:rFonts w:hint="eastAsia"/>
      </w:rPr>
    </w:lvl>
    <w:lvl w:ilvl="8">
      <w:start w:val="1"/>
      <w:numFmt w:val="lowerRoman"/>
      <w:lvlText w:val="(%9)"/>
      <w:lvlJc w:val="left"/>
      <w:pPr>
        <w:ind w:left="6803" w:firstLine="0"/>
      </w:pPr>
      <w:rPr>
        <w:rFonts w:hint="eastAsia"/>
      </w:rPr>
    </w:lvl>
  </w:abstractNum>
  <w:num w:numId="1" w16cid:durableId="659504191">
    <w:abstractNumId w:val="5"/>
  </w:num>
  <w:num w:numId="2" w16cid:durableId="1235581266">
    <w:abstractNumId w:val="0"/>
  </w:num>
  <w:num w:numId="3" w16cid:durableId="171187387">
    <w:abstractNumId w:val="2"/>
  </w:num>
  <w:num w:numId="4" w16cid:durableId="304966838">
    <w:abstractNumId w:val="3"/>
  </w:num>
  <w:num w:numId="5" w16cid:durableId="1841580399">
    <w:abstractNumId w:val="6"/>
  </w:num>
  <w:num w:numId="6" w16cid:durableId="823090130">
    <w:abstractNumId w:val="4"/>
  </w:num>
  <w:num w:numId="7" w16cid:durableId="1852835220">
    <w:abstractNumId w:val="1"/>
  </w:num>
  <w:num w:numId="8" w16cid:durableId="1228804658">
    <w:abstractNumId w:val="1"/>
  </w:num>
  <w:num w:numId="9" w16cid:durableId="18894192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80BF8"/>
    <w:rsid w:val="00003C79"/>
    <w:rsid w:val="0003707D"/>
    <w:rsid w:val="00065430"/>
    <w:rsid w:val="00073ED6"/>
    <w:rsid w:val="000A4AC3"/>
    <w:rsid w:val="001539AE"/>
    <w:rsid w:val="001E7A14"/>
    <w:rsid w:val="002060AA"/>
    <w:rsid w:val="002119FD"/>
    <w:rsid w:val="00211A80"/>
    <w:rsid w:val="0022198D"/>
    <w:rsid w:val="00266B88"/>
    <w:rsid w:val="002C1B81"/>
    <w:rsid w:val="002F3EFE"/>
    <w:rsid w:val="00324244"/>
    <w:rsid w:val="00327170"/>
    <w:rsid w:val="00331663"/>
    <w:rsid w:val="00346510"/>
    <w:rsid w:val="00367B15"/>
    <w:rsid w:val="0038664B"/>
    <w:rsid w:val="0039170D"/>
    <w:rsid w:val="003A7461"/>
    <w:rsid w:val="003F78CC"/>
    <w:rsid w:val="004B17DD"/>
    <w:rsid w:val="004D68D1"/>
    <w:rsid w:val="005128E6"/>
    <w:rsid w:val="005132B3"/>
    <w:rsid w:val="005546DE"/>
    <w:rsid w:val="005B41D7"/>
    <w:rsid w:val="005E025E"/>
    <w:rsid w:val="005E1B47"/>
    <w:rsid w:val="006804F0"/>
    <w:rsid w:val="006A49AE"/>
    <w:rsid w:val="006C616C"/>
    <w:rsid w:val="006F18A8"/>
    <w:rsid w:val="0075687F"/>
    <w:rsid w:val="00762ED8"/>
    <w:rsid w:val="007E20B7"/>
    <w:rsid w:val="00875388"/>
    <w:rsid w:val="008C61A3"/>
    <w:rsid w:val="00903A25"/>
    <w:rsid w:val="009139C9"/>
    <w:rsid w:val="00921A27"/>
    <w:rsid w:val="00967FE6"/>
    <w:rsid w:val="00971E26"/>
    <w:rsid w:val="009907C3"/>
    <w:rsid w:val="009B7E3F"/>
    <w:rsid w:val="00A00C6E"/>
    <w:rsid w:val="00A02EE9"/>
    <w:rsid w:val="00A054F6"/>
    <w:rsid w:val="00A2203C"/>
    <w:rsid w:val="00A42F83"/>
    <w:rsid w:val="00A77048"/>
    <w:rsid w:val="00A77F8E"/>
    <w:rsid w:val="00AD45F0"/>
    <w:rsid w:val="00B440D0"/>
    <w:rsid w:val="00B72A94"/>
    <w:rsid w:val="00C172BE"/>
    <w:rsid w:val="00C80BF8"/>
    <w:rsid w:val="00C825CA"/>
    <w:rsid w:val="00C833C8"/>
    <w:rsid w:val="00CA775B"/>
    <w:rsid w:val="00CB30DC"/>
    <w:rsid w:val="00D7479D"/>
    <w:rsid w:val="00D842B8"/>
    <w:rsid w:val="00DA6102"/>
    <w:rsid w:val="00DD3318"/>
    <w:rsid w:val="00DF0948"/>
    <w:rsid w:val="00E02132"/>
    <w:rsid w:val="00E6051F"/>
    <w:rsid w:val="00E865D2"/>
    <w:rsid w:val="00EC1474"/>
    <w:rsid w:val="00ED5FC4"/>
    <w:rsid w:val="00F80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9CC46"/>
  <w15:chartTrackingRefBased/>
  <w15:docId w15:val="{FCE4B4B3-E04F-46E4-9F3B-1FA8FE2F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color w:val="000000"/>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32B3"/>
    <w:pPr>
      <w:keepNext/>
      <w:keepLines/>
      <w:numPr>
        <w:numId w:val="8"/>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198D"/>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2198D"/>
    <w:pPr>
      <w:keepNext/>
      <w:keepLines/>
      <w:numPr>
        <w:ilvl w:val="2"/>
        <w:numId w:val="8"/>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22198D"/>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2198D"/>
    <w:pPr>
      <w:keepNext/>
      <w:keepLines/>
      <w:numPr>
        <w:ilvl w:val="4"/>
        <w:numId w:val="8"/>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2198D"/>
    <w:pPr>
      <w:keepNext/>
      <w:keepLines/>
      <w:numPr>
        <w:ilvl w:val="5"/>
        <w:numId w:val="8"/>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22198D"/>
    <w:pPr>
      <w:keepNext/>
      <w:keepLines/>
      <w:numPr>
        <w:ilvl w:val="6"/>
        <w:numId w:val="8"/>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2198D"/>
    <w:pPr>
      <w:keepNext/>
      <w:keepLines/>
      <w:numPr>
        <w:ilvl w:val="7"/>
        <w:numId w:val="8"/>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2198D"/>
    <w:pPr>
      <w:keepNext/>
      <w:keepLines/>
      <w:numPr>
        <w:ilvl w:val="8"/>
        <w:numId w:val="8"/>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32B3"/>
    <w:pPr>
      <w:tabs>
        <w:tab w:val="center" w:pos="4153"/>
        <w:tab w:val="right" w:pos="8306"/>
      </w:tabs>
      <w:snapToGrid w:val="0"/>
      <w:jc w:val="center"/>
    </w:pPr>
    <w:rPr>
      <w:sz w:val="18"/>
      <w:szCs w:val="18"/>
    </w:rPr>
  </w:style>
  <w:style w:type="character" w:customStyle="1" w:styleId="a4">
    <w:name w:val="页眉 字符"/>
    <w:basedOn w:val="a0"/>
    <w:link w:val="a3"/>
    <w:uiPriority w:val="99"/>
    <w:rsid w:val="005132B3"/>
    <w:rPr>
      <w:sz w:val="18"/>
      <w:szCs w:val="18"/>
    </w:rPr>
  </w:style>
  <w:style w:type="paragraph" w:styleId="a5">
    <w:name w:val="footer"/>
    <w:basedOn w:val="a"/>
    <w:link w:val="a6"/>
    <w:uiPriority w:val="99"/>
    <w:unhideWhenUsed/>
    <w:rsid w:val="005132B3"/>
    <w:pPr>
      <w:tabs>
        <w:tab w:val="center" w:pos="4153"/>
        <w:tab w:val="right" w:pos="8306"/>
      </w:tabs>
      <w:snapToGrid w:val="0"/>
      <w:jc w:val="left"/>
    </w:pPr>
    <w:rPr>
      <w:sz w:val="18"/>
      <w:szCs w:val="18"/>
    </w:rPr>
  </w:style>
  <w:style w:type="character" w:customStyle="1" w:styleId="a6">
    <w:name w:val="页脚 字符"/>
    <w:basedOn w:val="a0"/>
    <w:link w:val="a5"/>
    <w:uiPriority w:val="99"/>
    <w:rsid w:val="005132B3"/>
    <w:rPr>
      <w:sz w:val="18"/>
      <w:szCs w:val="18"/>
    </w:rPr>
  </w:style>
  <w:style w:type="character" w:customStyle="1" w:styleId="10">
    <w:name w:val="标题 1 字符"/>
    <w:basedOn w:val="a0"/>
    <w:link w:val="1"/>
    <w:uiPriority w:val="9"/>
    <w:rsid w:val="005132B3"/>
    <w:rPr>
      <w:b/>
      <w:bCs/>
      <w:kern w:val="44"/>
      <w:sz w:val="44"/>
      <w:szCs w:val="44"/>
    </w:rPr>
  </w:style>
  <w:style w:type="character" w:customStyle="1" w:styleId="20">
    <w:name w:val="标题 2 字符"/>
    <w:basedOn w:val="a0"/>
    <w:link w:val="2"/>
    <w:uiPriority w:val="9"/>
    <w:rsid w:val="0022198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2198D"/>
    <w:rPr>
      <w:b/>
      <w:bCs/>
      <w:sz w:val="32"/>
      <w:szCs w:val="32"/>
    </w:rPr>
  </w:style>
  <w:style w:type="character" w:customStyle="1" w:styleId="40">
    <w:name w:val="标题 4 字符"/>
    <w:basedOn w:val="a0"/>
    <w:link w:val="4"/>
    <w:uiPriority w:val="9"/>
    <w:rsid w:val="0022198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2198D"/>
    <w:rPr>
      <w:b/>
      <w:bCs/>
      <w:sz w:val="28"/>
      <w:szCs w:val="28"/>
    </w:rPr>
  </w:style>
  <w:style w:type="character" w:customStyle="1" w:styleId="60">
    <w:name w:val="标题 6 字符"/>
    <w:basedOn w:val="a0"/>
    <w:link w:val="6"/>
    <w:uiPriority w:val="9"/>
    <w:semiHidden/>
    <w:rsid w:val="0022198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2198D"/>
    <w:rPr>
      <w:b/>
      <w:bCs/>
      <w:sz w:val="24"/>
      <w:szCs w:val="24"/>
    </w:rPr>
  </w:style>
  <w:style w:type="character" w:customStyle="1" w:styleId="80">
    <w:name w:val="标题 8 字符"/>
    <w:basedOn w:val="a0"/>
    <w:link w:val="8"/>
    <w:uiPriority w:val="9"/>
    <w:semiHidden/>
    <w:rsid w:val="0022198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2198D"/>
    <w:rPr>
      <w:rFonts w:asciiTheme="majorHAnsi" w:eastAsiaTheme="majorEastAsia" w:hAnsiTheme="majorHAnsi" w:cstheme="majorBidi"/>
    </w:rPr>
  </w:style>
  <w:style w:type="character" w:styleId="a7">
    <w:name w:val="line number"/>
    <w:basedOn w:val="a0"/>
    <w:uiPriority w:val="99"/>
    <w:semiHidden/>
    <w:unhideWhenUsed/>
    <w:rsid w:val="00913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4</Pages>
  <Words>675</Words>
  <Characters>3850</Characters>
  <Application>Microsoft Office Word</Application>
  <DocSecurity>0</DocSecurity>
  <Lines>32</Lines>
  <Paragraphs>9</Paragraphs>
  <ScaleCrop>false</ScaleCrop>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离 迷</dc:creator>
  <cp:keywords/>
  <dc:description/>
  <cp:lastModifiedBy>离 迷</cp:lastModifiedBy>
  <cp:revision>50</cp:revision>
  <dcterms:created xsi:type="dcterms:W3CDTF">2024-01-24T02:48:00Z</dcterms:created>
  <dcterms:modified xsi:type="dcterms:W3CDTF">2024-01-26T09:31:00Z</dcterms:modified>
</cp:coreProperties>
</file>