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60" w:before="60"/>
      </w:pPr>
    </w:p>
    <w:p>
      <w:pPr>
        <w:spacing w:after="60" w:before="60"/>
      </w:pPr>
    </w:p>
    <w:p>
      <w:pPr>
        <w:spacing w:after="200"/>
        <w:jc w:val="center"/>
      </w:pPr>
      <w:r>
        <w:rPr>
          <w:rFonts w:ascii="Arial" w:eastAsia="Microsoft YaHei" w:hAnsi="Arial"/>
          <w:b/>
          <w:bCs/>
          <w:sz w:val="48"/>
          <w:szCs w:val="48"/>
        </w:rPr>
        <w:t xml:space="preserve">隐喻联结学习研究结果</w:t>
      </w:r>
    </w:p>
    <w:p>
      <w:pPr>
        <w:spacing w:after="400"/>
        <w:jc w:val="center"/>
      </w:pPr>
      <w:r>
        <w:rPr>
          <w:rFonts w:ascii="Arial" w:eastAsia="Microsoft YaHei" w:hAnsi="Arial"/>
          <w:b/>
          <w:bCs/>
          <w:sz w:val="40"/>
          <w:szCs w:val="40"/>
        </w:rPr>
        <w:t xml:space="preserve">名词与方法解释手册</w:t>
      </w:r>
    </w:p>
    <w:p>
      <w:pPr>
        <w:spacing w:after="60" w:before="60"/>
      </w:pPr>
    </w:p>
    <w:p>
      <w:pPr>
        <w:spacing w:after="60" w:before="60"/>
      </w:pPr>
    </w:p>
    <w:p>
      <w:pPr>
        <w:spacing w:after="60" w:before="60"/>
      </w:pPr>
    </w:p>
    <w:p>
      <w:pPr>
        <w:spacing w:after="120"/>
        <w:jc w:val="center"/>
      </w:pPr>
      <w:r>
        <w:rPr>
          <w:rFonts w:ascii="Arial" w:eastAsia="Microsoft YaHei" w:hAnsi="Arial"/>
          <w:color w:val="555555"/>
          <w:sz w:val="24"/>
          <w:szCs w:val="24"/>
        </w:rPr>
        <w:t xml:space="preserve">—— 针对各分析模块的名词解释、方法说明与预备回答 ——</w:t>
      </w:r>
    </w:p>
    <w:p>
      <w:pPr>
        <w:spacing w:after="60" w:before="60"/>
      </w:pPr>
    </w:p>
    <w:p>
      <w:pPr>
        <w:spacing w:after="60" w:before="60"/>
      </w:pPr>
    </w:p>
    <w:p>
      <w:pPr>
        <w:spacing w:after="60" w:before="60"/>
      </w:pPr>
    </w:p>
    <w:p>
      <w:pPr>
        <w:spacing w:after="60" w:before="60"/>
      </w:pPr>
    </w:p>
    <w:p>
      <w:pPr>
        <w:spacing w:after="60" w:before="60"/>
      </w:pPr>
    </w:p>
    <w:p>
      <w:pPr>
        <w:spacing w:after="60" w:before="60"/>
      </w:pPr>
    </w:p>
    <w:p>
      <w:pPr>
        <w:spacing w:after="60" w:before="60"/>
      </w:pPr>
    </w:p>
    <w:p>
      <w:pPr>
        <w:spacing w:after="60" w:before="60"/>
      </w:pPr>
    </w:p>
    <w:p>
      <w:pPr>
        <w:spacing w:after="60" w:before="60"/>
      </w:pPr>
    </w:p>
    <w:p>
      <w:pPr>
        <w:spacing w:after="60" w:before="60"/>
      </w:pPr>
    </w:p>
    <w:p>
      <w:pPr>
        <w:spacing w:after="60" w:before="60"/>
      </w:pPr>
    </w:p>
    <w:p>
      <w:pPr>
        <w:spacing w:after="60" w:before="60"/>
      </w:pPr>
    </w:p>
    <w:p>
      <w:r>
        <w:br w:type="page"/>
      </w:r>
    </w:p>
    <w:p>
      <w:pPr>
        <w:pStyle w:val="Heading1"/>
      </w:pPr>
      <w:r>
        <w:rPr>
          <w:rFonts w:ascii="Arial" w:eastAsia="Microsoft YaHei" w:hAnsi="Arial"/>
          <w:b/>
          <w:bCs/>
          <w:sz w:val="32"/>
          <w:szCs w:val="32"/>
        </w:rPr>
        <w:t xml:space="preserve">一、共用技术栈说明</w:t>
      </w:r>
    </w:p>
    <w:p>
      <w:pPr>
        <w:spacing w:after="80" w:before="80"/>
      </w:pPr>
      <w:r>
        <w:rPr>
          <w:rFonts w:ascii="Arial" w:eastAsia="Microsoft YaHei" w:hAnsi="Arial"/>
          <w:sz w:val="24"/>
          <w:szCs w:val="24"/>
        </w:rPr>
        <w:t xml:space="preserve">被问到基础问题时先答这一节。</w:t>
      </w:r>
    </w:p>
    <w:p>
      <w:pPr>
        <w:pStyle w:val="Heading2"/>
      </w:pPr>
      <w:r>
        <w:rPr>
          <w:rFonts w:ascii="Arial" w:eastAsia="Microsoft YaHei" w:hAnsi="Arial"/>
          <w:b/>
          <w:bCs/>
          <w:sz w:val="28"/>
          <w:szCs w:val="28"/>
        </w:rPr>
        <w:t xml:space="preserve">预处理流程</w:t>
      </w:r>
    </w:p>
    <w:p>
      <w:pPr>
        <w:pStyle w:val="ListParagraph"/>
        <w:numPr>
          <w:ilvl w:val="0"/>
          <w:numId w:val="2"/>
        </w:numPr>
        <w:spacing w:after="40" w:before="40"/>
      </w:pPr>
      <w:r>
        <w:rPr>
          <w:rFonts w:ascii="Arial" w:eastAsia="Microsoft YaHei" w:hAnsi="Arial"/>
          <w:sz w:val="24"/>
          <w:szCs w:val="24"/>
        </w:rPr>
        <w:t xml:space="preserve">fMRIPrep标准流程（motion correction + slice timing + coregistration + MNI152NLin2009cAsym空间标准化 + 6mm FWHM高斯平滑）</w:t>
      </w:r>
    </w:p>
    <w:p>
      <w:pPr>
        <w:pStyle w:val="ListParagraph"/>
        <w:numPr>
          <w:ilvl w:val="0"/>
          <w:numId w:val="2"/>
        </w:numPr>
        <w:spacing w:after="40" w:before="40"/>
      </w:pPr>
      <w:r>
        <w:rPr>
          <w:rFonts w:ascii="Arial" w:eastAsia="Microsoft YaHei" w:hAnsi="Arial"/>
          <w:sz w:val="24"/>
          <w:szCs w:val="24"/>
        </w:rPr>
        <w:t xml:space="preserve">运动伪影控制：FD &gt; 0.5mm 或 DVARS &gt; 1.5 的volume做scrubbing</w:t>
      </w:r>
    </w:p>
    <w:p>
      <w:pPr>
        <w:pStyle w:val="ListParagraph"/>
        <w:numPr>
          <w:ilvl w:val="0"/>
          <w:numId w:val="2"/>
        </w:numPr>
        <w:spacing w:after="40" w:before="40"/>
      </w:pPr>
      <w:r>
        <w:rPr>
          <w:rFonts w:ascii="Arial" w:eastAsia="Microsoft YaHei" w:hAnsi="Arial"/>
          <w:sz w:val="24"/>
          <w:szCs w:val="24"/>
        </w:rPr>
        <w:t xml:space="preserve">nuisance包含6个运动参数 + aCompCor top 6 + WM/CSF信号 + cosine drift</w:t>
      </w:r>
    </w:p>
    <w:p>
      <w:pPr>
        <w:pStyle w:val="Heading2"/>
      </w:pPr>
      <w:r>
        <w:rPr>
          <w:rFonts w:ascii="Arial" w:eastAsia="Microsoft YaHei" w:hAnsi="Arial"/>
          <w:b/>
          <w:bCs/>
          <w:sz w:val="28"/>
          <w:szCs w:val="28"/>
        </w:rPr>
        <w:t xml:space="preserve">单trial beta估计</w:t>
      </w:r>
    </w:p>
    <w:p>
      <w:pPr>
        <w:pStyle w:val="ListParagraph"/>
        <w:numPr>
          <w:ilvl w:val="0"/>
          <w:numId w:val="3"/>
        </w:numPr>
        <w:spacing w:after="40" w:before="40"/>
      </w:pPr>
      <w:r>
        <w:rPr>
          <w:rFonts w:ascii="Arial" w:eastAsia="Microsoft YaHei" w:hAnsi="Arial"/>
          <w:sz w:val="24"/>
          <w:szCs w:val="24"/>
        </w:rPr>
        <w:t xml:space="preserve">LSS（Least Squares Separate, Mumford 2012）</w:t>
      </w:r>
    </w:p>
    <w:p>
      <w:pPr>
        <w:pStyle w:val="ListParagraph"/>
        <w:numPr>
          <w:ilvl w:val="0"/>
          <w:numId w:val="3"/>
        </w:numPr>
        <w:spacing w:after="40" w:before="40"/>
      </w:pPr>
      <w:r>
        <w:rPr>
          <w:rFonts w:ascii="Arial" w:eastAsia="Microsoft YaHei" w:hAnsi="Arial"/>
          <w:sz w:val="24"/>
          <w:szCs w:val="24"/>
        </w:rPr>
        <w:t xml:space="preserve">每个trial单独建GLM，target trial为独立回归项，其余合并为一个总回归项</w:t>
      </w:r>
    </w:p>
    <w:p>
      <w:pPr>
        <w:pStyle w:val="ListParagraph"/>
        <w:numPr>
          <w:ilvl w:val="0"/>
          <w:numId w:val="3"/>
        </w:numPr>
        <w:spacing w:after="40" w:before="40"/>
      </w:pPr>
      <w:r>
        <w:rPr>
          <w:rFonts w:ascii="Arial" w:eastAsia="Microsoft YaHei" w:hAnsi="Arial"/>
          <w:sz w:val="24"/>
          <w:szCs w:val="24"/>
        </w:rPr>
        <w:t xml:space="preserve">HRF卷积用SPM canonical HRF</w:t>
      </w:r>
    </w:p>
    <w:p>
      <w:pPr>
        <w:pStyle w:val="ListParagraph"/>
        <w:numPr>
          <w:ilvl w:val="0"/>
          <w:numId w:val="3"/>
        </w:numPr>
        <w:spacing w:after="40" w:before="40"/>
      </w:pPr>
      <w:r>
        <w:rPr>
          <w:rFonts w:ascii="Arial" w:eastAsia="Microsoft YaHei" w:hAnsi="Arial"/>
          <w:sz w:val="24"/>
          <w:szCs w:val="24"/>
        </w:rPr>
        <w:t xml:space="preserve">为什么不用LSA：事件相关设计中trial间隔短，LSA设计矩阵多重共线性严重</w:t>
      </w:r>
    </w:p>
    <w:p>
      <w:pPr>
        <w:pStyle w:val="Heading2"/>
      </w:pPr>
      <w:r>
        <w:rPr>
          <w:rFonts w:ascii="Arial" w:eastAsia="Microsoft YaHei" w:hAnsi="Arial"/>
          <w:b/>
          <w:bCs/>
          <w:sz w:val="28"/>
          <w:szCs w:val="28"/>
        </w:rPr>
        <w:t xml:space="preserve">代码框架</w:t>
      </w:r>
    </w:p>
    <w:p>
      <w:pPr>
        <w:spacing w:after="80" w:before="80"/>
      </w:pPr>
      <w:r>
        <w:rPr>
          <w:rFonts w:ascii="Arial" w:eastAsia="Microsoft YaHei" w:hAnsi="Arial"/>
          <w:sz w:val="24"/>
          <w:szCs w:val="24"/>
        </w:rPr>
        <w:t xml:space="preserve">nilearn + nibabel + statsmodels + pingouin + scipy + numpy + pandas</w:t>
      </w:r>
    </w:p>
    <w:p>
      <w:pPr>
        <w:pStyle w:val="Heading1"/>
      </w:pPr>
      <w:r>
        <w:rPr>
          <w:rFonts w:ascii="Arial" w:eastAsia="Microsoft YaHei" w:hAnsi="Arial"/>
          <w:b/>
          <w:bCs/>
          <w:sz w:val="32"/>
          <w:szCs w:val="32"/>
        </w:rPr>
        <w:t xml:space="preserve">二、行为结果</w:t>
      </w:r>
    </w:p>
    <w:p>
      <w:pPr>
        <w:spacing w:after="80" w:before="200"/>
      </w:pPr>
      <w:r>
        <w:rPr>
          <w:rFonts w:ascii="Arial" w:eastAsia="Microsoft YaHei" w:hAnsi="Arial"/>
          <w:b/>
          <w:bCs/>
          <w:sz w:val="24"/>
          <w:szCs w:val="24"/>
        </w:rPr>
        <w:t xml:space="preserve">Q1：行为主终点是什么？</w:t>
      </w:r>
    </w:p>
    <w:p>
      <w:pPr>
        <w:spacing w:after="120" w:before="40"/>
      </w:pPr>
      <w:r>
        <w:rPr>
          <w:rFonts w:ascii="Arial" w:eastAsia="Microsoft YaHei" w:hAnsi="Arial"/>
          <w:sz w:val="24"/>
          <w:szCs w:val="24"/>
        </w:rPr>
        <w:t xml:space="preserve">主终点：run-7最终记忆正确率memory（二值0/1）。补充终点：正确trial的反应时log_rt_correct（自然对数变换）。共计27名被试、枀3780条YY/KJ run-7 trial。</w:t>
      </w:r>
    </w:p>
    <w:p>
      <w:pPr>
        <w:spacing w:after="80" w:before="200"/>
      </w:pPr>
      <w:r>
        <w:rPr>
          <w:rFonts w:ascii="Arial" w:eastAsia="Microsoft YaHei" w:hAnsi="Arial"/>
          <w:b/>
          <w:bCs/>
          <w:sz w:val="24"/>
          <w:szCs w:val="24"/>
        </w:rPr>
        <w:t xml:space="preserve">Q2：统计方法是什么？</w:t>
      </w:r>
    </w:p>
    <w:p>
      <w:pPr>
        <w:spacing w:after="120" w:before="40"/>
      </w:pPr>
      <w:r>
        <w:rPr>
          <w:rFonts w:ascii="Arial" w:eastAsia="Microsoft YaHei" w:hAnsi="Arial"/>
          <w:sz w:val="24"/>
          <w:szCs w:val="24"/>
        </w:rPr>
        <w:t xml:space="preserve">GLMM（广义线性混合效应模型）。memory：binomial family + logit link，Wald z检验；log_rt_correct：Gaussian family。为什么用GLMM而不是简单t检验：允许trial-level分析，不把被试压成一个点。</w:t>
      </w:r>
    </w:p>
    <w:p>
      <w:pPr>
        <w:spacing w:after="80" w:before="200"/>
      </w:pPr>
      <w:r>
        <w:rPr>
          <w:rFonts w:ascii="Arial" w:eastAsia="Microsoft YaHei" w:hAnsi="Arial"/>
          <w:b/>
          <w:bCs/>
          <w:sz w:val="24"/>
          <w:szCs w:val="24"/>
        </w:rPr>
        <w:t xml:space="preserve">Q3：关键结果？</w:t>
      </w:r>
    </w:p>
    <w:p>
      <w:pPr>
        <w:spacing w:after="120" w:before="40"/>
      </w:pPr>
      <w:r>
        <w:rPr>
          <w:rFonts w:ascii="Arial" w:eastAsia="Microsoft YaHei" w:hAnsi="Arial"/>
          <w:sz w:val="24"/>
          <w:szCs w:val="24"/>
        </w:rPr>
        <w:t xml:space="preserve">YY=0.680, KJ=0.588, b=0.398, SE=0.084, z=4.72, p=2.37e-06, OR≈1.49。反应时：YY=1070ms, KJ=1100ms, b=-0.026, p=.009。</w:t>
      </w:r>
    </w:p>
    <w:p>
      <w:pPr>
        <w:pStyle w:val="Heading1"/>
      </w:pPr>
      <w:r>
        <w:rPr>
          <w:rFonts w:ascii="Arial" w:eastAsia="Microsoft YaHei" w:hAnsi="Arial"/>
          <w:b/>
          <w:bCs/>
          <w:sz w:val="32"/>
          <w:szCs w:val="32"/>
        </w:rPr>
        <w:t xml:space="preserve">三、材料控制结果</w:t>
      </w:r>
    </w:p>
    <w:p>
      <w:pPr>
        <w:spacing w:after="80" w:before="200"/>
      </w:pPr>
      <w:r>
        <w:rPr>
          <w:rFonts w:ascii="Arial" w:eastAsia="Microsoft YaHei" w:hAnsi="Arial"/>
          <w:b/>
          <w:bCs/>
          <w:sz w:val="24"/>
          <w:szCs w:val="24"/>
        </w:rPr>
        <w:t xml:space="preserve">Q1：为什么需要材料控制？</w:t>
      </w:r>
    </w:p>
    <w:p>
      <w:pPr>
        <w:spacing w:after="120" w:before="40"/>
      </w:pPr>
      <w:r>
        <w:rPr>
          <w:rFonts w:ascii="Arial" w:eastAsia="Microsoft YaHei" w:hAnsi="Arial"/>
          <w:sz w:val="24"/>
          <w:szCs w:val="24"/>
        </w:rPr>
        <w:t xml:space="preserve">排除YY/KJ行为差异由材料本身属性（难度、熟悉度等）驱动的替代解释。历史评分覆盖部分正式刺激。</w:t>
      </w:r>
    </w:p>
    <w:p>
      <w:pPr>
        <w:spacing w:after="80" w:before="200"/>
      </w:pPr>
      <w:r>
        <w:rPr>
          <w:rFonts w:ascii="Arial" w:eastAsia="Microsoft YaHei" w:hAnsi="Arial"/>
          <w:b/>
          <w:bCs/>
          <w:sz w:val="24"/>
          <w:szCs w:val="24"/>
        </w:rPr>
        <w:t xml:space="preserve">Q2：控制了哪些维度？</w:t>
      </w:r>
    </w:p>
    <w:p>
      <w:pPr>
        <w:pStyle w:val="ListParagraph"/>
        <w:numPr>
          <w:ilvl w:val="0"/>
          <w:numId w:val="4"/>
        </w:numPr>
        <w:spacing w:after="40" w:before="40"/>
      </w:pPr>
      <w:r>
        <w:rPr>
          <w:rFonts w:ascii="Arial" w:eastAsia="Microsoft YaHei" w:hAnsi="Arial"/>
          <w:sz w:val="24"/>
          <w:szCs w:val="24"/>
        </w:rPr>
        <w:t xml:space="preserve">句子可理解度、难度、人工熟悉度</w:t>
      </w:r>
    </w:p>
    <w:p>
      <w:pPr>
        <w:pStyle w:val="ListParagraph"/>
        <w:numPr>
          <w:ilvl w:val="0"/>
          <w:numId w:val="4"/>
        </w:numPr>
        <w:spacing w:after="40" w:before="40"/>
      </w:pPr>
      <w:r>
        <w:rPr>
          <w:rFonts w:ascii="Arial" w:eastAsia="Microsoft YaHei" w:hAnsi="Arial"/>
          <w:sz w:val="24"/>
          <w:szCs w:val="24"/>
        </w:rPr>
        <w:t xml:space="preserve">词对关联度、词对熟悉度</w:t>
      </w:r>
    </w:p>
    <w:p>
      <w:pPr>
        <w:pStyle w:val="ListParagraph"/>
        <w:numPr>
          <w:ilvl w:val="0"/>
          <w:numId w:val="4"/>
        </w:numPr>
        <w:spacing w:after="40" w:before="40"/>
      </w:pPr>
      <w:r>
        <w:rPr>
          <w:rFonts w:ascii="Arial" w:eastAsia="Microsoft YaHei" w:hAnsi="Arial"/>
          <w:sz w:val="24"/>
          <w:szCs w:val="24"/>
        </w:rPr>
        <w:t xml:space="preserve">YY句子新颖性高于KJ（这是预期差异，不是混淆变量）</w:t>
      </w:r>
    </w:p>
    <w:p>
      <w:pPr>
        <w:pStyle w:val="Heading1"/>
      </w:pPr>
      <w:r>
        <w:rPr>
          <w:rFonts w:ascii="Arial" w:eastAsia="Microsoft YaHei" w:hAnsi="Arial"/>
          <w:b/>
          <w:bCs/>
          <w:sz w:val="32"/>
          <w:szCs w:val="32"/>
        </w:rPr>
        <w:t xml:space="preserve">四、学习阶段GLM与ROI来源</w:t>
      </w:r>
    </w:p>
    <w:p>
      <w:pPr>
        <w:spacing w:after="80" w:before="200"/>
      </w:pPr>
      <w:r>
        <w:rPr>
          <w:rFonts w:ascii="Arial" w:eastAsia="Microsoft YaHei" w:hAnsi="Arial"/>
          <w:b/>
          <w:bCs/>
          <w:sz w:val="24"/>
          <w:szCs w:val="24"/>
        </w:rPr>
        <w:t xml:space="preserve">Q1：ROI是怎么来的？</w:t>
      </w:r>
    </w:p>
    <w:p>
      <w:pPr>
        <w:spacing w:after="120" w:before="40"/>
      </w:pPr>
      <w:r>
        <w:rPr>
          <w:rFonts w:ascii="Arial" w:eastAsia="Microsoft YaHei" w:hAnsi="Arial"/>
          <w:sz w:val="24"/>
          <w:szCs w:val="24"/>
        </w:rPr>
        <w:t xml:space="preserve">main_functional：从学习期GLM Metaphor&gt;Spatial / Spatial&gt;Metaphor显著cluster反向定义（数据驱动）。literature：基于Huang 2023隐喻ALE元分析 + Cardillo系列，定义AG/IFG/pMTG/pSTS/precuneus/temporal pole双侧12个。literature_spatial：基于场景/导航文献，定义OPA/PPA/PPC/precuneus/RSC/hippocampus双侧12个。</w:t>
      </w:r>
    </w:p>
    <w:p>
      <w:pPr>
        <w:spacing w:after="80" w:before="200"/>
      </w:pPr>
      <w:r>
        <w:rPr>
          <w:rFonts w:ascii="Arial" w:eastAsia="Microsoft YaHei" w:hAnsi="Arial"/>
          <w:b/>
          <w:bCs/>
          <w:sz w:val="24"/>
          <w:szCs w:val="24"/>
        </w:rPr>
        <w:t xml:space="preserve">Q2：多重比较校正？</w:t>
      </w:r>
    </w:p>
    <w:p>
      <w:pPr>
        <w:spacing w:after="120" w:before="40"/>
      </w:pPr>
      <w:r>
        <w:rPr>
          <w:rFonts w:ascii="Arial" w:eastAsia="Microsoft YaHei" w:hAnsi="Arial"/>
          <w:sz w:val="24"/>
          <w:szCs w:val="24"/>
        </w:rPr>
        <w:t xml:space="preserve">Cluster-level FWE校正，5000次sign-flip permutation。Cluster-forming threshold: voxel-level p&lt;.001（uncorrected）。显著性阈值: cluster-level FWE-corrected p&lt;.05。</w:t>
      </w:r>
    </w:p>
    <w:p>
      <w:pPr>
        <w:spacing w:after="80" w:before="200"/>
      </w:pPr>
      <w:r>
        <w:rPr>
          <w:rFonts w:ascii="Arial" w:eastAsia="Microsoft YaHei" w:hAnsi="Arial"/>
          <w:b/>
          <w:bCs/>
          <w:sz w:val="24"/>
          <w:szCs w:val="24"/>
        </w:rPr>
        <w:t xml:space="preserve">Q3：关键结果？</w:t>
      </w:r>
    </w:p>
    <w:p>
      <w:pPr>
        <w:spacing w:after="120" w:before="40"/>
      </w:pPr>
      <w:r>
        <w:rPr>
          <w:rFonts w:ascii="Arial" w:eastAsia="Microsoft YaHei" w:hAnsi="Arial"/>
          <w:sz w:val="24"/>
          <w:szCs w:val="24"/>
        </w:rPr>
        <w:t xml:space="preserve">Metaphor&gt;Spatial收敛到左前额/额极（MNI [-52,6,-24], cluster=1592mm³）。Spatial&gt;Metaphor铺开到后部视觉-场景-顶叶网络（5个显著簇）。</w:t>
      </w:r>
    </w:p>
    <w:p>
      <w:pPr>
        <w:pStyle w:val="Heading1"/>
      </w:pPr>
      <w:r>
        <w:rPr>
          <w:rFonts w:ascii="Arial" w:eastAsia="Microsoft YaHei" w:hAnsi="Arial"/>
          <w:b/>
          <w:bCs/>
          <w:sz w:val="32"/>
          <w:szCs w:val="32"/>
        </w:rPr>
        <w:t xml:space="preserve">五、ROI-level RSA主结果（核心，最详细）</w:t>
      </w:r>
    </w:p>
    <w:p>
      <w:pPr>
        <w:spacing w:after="80" w:before="200"/>
      </w:pPr>
      <w:r>
        <w:rPr>
          <w:rFonts w:ascii="Arial" w:eastAsia="Microsoft YaHei" w:hAnsi="Arial"/>
          <w:b/>
          <w:bCs/>
          <w:sz w:val="24"/>
          <w:szCs w:val="24"/>
        </w:rPr>
        <w:t xml:space="preserve">Q1：相似性怎么算的？</w:t>
      </w:r>
    </w:p>
    <w:p>
      <w:pPr>
        <w:spacing w:after="120" w:before="40"/>
      </w:pPr>
      <w:r>
        <w:rPr>
          <w:rFonts w:ascii="Arial" w:eastAsia="Microsoft YaHei" w:hAnsi="Arial"/>
          <w:sz w:val="24"/>
          <w:szCs w:val="24"/>
        </w:rPr>
        <w:t xml:space="preserve">距离度量：correlation distance = 1 - Pearson r。相似性转换：s_ij = 1 - d_ij = r_ij（即Pearson相关系数本身）。为什么用Pearson而不是欧氏距离：Pearson对全局BOLD幅度偏移不敏感，只关心pattern shape，是RSA文献标准做法（Kriegeskorte 2008）。</w:t>
      </w:r>
    </w:p>
    <w:p>
      <w:pPr>
        <w:spacing w:after="80" w:before="200"/>
      </w:pPr>
      <w:r>
        <w:rPr>
          <w:rFonts w:ascii="Arial" w:eastAsia="Microsoft YaHei" w:hAnsi="Arial"/>
          <w:b/>
          <w:bCs/>
          <w:sz w:val="24"/>
          <w:szCs w:val="24"/>
        </w:rPr>
        <w:t xml:space="preserve">Q2：item-wise指标怎么抽取的？</w:t>
      </w:r>
    </w:p>
    <w:p>
      <w:pPr>
        <w:spacing w:after="120" w:before="40"/>
      </w:pPr>
      <w:r>
        <w:rPr>
          <w:rFonts w:ascii="Arial" w:eastAsia="Microsoft YaHei" w:hAnsi="Arial"/>
          <w:sz w:val="24"/>
          <w:szCs w:val="24"/>
        </w:rPr>
        <w:t xml:space="preserve">YY/KJ：取“同一学习配对内部”的相似度，每条件35个item-wise similarity值。Baseline：用模板预定义的jx伪配对，共20对。关键：baseline不是所有trial两两混合，而是固定预定义伪配对结构。</w:t>
      </w:r>
    </w:p>
    <w:p>
      <w:pPr>
        <w:spacing w:after="80" w:before="200"/>
      </w:pPr>
      <w:r>
        <w:rPr>
          <w:rFonts w:ascii="Arial" w:eastAsia="Microsoft YaHei" w:hAnsi="Arial"/>
          <w:b/>
          <w:bCs/>
          <w:sz w:val="24"/>
          <w:szCs w:val="24"/>
        </w:rPr>
        <w:t xml:space="preserve">Q3：LMM模型在做什么？</w:t>
      </w:r>
    </w:p>
    <w:p>
      <w:pPr>
        <w:spacing w:after="120" w:before="40"/>
      </w:pPr>
      <w:r>
        <w:rPr>
          <w:rFonts w:ascii="Arial" w:eastAsia="Microsoft YaHei" w:hAnsi="Arial"/>
          <w:sz w:val="24"/>
          <w:szCs w:val="24"/>
        </w:rPr>
        <w:t xml:space="preserve">模型：similarity ~ C(condition) * C(time) + (1|subject) + (1|item)。核心检验：condition × time交互效应。在回答：“学习这个事件本身（pre→post），是不是在隐喻条件下比在空间条件和基线下更强地改变了配对词的神经表征几何？”</w:t>
      </w:r>
    </w:p>
    <w:p>
      <w:pPr>
        <w:spacing w:after="80" w:before="200"/>
      </w:pPr>
      <w:r>
        <w:rPr>
          <w:rFonts w:ascii="Arial" w:eastAsia="Microsoft YaHei" w:hAnsi="Arial"/>
          <w:b/>
          <w:bCs/>
          <w:sz w:val="24"/>
          <w:szCs w:val="24"/>
        </w:rPr>
        <w:t xml:space="preserve">Q4：为什么一定要交互项而不是简单做三个paired t？</w:t>
      </w:r>
    </w:p>
    <w:p>
      <w:pPr>
        <w:spacing w:after="120" w:before="40"/>
      </w:pPr>
      <w:r>
        <w:rPr>
          <w:rFonts w:ascii="Arial" w:eastAsia="Microsoft YaHei" w:hAnsi="Arial"/>
          <w:sz w:val="24"/>
          <w:szCs w:val="24"/>
        </w:rPr>
        <w:t xml:space="preserve">交互项才是“学习效应”的数学定义。如果只看YY的pre vs post，分不清是学习造成还是重测/熟悉/设备漂移造成。只有“YY的变化幅度减去baseline的变化幅度”才是干净的学习效应。baseline封堵“纯重测/熟悉化”，KJ封堵“任何学习都会分化”。LMM允许trial-level分析，有效样本量≈28×35×2≈1960，统计功效远高于配对t。</w:t>
      </w:r>
    </w:p>
    <w:p>
      <w:pPr>
        <w:spacing w:after="80" w:before="200"/>
      </w:pPr>
      <w:r>
        <w:rPr>
          <w:rFonts w:ascii="Arial" w:eastAsia="Microsoft YaHei" w:hAnsi="Arial"/>
          <w:b/>
          <w:bCs/>
          <w:sz w:val="24"/>
          <w:szCs w:val="24"/>
        </w:rPr>
        <w:t xml:space="preserve">Q5：交互系数怎么解读？</w:t>
      </w:r>
    </w:p>
    <w:p>
      <w:pPr>
        <w:spacing w:after="120" w:before="40"/>
      </w:pPr>
      <w:r>
        <w:rPr>
          <w:rFonts w:ascii="Arial" w:eastAsia="Microsoft YaHei" w:hAnsi="Arial"/>
          <w:sz w:val="24"/>
          <w:szCs w:val="24"/>
        </w:rPr>
        <w:t xml:space="preserve">参考水平：Baseline × Post（statsmodels默认按字母序）。b_interaction = 0.1109意味着：(sim_yy,pre - sim_yy,post) - (sim_base,pre - sim_base,post) = 0.1109。即YY在pre→post的相似度下降比baseline多0.1109个单位。</w:t>
      </w:r>
    </w:p>
    <w:p>
      <w:pPr>
        <w:spacing w:after="80" w:before="200"/>
      </w:pPr>
      <w:r>
        <w:rPr>
          <w:rFonts w:ascii="Arial" w:eastAsia="Microsoft YaHei" w:hAnsi="Arial"/>
          <w:b/>
          <w:bCs/>
          <w:sz w:val="24"/>
          <w:szCs w:val="24"/>
        </w:rPr>
        <w:t xml:space="preserve">Q6：为什么主效应不做FDR校正？</w:t>
      </w:r>
    </w:p>
    <w:p>
      <w:pPr>
        <w:spacing w:after="120" w:before="40"/>
      </w:pPr>
      <w:r>
        <w:rPr>
          <w:rFonts w:ascii="Arial" w:eastAsia="Microsoft YaHei" w:hAnsi="Arial"/>
          <w:sz w:val="24"/>
          <w:szCs w:val="24"/>
        </w:rPr>
        <w:t xml:space="preserve">Primary endpoint严格预注册只有一个效应是主文主结论。防止p-hacking，聚焦审稿人。单ROI逐个比较报告原始p值+效应量dz+95%CI，依靠跨ROI一致性（12/12、7/7）作为证据。</w:t>
      </w:r>
    </w:p>
    <w:p>
      <w:pPr>
        <w:spacing w:after="80" w:before="200"/>
      </w:pPr>
      <w:r>
        <w:rPr>
          <w:rFonts w:ascii="Arial" w:eastAsia="Microsoft YaHei" w:hAnsi="Arial"/>
          <w:b/>
          <w:bCs/>
          <w:sz w:val="24"/>
          <w:szCs w:val="24"/>
        </w:rPr>
        <w:t xml:space="preserve">Q7：三套ROI结果？</w:t>
      </w:r>
    </w:p>
    <w:p>
      <w:pPr>
        <w:spacing w:after="120" w:before="40"/>
      </w:pPr>
      <w:r>
        <w:rPr>
          <w:rFonts w:ascii="Arial" w:eastAsia="Microsoft YaHei" w:hAnsi="Arial"/>
          <w:sz w:val="24"/>
          <w:szCs w:val="24"/>
        </w:rPr>
        <w:t xml:space="preserve">main_functional：7/7 ROI的Metaphor×Pre显著，b=0.0604-0.1138。literature：12/12全部显著，b=0.0635-0.1212。literature_spatial：12/12显著（反证性分析：即使限制在最偏向空间认知的网络，KJ也没有分化）。Spatial×Pre没有形成跨ROI稳定结果。</w:t>
      </w:r>
    </w:p>
    <w:p>
      <w:pPr>
        <w:pStyle w:val="Heading1"/>
      </w:pPr>
      <w:r>
        <w:rPr>
          <w:rFonts w:ascii="Arial" w:eastAsia="Microsoft YaHei" w:hAnsi="Arial"/>
          <w:b/>
          <w:bCs/>
          <w:sz w:val="32"/>
          <w:szCs w:val="32"/>
        </w:rPr>
        <w:t xml:space="preserve">六、Model-RSA机制结果</w:t>
      </w:r>
    </w:p>
    <w:p>
      <w:pPr>
        <w:spacing w:after="80" w:before="200"/>
      </w:pPr>
      <w:r>
        <w:rPr>
          <w:rFonts w:ascii="Arial" w:eastAsia="Microsoft YaHei" w:hAnsi="Arial"/>
          <w:b/>
          <w:bCs/>
          <w:sz w:val="24"/>
          <w:szCs w:val="24"/>
        </w:rPr>
        <w:t xml:space="preserve">Q1：neural RDM怎么生成的？</w:t>
      </w:r>
    </w:p>
    <w:p>
      <w:pPr>
        <w:spacing w:after="120" w:before="40"/>
      </w:pPr>
      <w:r>
        <w:rPr>
          <w:rFonts w:ascii="Arial" w:eastAsia="Microsoft YaHei" w:hAnsi="Arial"/>
          <w:sz w:val="24"/>
          <w:szCs w:val="24"/>
        </w:rPr>
        <w:t xml:space="preserve">analysis-mode=pooled（不是YY/KJ/baseline分别做RDM，而是合并成同一个RDM）。对每个subject×ROI×time，取所有trial计算pattern similarity，构造对称RDM矩阵。抽取上三角vectorized RDM。</w:t>
      </w:r>
    </w:p>
    <w:p>
      <w:pPr>
        <w:spacing w:after="80" w:before="200"/>
      </w:pPr>
      <w:r>
        <w:rPr>
          <w:rFonts w:ascii="Arial" w:eastAsia="Microsoft YaHei" w:hAnsi="Arial"/>
          <w:b/>
          <w:bCs/>
          <w:sz w:val="24"/>
          <w:szCs w:val="24"/>
        </w:rPr>
        <w:t xml:space="preserve">Q2：模型RDM有哪些？</w:t>
      </w:r>
    </w:p>
    <w:p>
      <w:pPr>
        <w:pStyle w:val="ListParagraph"/>
        <w:numPr>
          <w:ilvl w:val="0"/>
          <w:numId w:val="5"/>
        </w:numPr>
        <w:spacing w:after="40" w:before="40"/>
      </w:pPr>
      <w:r>
        <w:rPr>
          <w:rFonts w:ascii="Arial" w:eastAsia="Microsoft YaHei" w:hAnsi="Arial"/>
          <w:sz w:val="24"/>
          <w:szCs w:val="24"/>
        </w:rPr>
        <w:t xml:space="preserve">M1_condition：二值（同类=0，否则=1），检测neural geometry是否按三类分块</w:t>
      </w:r>
    </w:p>
    <w:p>
      <w:pPr>
        <w:pStyle w:val="ListParagraph"/>
        <w:numPr>
          <w:ilvl w:val="0"/>
          <w:numId w:val="5"/>
        </w:numPr>
        <w:spacing w:after="40" w:before="40"/>
      </w:pPr>
      <w:r>
        <w:rPr>
          <w:rFonts w:ascii="Arial" w:eastAsia="Microsoft YaHei" w:hAnsi="Arial"/>
          <w:sz w:val="24"/>
          <w:szCs w:val="24"/>
        </w:rPr>
        <w:t xml:space="preserve">M2_pair：二值（同配对=0，否则=1），检测学习是否让配对项聚合</w:t>
      </w:r>
    </w:p>
    <w:p>
      <w:pPr>
        <w:pStyle w:val="ListParagraph"/>
        <w:numPr>
          <w:ilvl w:val="0"/>
          <w:numId w:val="5"/>
        </w:numPr>
        <w:spacing w:after="40" w:before="40"/>
      </w:pPr>
      <w:r>
        <w:rPr>
          <w:rFonts w:ascii="Arial" w:eastAsia="Microsoft YaHei" w:hAnsi="Arial"/>
          <w:sz w:val="24"/>
          <w:szCs w:val="24"/>
        </w:rPr>
        <w:t xml:space="preserve">M3_embedding：中文BERT-base-chinese [CLS] token cosine distance，检测neural geometry是否按预存语义排列</w:t>
      </w:r>
    </w:p>
    <w:p>
      <w:pPr>
        <w:pStyle w:val="ListParagraph"/>
        <w:numPr>
          <w:ilvl w:val="0"/>
          <w:numId w:val="5"/>
        </w:numPr>
        <w:spacing w:after="40" w:before="40"/>
      </w:pPr>
      <w:r>
        <w:rPr>
          <w:rFonts w:ascii="Arial" w:eastAsia="Microsoft YaHei" w:hAnsi="Arial"/>
          <w:sz w:val="24"/>
          <w:szCs w:val="24"/>
        </w:rPr>
        <w:t xml:space="preserve">M7_memory：|recall_score_i - recall_score_j|，被试特定（注意：因run-7单次测验结构，当前为二值近似）</w:t>
      </w:r>
    </w:p>
    <w:p>
      <w:pPr>
        <w:pStyle w:val="ListParagraph"/>
        <w:numPr>
          <w:ilvl w:val="0"/>
          <w:numId w:val="5"/>
        </w:numPr>
        <w:spacing w:after="40" w:before="40"/>
      </w:pPr>
      <w:r>
        <w:rPr>
          <w:rFonts w:ascii="Arial" w:eastAsia="Microsoft YaHei" w:hAnsi="Arial"/>
          <w:sz w:val="24"/>
          <w:szCs w:val="24"/>
        </w:rPr>
        <w:t xml:space="preserve">M8_reverse_pair：1 - M2_pair（M2的数学反转）</w:t>
      </w:r>
    </w:p>
    <w:p>
      <w:pPr>
        <w:spacing w:after="80" w:before="200"/>
      </w:pPr>
      <w:r>
        <w:rPr>
          <w:rFonts w:ascii="Arial" w:eastAsia="Microsoft YaHei" w:hAnsi="Arial"/>
          <w:b/>
          <w:bCs/>
          <w:sz w:val="24"/>
          <w:szCs w:val="24"/>
        </w:rPr>
        <w:t xml:space="preserve">Q3：为什么M3用cosine distance？</w:t>
      </w:r>
    </w:p>
    <w:p>
      <w:pPr>
        <w:spacing w:after="120" w:before="40"/>
      </w:pPr>
      <w:r>
        <w:rPr>
          <w:rFonts w:ascii="Arial" w:eastAsia="Microsoft YaHei" w:hAnsi="Arial"/>
          <w:sz w:val="24"/>
          <w:szCs w:val="24"/>
        </w:rPr>
        <w:t xml:space="preserve">cosine是词嵌入领域的事实标准（Word2Vec、GloVe、BERT全部用cosine）。BERT embedding是高维稠密向量，向量长度反映词频等非语义特征，方向才反映语义。cosine只关心方向，自动消除长度偏差。与neural RSA的相关距离互补不冗余。下游用Spearman秩相关比较，进一步降低对度量选择的敏感性。</w:t>
      </w:r>
    </w:p>
    <w:p>
      <w:pPr>
        <w:spacing w:after="80" w:before="200"/>
      </w:pPr>
      <w:r>
        <w:rPr>
          <w:rFonts w:ascii="Arial" w:eastAsia="Microsoft YaHei" w:hAnsi="Arial"/>
          <w:b/>
          <w:bCs/>
          <w:sz w:val="24"/>
          <w:szCs w:val="24"/>
        </w:rPr>
        <w:t xml:space="preserve">Q4：M2和M8为什么同时报告？</w:t>
      </w:r>
    </w:p>
    <w:p>
      <w:pPr>
        <w:spacing w:after="120" w:before="40"/>
      </w:pPr>
      <w:r>
        <w:rPr>
          <w:rFonts w:ascii="Arial" w:eastAsia="Microsoft YaHei" w:hAnsi="Arial"/>
          <w:sz w:val="24"/>
          <w:szCs w:val="24"/>
        </w:rPr>
        <w:t xml:space="preserve">M2和M8共线（唯一high标记），是有意的。它们当作同一条“收敛vs分化”证据链的两面。M2↓和M8↑出现dz=0.58的镜像是differentiation路径的双向确认。</w:t>
      </w:r>
    </w:p>
    <w:p>
      <w:pPr>
        <w:spacing w:after="80" w:before="200"/>
      </w:pPr>
      <w:r>
        <w:rPr>
          <w:rFonts w:ascii="Arial" w:eastAsia="Microsoft YaHei" w:hAnsi="Arial"/>
          <w:b/>
          <w:bCs/>
          <w:sz w:val="24"/>
          <w:szCs w:val="24"/>
        </w:rPr>
        <w:t xml:space="preserve">Q5：Model-neural相关怎么计算？</w:t>
      </w:r>
    </w:p>
    <w:p>
      <w:pPr>
        <w:spacing w:after="120" w:before="40"/>
      </w:pPr>
      <w:r>
        <w:rPr>
          <w:rFonts w:ascii="Arial" w:eastAsia="Microsoft YaHei" w:hAnsi="Arial"/>
          <w:sz w:val="24"/>
          <w:szCs w:val="24"/>
        </w:rPr>
        <w:t xml:space="preserve">Spearman秩相关（非Pearson），RSA文献标准做法。对每个subject×ROI×time×model输出一个ρ值。</w:t>
      </w:r>
    </w:p>
    <w:p>
      <w:pPr>
        <w:spacing w:after="80" w:before="200"/>
      </w:pPr>
      <w:r>
        <w:rPr>
          <w:rFonts w:ascii="Arial" w:eastAsia="Microsoft YaHei" w:hAnsi="Arial"/>
          <w:b/>
          <w:bCs/>
          <w:sz w:val="24"/>
          <w:szCs w:val="24"/>
        </w:rPr>
        <w:t xml:space="preserve">Q6：Δρ LMM的解读风险？</w:t>
      </w:r>
    </w:p>
    <w:p>
      <w:pPr>
        <w:spacing w:after="120" w:before="40"/>
      </w:pPr>
      <w:r>
        <w:rPr>
          <w:rFonts w:ascii="Arial" w:eastAsia="Microsoft YaHei" w:hAnsi="Arial"/>
          <w:sz w:val="24"/>
          <w:szCs w:val="24"/>
        </w:rPr>
        <w:t xml:space="preserve">main_functional是异质ROI合集（既有YY激活更强的ROI，也有KJ激活更强的ROI）。LMM的“平均”会抵消/稀释异质方向。(1|roi)不够用，不吸收ROI×model交互。正确定位：降级为“跨ROI方向一致性的鲁棒性检查”，机制定位由单ROI配对t承担。</w:t>
      </w:r>
    </w:p>
    <w:p>
      <w:pPr>
        <w:spacing w:after="80" w:before="200"/>
      </w:pPr>
      <w:r>
        <w:rPr>
          <w:rFonts w:ascii="Arial" w:eastAsia="Microsoft YaHei" w:hAnsi="Arial"/>
          <w:b/>
          <w:bCs/>
          <w:sz w:val="24"/>
          <w:szCs w:val="24"/>
        </w:rPr>
        <w:t xml:space="preserve">Q7：关键结果？</w:t>
      </w:r>
    </w:p>
    <w:p>
      <w:pPr>
        <w:spacing w:after="120" w:before="40"/>
      </w:pPr>
      <w:r>
        <w:rPr>
          <w:rFonts w:ascii="Arial" w:eastAsia="Microsoft YaHei" w:hAnsi="Arial"/>
          <w:sz w:val="24"/>
          <w:szCs w:val="24"/>
        </w:rPr>
        <w:t xml:space="preserve">literature左IFG：M8_reverse_pair t=3.47, p=.0018, q_bh_primary_family=.0429。main_functional左楔前叶：M8_reverse_pair t=3.06, p=.0049。main_functional左额极：M3_embedding t=-2.74, p=.0107。机制：pair-based differentiation + semantic reweighting。</w:t>
      </w:r>
    </w:p>
    <w:p>
      <w:pPr>
        <w:pStyle w:val="Heading1"/>
      </w:pPr>
      <w:r>
        <w:rPr>
          <w:rFonts w:ascii="Arial" w:eastAsia="Microsoft YaHei" w:hAnsi="Arial"/>
          <w:b/>
          <w:bCs/>
          <w:sz w:val="32"/>
          <w:szCs w:val="32"/>
        </w:rPr>
        <w:t xml:space="preserve">七、脑-行为分析</w:t>
      </w:r>
    </w:p>
    <w:p>
      <w:pPr>
        <w:spacing w:after="80" w:before="200"/>
      </w:pPr>
      <w:r>
        <w:rPr>
          <w:rFonts w:ascii="Arial" w:eastAsia="Microsoft YaHei" w:hAnsi="Arial"/>
          <w:b/>
          <w:bCs/>
          <w:sz w:val="24"/>
          <w:szCs w:val="24"/>
        </w:rPr>
        <w:t xml:space="preserve">Q1：为什么脑-行为相关是阴性的？</w:t>
      </w:r>
    </w:p>
    <w:p>
      <w:pPr>
        <w:spacing w:after="120" w:before="40"/>
      </w:pPr>
      <w:r>
        <w:rPr>
          <w:rFonts w:ascii="Arial" w:eastAsia="Microsoft YaHei" w:hAnsi="Arial"/>
          <w:sz w:val="24"/>
          <w:szCs w:val="24"/>
        </w:rPr>
        <w:t xml:space="preserve">组水平主效应稳定，个体差异没跑出是不同层级的命题。N=27对between-subject相关功效有限。神经指标用pooled ROI平均，磨掉item-level信息。行为指标acc_YY-acc_KJ太粗。</w:t>
      </w:r>
    </w:p>
    <w:p>
      <w:pPr>
        <w:spacing w:after="80" w:before="200"/>
      </w:pPr>
      <w:r>
        <w:rPr>
          <w:rFonts w:ascii="Arial" w:eastAsia="Microsoft YaHei" w:hAnsi="Arial"/>
          <w:b/>
          <w:bCs/>
          <w:sz w:val="24"/>
          <w:szCs w:val="24"/>
        </w:rPr>
        <w:t xml:space="preserve">Q2：Item-level分析怎么做？</w:t>
      </w:r>
    </w:p>
    <w:p>
      <w:pPr>
        <w:spacing w:after="120" w:before="40"/>
      </w:pPr>
      <w:r>
        <w:rPr>
          <w:rFonts w:ascii="Arial" w:eastAsia="Microsoft YaHei" w:hAnsi="Arial"/>
          <w:sz w:val="24"/>
          <w:szCs w:val="24"/>
        </w:rPr>
        <w:t xml:space="preserve">将run-7行为trial与同一subject×ROI×condition×pair×word的neural post-pre delta similarity连接。每个pair的两个词都进入分析（展开为两行）。117180行、27名被试、31个ROI。</w:t>
      </w:r>
    </w:p>
    <w:p>
      <w:pPr>
        <w:spacing w:after="80" w:before="200"/>
      </w:pPr>
      <w:r>
        <w:rPr>
          <w:rFonts w:ascii="Arial" w:eastAsia="Microsoft YaHei" w:hAnsi="Arial"/>
          <w:b/>
          <w:bCs/>
          <w:sz w:val="24"/>
          <w:szCs w:val="24"/>
        </w:rPr>
        <w:t xml:space="preserve">Q3：S1机制预测行为？</w:t>
      </w:r>
    </w:p>
    <w:p>
      <w:pPr>
        <w:spacing w:after="120" w:before="40"/>
      </w:pPr>
      <w:r>
        <w:rPr>
          <w:rFonts w:ascii="Arial" w:eastAsia="Microsoft YaHei" w:hAnsi="Arial"/>
          <w:sz w:val="24"/>
          <w:szCs w:val="24"/>
        </w:rPr>
        <w:t xml:space="preserve">用被试层Model-RSA机制分数预测run-7行为表现。只纳入M3_embedding和M8_reverse_pair。无FDR校正后显著结果。最佳候选：literature_spatial左RSC的M8_reverse_pair预测YY-KJ retrieval efficiency, r=.634, p=.0008。</w:t>
      </w:r>
    </w:p>
    <w:p>
      <w:pPr>
        <w:pStyle w:val="Heading1"/>
      </w:pPr>
      <w:r>
        <w:rPr>
          <w:rFonts w:ascii="Arial" w:eastAsia="Microsoft YaHei" w:hAnsi="Arial"/>
          <w:b/>
          <w:bCs/>
          <w:sz w:val="32"/>
          <w:szCs w:val="32"/>
        </w:rPr>
        <w:t xml:space="preserve">八、Searchlight全脑定位</w:t>
      </w:r>
    </w:p>
    <w:p>
      <w:pPr>
        <w:spacing w:after="80" w:before="200"/>
      </w:pPr>
      <w:r>
        <w:rPr>
          <w:rFonts w:ascii="Arial" w:eastAsia="Microsoft YaHei" w:hAnsi="Arial"/>
          <w:b/>
          <w:bCs/>
          <w:sz w:val="24"/>
          <w:szCs w:val="24"/>
        </w:rPr>
        <w:t xml:space="preserve">Q1：Searchlight方法？</w:t>
      </w:r>
    </w:p>
    <w:p>
      <w:pPr>
        <w:spacing w:after="120" w:before="40"/>
      </w:pPr>
      <w:r>
        <w:rPr>
          <w:rFonts w:ascii="Arial" w:eastAsia="Microsoft YaHei" w:hAnsi="Arial"/>
          <w:sz w:val="24"/>
          <w:szCs w:val="24"/>
        </w:rPr>
        <w:t xml:space="preserve">复用既有subject-level maps，刷新group-level sign-flip permutation、FWE map。pair-similarity searchlight + RD searchlight两种。</w:t>
      </w:r>
    </w:p>
    <w:p>
      <w:pPr>
        <w:spacing w:after="80" w:before="200"/>
      </w:pPr>
      <w:r>
        <w:rPr>
          <w:rFonts w:ascii="Arial" w:eastAsia="Microsoft YaHei" w:hAnsi="Arial"/>
          <w:b/>
          <w:bCs/>
          <w:sz w:val="24"/>
          <w:szCs w:val="24"/>
        </w:rPr>
        <w:t xml:space="preserve">Q2：关键结果？</w:t>
      </w:r>
    </w:p>
    <w:p>
      <w:pPr>
        <w:spacing w:after="120" w:before="40"/>
      </w:pPr>
      <w:r>
        <w:rPr>
          <w:rFonts w:ascii="Arial" w:eastAsia="Microsoft YaHei" w:hAnsi="Arial"/>
          <w:sz w:val="24"/>
          <w:szCs w:val="24"/>
        </w:rPr>
        <w:t xml:space="preserve">YY的post-pre pair similarity出现FWE校正后显著下降。最高峰MNI [28,16,48], t=-8.66, p_FWE=.00050。KJ无FWE显著peak（最强峰p_FWE=.351）。RD searchlight未发现FWE显著peak。</w:t>
      </w:r>
    </w:p>
    <w:p>
      <w:pPr>
        <w:pStyle w:val="Heading1"/>
      </w:pPr>
      <w:r>
        <w:rPr>
          <w:rFonts w:ascii="Arial" w:eastAsia="Microsoft YaHei" w:hAnsi="Arial"/>
          <w:b/>
          <w:bCs/>
          <w:sz w:val="32"/>
          <w:szCs w:val="32"/>
        </w:rPr>
        <w:t xml:space="preserve">九、Representational Connectivity与gPPI</w:t>
      </w:r>
    </w:p>
    <w:p>
      <w:pPr>
        <w:spacing w:after="80" w:before="200"/>
      </w:pPr>
      <w:r>
        <w:rPr>
          <w:rFonts w:ascii="Arial" w:eastAsia="Microsoft YaHei" w:hAnsi="Arial"/>
          <w:b/>
          <w:bCs/>
          <w:sz w:val="24"/>
          <w:szCs w:val="24"/>
        </w:rPr>
        <w:t xml:space="preserve">Q1：Representational connectivity检验什么？</w:t>
      </w:r>
    </w:p>
    <w:p>
      <w:pPr>
        <w:spacing w:after="120" w:before="40"/>
      </w:pPr>
      <w:r>
        <w:rPr>
          <w:rFonts w:ascii="Arial" w:eastAsia="Microsoft YaHei" w:hAnsi="Arial"/>
          <w:sz w:val="24"/>
          <w:szCs w:val="24"/>
        </w:rPr>
        <w:t xml:space="preserve">ROI间表征profile的相似性。6个planned scope的YY vs KJ均未达到显著。</w:t>
      </w:r>
    </w:p>
    <w:p>
      <w:pPr>
        <w:spacing w:after="80" w:before="200"/>
      </w:pPr>
      <w:r>
        <w:rPr>
          <w:rFonts w:ascii="Arial" w:eastAsia="Microsoft YaHei" w:hAnsi="Arial"/>
          <w:b/>
          <w:bCs/>
          <w:sz w:val="24"/>
          <w:szCs w:val="24"/>
        </w:rPr>
        <w:t xml:space="preserve">Q2：gPPI方法？</w:t>
      </w:r>
    </w:p>
    <w:p>
      <w:pPr>
        <w:spacing w:after="120" w:before="40"/>
      </w:pPr>
      <w:r>
        <w:rPr>
          <w:rFonts w:ascii="Arial" w:eastAsia="Microsoft YaHei" w:hAnsi="Arial"/>
          <w:sz w:val="24"/>
          <w:szCs w:val="24"/>
        </w:rPr>
        <w:t xml:space="preserve">两个左额极seed。target ROI合并literature + literature_spatial，共24个target。6个planned yy_minus_kj scope主检验均不显著。</w:t>
      </w:r>
    </w:p>
    <w:p>
      <w:pPr>
        <w:pStyle w:val="Heading1"/>
      </w:pPr>
      <w:r>
        <w:rPr>
          <w:rFonts w:ascii="Arial" w:eastAsia="Microsoft YaHei" w:hAnsi="Arial"/>
          <w:b/>
          <w:bCs/>
          <w:sz w:val="32"/>
          <w:szCs w:val="32"/>
        </w:rPr>
        <w:t xml:space="preserve">十、稳健性与Noise Ceiling</w:t>
      </w:r>
    </w:p>
    <w:p>
      <w:pPr>
        <w:spacing w:after="80" w:before="200"/>
      </w:pPr>
      <w:r>
        <w:rPr>
          <w:rFonts w:ascii="Arial" w:eastAsia="Microsoft YaHei" w:hAnsi="Arial"/>
          <w:b/>
          <w:bCs/>
          <w:sz w:val="24"/>
          <w:szCs w:val="24"/>
        </w:rPr>
        <w:t xml:space="preserve">Q1：稳健性检验有哪些？</w:t>
      </w:r>
    </w:p>
    <w:p>
      <w:pPr>
        <w:spacing w:after="120" w:before="40"/>
      </w:pPr>
      <w:r>
        <w:rPr>
          <w:rFonts w:ascii="Arial" w:eastAsia="Microsoft YaHei" w:hAnsi="Arial"/>
          <w:sz w:val="24"/>
          <w:szCs w:val="24"/>
        </w:rPr>
        <w:t xml:space="preserve">Bootstrap CI：均不跨0。LOSO（Leave-One-Subject-Out）：10个roi_scope×contrast均维持同方向。Split-half：所有scope方向一致率1.0，两半均p&lt;.05的比例0.680到1.000。</w:t>
      </w:r>
    </w:p>
    <w:p>
      <w:pPr>
        <w:spacing w:after="80" w:before="200"/>
      </w:pPr>
      <w:r>
        <w:rPr>
          <w:rFonts w:ascii="Arial" w:eastAsia="Microsoft YaHei" w:hAnsi="Arial"/>
          <w:b/>
          <w:bCs/>
          <w:sz w:val="24"/>
          <w:szCs w:val="24"/>
        </w:rPr>
        <w:t xml:space="preserve">Q2：Noise Ceiling？</w:t>
      </w:r>
    </w:p>
    <w:p>
      <w:pPr>
        <w:spacing w:after="120" w:before="40"/>
      </w:pPr>
      <w:r>
        <w:rPr>
          <w:rFonts w:ascii="Arial" w:eastAsia="Microsoft YaHei" w:hAnsi="Arial"/>
          <w:sz w:val="24"/>
          <w:szCs w:val="24"/>
        </w:rPr>
        <w:t xml:space="preserve">Step 5C itemwise delta有可解释的跨被试重复性。literature__all中YY lower/upper mean r为0.438/0.496。</w:t>
      </w:r>
    </w:p>
    <w:p>
      <w:pPr>
        <w:spacing w:after="80" w:before="200"/>
      </w:pPr>
      <w:r>
        <w:rPr>
          <w:rFonts w:ascii="Arial" w:eastAsia="Microsoft YaHei" w:hAnsi="Arial"/>
          <w:b/>
          <w:bCs/>
          <w:sz w:val="24"/>
          <w:szCs w:val="24"/>
        </w:rPr>
        <w:t xml:space="preserve">Q3：N=28偏小怎么保证可靠？</w:t>
      </w:r>
    </w:p>
    <w:p>
      <w:pPr>
        <w:spacing w:after="120" w:before="40"/>
      </w:pPr>
      <w:r>
        <w:rPr>
          <w:rFonts w:ascii="Arial" w:eastAsia="Microsoft YaHei" w:hAnsi="Arial"/>
          <w:sz w:val="24"/>
          <w:szCs w:val="24"/>
        </w:rPr>
        <w:t xml:space="preserve">主效应LMM是trial-level，统计功效更高。四层ROI定义复现。trial/voxel稳健性逐被试精确匹配（exact_match=True）。Bootstrap、LOSO、Split-half replication进一步确认。</w:t>
      </w:r>
    </w:p>
    <w:p>
      <w:pPr>
        <w:pStyle w:val="Heading1"/>
      </w:pPr>
      <w:r>
        <w:rPr>
          <w:rFonts w:ascii="Arial" w:eastAsia="Microsoft YaHei" w:hAnsi="Arial"/>
          <w:b/>
          <w:bCs/>
          <w:sz w:val="32"/>
          <w:szCs w:val="32"/>
        </w:rPr>
        <w:t xml:space="preserve">十一、常见追问预备回答</w:t>
      </w:r>
    </w:p>
    <w:p>
      <w:pPr>
        <w:spacing w:after="80" w:before="200"/>
      </w:pPr>
      <w:r>
        <w:rPr>
          <w:rFonts w:ascii="Arial" w:eastAsia="Microsoft YaHei" w:hAnsi="Arial"/>
          <w:b/>
          <w:bCs/>
          <w:sz w:val="24"/>
          <w:szCs w:val="24"/>
        </w:rPr>
        <w:t xml:space="preserve">Q：YY变“更不像”，为什么行为反而更好？</w:t>
      </w:r>
    </w:p>
    <w:p>
      <w:pPr>
        <w:spacing w:after="120" w:before="40"/>
      </w:pPr>
      <w:r>
        <w:rPr>
          <w:rFonts w:ascii="Arial" w:eastAsia="Microsoft YaHei" w:hAnsi="Arial"/>
          <w:sz w:val="24"/>
          <w:szCs w:val="24"/>
        </w:rPr>
        <w:t xml:space="preserve">Representational differentiation在Favila 2016 (Nature Communications)、Chanales 2017、Schlichting 2015 (Nature)中都是记忆增强的神经基础。分化让两个项目在几何上占据更独立、区分度更高的位置，separable coding更易被准确检索。</w:t>
      </w:r>
    </w:p>
    <w:p>
      <w:pPr>
        <w:spacing w:after="80" w:before="200"/>
      </w:pPr>
      <w:r>
        <w:rPr>
          <w:rFonts w:ascii="Arial" w:eastAsia="Microsoft YaHei" w:hAnsi="Arial"/>
          <w:b/>
          <w:bCs/>
          <w:sz w:val="24"/>
          <w:szCs w:val="24"/>
        </w:rPr>
        <w:t xml:space="preserve">Q：KJ为什么没分化？</w:t>
      </w:r>
    </w:p>
    <w:p>
      <w:pPr>
        <w:spacing w:after="120" w:before="40"/>
      </w:pPr>
      <w:r>
        <w:rPr>
          <w:rFonts w:ascii="Arial" w:eastAsia="Microsoft YaHei" w:hAnsi="Arial"/>
          <w:sz w:val="24"/>
          <w:szCs w:val="24"/>
        </w:rPr>
        <w:t xml:space="preserve">不是ROI选偏——literature_spatial 12/12 ROI KJ都不显著。更可能是KJ材料在视空间-场景网络已有现成表征，重组空间小。YY需要建立全新跨域映射，重组幅度更大。</w:t>
      </w:r>
    </w:p>
    <w:p>
      <w:pPr>
        <w:spacing w:after="80" w:before="200"/>
      </w:pPr>
      <w:r>
        <w:rPr>
          <w:rFonts w:ascii="Arial" w:eastAsia="Microsoft YaHei" w:hAnsi="Arial"/>
          <w:b/>
          <w:bCs/>
          <w:sz w:val="24"/>
          <w:szCs w:val="24"/>
        </w:rPr>
        <w:t xml:space="preserve">Q：Baseline用jx伪配对合理吗？</w:t>
      </w:r>
    </w:p>
    <w:p>
      <w:pPr>
        <w:spacing w:after="120" w:before="40"/>
      </w:pPr>
      <w:r>
        <w:rPr>
          <w:rFonts w:ascii="Arial" w:eastAsia="Microsoft YaHei" w:hAnsi="Arial"/>
          <w:sz w:val="24"/>
          <w:szCs w:val="24"/>
        </w:rPr>
        <w:t xml:space="preserve">jx是不进入学习的对照词对，pre/post都呈现但不做联结。作为“纯重测效应”控制合理。关键证据：baseline三层ROI pre→post都没下降（甚至轻微上升）。</w:t>
      </w:r>
    </w:p>
    <w:p>
      <w:pPr>
        <w:spacing w:after="80" w:before="200"/>
      </w:pPr>
      <w:r>
        <w:rPr>
          <w:rFonts w:ascii="Arial" w:eastAsia="Microsoft YaHei" w:hAnsi="Arial"/>
          <w:b/>
          <w:bCs/>
          <w:sz w:val="24"/>
          <w:szCs w:val="24"/>
        </w:rPr>
        <w:t xml:space="preserve">Q：LMM用什么软件？推断怎么做？</w:t>
      </w:r>
    </w:p>
    <w:p>
      <w:pPr>
        <w:spacing w:after="120" w:before="40"/>
      </w:pPr>
      <w:r>
        <w:rPr>
          <w:rFonts w:ascii="Arial" w:eastAsia="Microsoft YaHei" w:hAnsi="Arial"/>
          <w:sz w:val="24"/>
          <w:szCs w:val="24"/>
        </w:rPr>
        <w:t xml:space="preserve">Python statsmodels.regression.mixed_linear_model.MixedLM，REML估计。Wald z检验（不是Satterthwaite/Kenward-Roger）。如审稿人要求会用R lme4 + lmerTest复验。</w:t>
      </w:r>
    </w:p>
    <w:sectPr>
      <w:headerReference w:type="default" r:id="rId11"/>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sz w:val="18"/>
        <w:szCs w:val="18"/>
      </w:rPr>
      <w:t xml:space="preserve">第 </w:t>
    </w:r>
    <w:r>
      <w:rPr>
        <w:rFonts w:ascii="Arial" w:eastAsia="Microsoft YaHei" w:hAnsi="Arial"/>
        <w:sz w:val="18"/>
        <w:szCs w:val="18"/>
      </w:rPr>
      <w:fldChar w:fldCharType="begin"/>
      <w:instrText xml:space="preserve">PAGE</w:instrText>
      <w:fldChar w:fldCharType="separate"/>
      <w:fldChar w:fldCharType="end"/>
    </w:r>
    <w:r>
      <w:rPr>
        <w:rFonts w:ascii="Arial" w:eastAsia="Microsoft YaHei" w:hAnsi="Arial"/>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888888"/>
        <w:sz w:val="18"/>
        <w:szCs w:val="18"/>
      </w:rPr>
      <w:t xml:space="preserve">隐喻联结学习研究 —— 名词与方法解释手册</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60" w:before="240"/>
      <w:outlineLvl w:val="1"/>
    </w:pPr>
    <w:rPr>
      <w:rFonts w:ascii="Arial" w:eastAsia="Microsoft YaHei"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 Id="rId11"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2026-05-02T06:43:05.305Z</dcterms:created>
  <dcterms:modified xsi:type="dcterms:W3CDTF">2026-05-02T06:43:05.306Z</dcterms:modified>
</cp:coreProperties>
</file>

<file path=docProps/custom.xml><?xml version="1.0" encoding="utf-8"?>
<Properties xmlns="http://schemas.openxmlformats.org/officeDocument/2006/custom-properties" xmlns:vt="http://schemas.openxmlformats.org/officeDocument/2006/docPropsVTypes"/>
</file>