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具身智能实验室 · 嵌入式与PCB部门</w:t>
      </w:r>
    </w:p>
    <w:p>
      <w:pPr>
        <w:pStyle w:val="Subtitle"/>
        <w:spacing w:after="140"/>
      </w:pPr>
      <w:r>
        <w:rPr>
          <w:b w:val="0"/>
        </w:rPr>
        <w:t>用ESP32控制电机、灯和水泵，把程序和电路做成能工作的设备。</w:t>
      </w:r>
    </w:p>
    <w:p>
      <w:pPr>
        <w:pStyle w:val="Heading1"/>
      </w:pPr>
      <w:r>
        <w:rPr>
          <w:rFonts w:ascii="Segoe UI Emoji" w:hAnsi="Segoe UI Emoji" w:eastAsia="Segoe UI Emoji" w:cs="Segoe UI Emoji"/>
        </w:rPr>
        <w:t>🔌</w:t>
      </w:r>
      <w:r>
        <w:t xml:space="preserve">  我们的设备</w:t>
      </w:r>
    </w:p>
    <w:p>
      <w:r>
        <w:rPr>
          <w:b/>
        </w:rPr>
        <w:t>ESP32 双电机与双路继电器控制项目</w:t>
      </w:r>
    </w:p>
    <w:p>
      <w:pPr>
        <w:pStyle w:val="ListBullet"/>
      </w:pPr>
      <w:r>
        <w:rPr>
          <w:b/>
        </w:rPr>
        <w:t>ESP32 步进电机控制</w:t>
      </w:r>
      <w:r>
        <w:t>：向立三57一体式闭环步进电机发送脉冲，控制方向、步数与速度。</w:t>
      </w:r>
    </w:p>
    <w:p>
      <w:pPr>
        <w:pStyle w:val="ListBullet"/>
      </w:pPr>
      <w:r>
        <w:rPr>
          <w:b/>
        </w:rPr>
        <w:t>H桥蜗轮蜗杆电机控制</w:t>
      </w:r>
      <w:r>
        <w:t>：IBT-2/BTS7960驱动24V直流减速电机，控制正反转与PWM调速。</w:t>
      </w:r>
    </w:p>
    <w:p>
      <w:pPr>
        <w:pStyle w:val="ListBullet"/>
      </w:pPr>
      <w:r>
        <w:rPr>
          <w:b/>
        </w:rPr>
        <w:t>继电器灯与水泵控制</w:t>
      </w:r>
      <w:r>
        <w:t>：ESP32通过UART控制DSTUR-T20双路继电器，切换灯和水泵通断；空载动作已验证。</w:t>
      </w:r>
    </w:p>
    <w:p>
      <w:pPr>
        <w:pStyle w:val="ListBullet"/>
      </w:pPr>
      <w:r>
        <w:rPr>
          <w:b/>
        </w:rPr>
        <w:t>串口调试与实物接线</w:t>
      </w:r>
      <w:r>
        <w:t>：下发指令、观察设备动作、核对供电与信号，体验软硬件联调。</w:t>
      </w:r>
    </w:p>
    <w:p>
      <w:r>
        <w:rPr>
          <w:b/>
        </w:rPr>
        <w:t>电路与PCB实践</w:t>
      </w:r>
    </w:p>
    <w:p>
      <w:r>
        <w:t>把模块接线整理成原理图，学习器件选型、接口和供电设计，再推进PCB布局布线与焊接调试。</w:t>
      </w:r>
    </w:p>
    <w:p>
      <w:pPr>
        <w:pStyle w:val="Heading1"/>
      </w:pPr>
      <w:r>
        <w:rPr>
          <w:rFonts w:ascii="Segoe UI Emoji" w:hAnsi="Segoe UI Emoji" w:eastAsia="Segoe UI Emoji" w:cs="Segoe UI Emoji"/>
        </w:rPr>
        <w:t>🧭</w:t>
      </w:r>
      <w:r>
        <w:t xml:space="preserve">  学什么</w:t>
      </w:r>
    </w:p>
    <w:p>
      <w:pPr>
        <w:pStyle w:val="ListBullet"/>
      </w:pPr>
      <w:r>
        <w:rPr>
          <w:b/>
        </w:rPr>
        <w:t>嵌入式编程</w:t>
      </w:r>
      <w:r>
        <w:t>：C/C++ / GPIO / PWM / UART，VS Code与PlatformIO完成编译、上传与调试。</w:t>
      </w:r>
    </w:p>
    <w:p>
      <w:pPr>
        <w:pStyle w:val="ListBullet"/>
      </w:pPr>
      <w:r>
        <w:rPr>
          <w:b/>
        </w:rPr>
        <w:t>电机与继电器控制</w:t>
      </w:r>
      <w:r>
        <w:t>：步进脉冲控制 / H桥正反转与PWM调速 / 灯和水泵通断 / NO/NC触点。</w:t>
      </w:r>
    </w:p>
    <w:p>
      <w:pPr>
        <w:pStyle w:val="ListBullet"/>
      </w:pPr>
      <w:r>
        <w:rPr>
          <w:b/>
        </w:rPr>
        <w:t>电路与PCB设计</w:t>
      </w:r>
      <w:r>
        <w:t>：原理图 / 器件选型 / 电源与驱动接口 / 布局布线 / 焊接调试。</w:t>
      </w:r>
    </w:p>
    <w:p>
      <w:pPr>
        <w:pStyle w:val="ListBullet"/>
      </w:pPr>
      <w:r>
        <w:rPr>
          <w:b/>
        </w:rPr>
        <w:t>系统联调</w:t>
      </w:r>
      <w:r>
        <w:t>：串口日志 / 引脚与电平核对 / 功能测试 / 故障定位，让程序和硬件配合工作。</w:t>
      </w:r>
    </w:p>
    <w:p>
      <w:pPr>
        <w:pStyle w:val="Heading1"/>
      </w:pPr>
      <w:r>
        <w:rPr>
          <w:rFonts w:ascii="Segoe UI Emoji" w:hAnsi="Segoe UI Emoji" w:eastAsia="Segoe UI Emoji" w:cs="Segoe UI Emoji"/>
        </w:rPr>
        <w:t>🚀</w:t>
      </w:r>
      <w:r>
        <w:t xml:space="preserve">  怎么成长</w:t>
      </w:r>
    </w:p>
    <w:p>
      <w:r>
        <w:rPr>
          <w:b w:val="0"/>
        </w:rPr>
        <w:t>GPIO入门 → 双电机与继电器控制 → 模块联调 → PCB设计 → 焊接调试与集成。</w:t>
      </w:r>
    </w:p>
    <w:p>
      <w:r>
        <w:rPr>
          <w:b w:val="0"/>
        </w:rPr>
        <w:t>从电机、灯和水泵的实物控制开始，逐步完成自己的控制板，向竞赛与课题项目拓展。</w:t>
      </w:r>
    </w:p>
    <w:p>
      <w:pPr>
        <w:pStyle w:val="Heading1"/>
      </w:pPr>
      <w:r>
        <w:rPr>
          <w:rFonts w:ascii="Segoe UI Emoji" w:hAnsi="Segoe UI Emoji" w:eastAsia="Segoe UI Emoji" w:cs="Segoe UI Emoji"/>
        </w:rPr>
        <w:t>📮</w:t>
      </w:r>
      <w:r>
        <w:t xml:space="preserve">  加入我们</w:t>
      </w:r>
    </w:p>
    <w:p>
      <w:r>
        <w:rPr>
          <w:b w:val="0"/>
        </w:rPr>
        <w:t>想写控制程序、设计电路，还是把模块做成自己的控制板？欢迎对编程、电路和硬件制作感兴趣的同学，从ESP32双电机与灯、水泵控制项目开始，边做边学，把想法变成可演示的设备。</w:t>
      </w:r>
    </w:p>
    <w:p>
      <w:pPr>
        <w:spacing w:before="240" w:after="0"/>
      </w:pPr>
      <w:r>
        <w:rPr>
          <w:sz w:val="19"/>
        </w:rPr>
        <w:t>人工智能学院 · 具身智能实验室 · 嵌入式与PCB部门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8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40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10" w:lineRule="exact" w:after="8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10" w:lineRule="exact" w:after="80"/>
      <w:ind w:left="259" w:hanging="187"/>
      <w:contextualSpacing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嵌入式与PCB部门介绍 ESP32案例版</dc:title>
  <dc:subject>ESP32 步进电机 H桥 蜗轮蜗杆电机 继电器 灯 水泵 PCB设计 部门介绍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