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704C" w:rsidRDefault="00A43D4A">
      <w:pPr>
        <w:pStyle w:val="1"/>
        <w:ind w:left="-5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为什么要先写日志文件后写数据库？ </w:t>
      </w:r>
    </w:p>
    <w:p w:rsidR="00A2704C" w:rsidRDefault="00A43D4A">
      <w:pPr>
        <w:spacing w:after="73"/>
        <w:ind w:left="355" w:right="501"/>
      </w:pPr>
      <w:r>
        <w:rPr>
          <w:rFonts w:ascii="Wingdings 2" w:eastAsia="Wingdings 2" w:hAnsi="Wingdings 2" w:cs="Wingdings 2"/>
          <w:sz w:val="21"/>
        </w:rPr>
        <w:t></w:t>
      </w:r>
      <w:r>
        <w:rPr>
          <w:sz w:val="21"/>
        </w:rPr>
        <w:t xml:space="preserve">写数据库和写日志文件是两个不同的操作 </w:t>
      </w:r>
    </w:p>
    <w:p w:rsidR="00A2704C" w:rsidRDefault="00A43D4A">
      <w:pPr>
        <w:spacing w:after="73"/>
        <w:ind w:left="355" w:right="501"/>
      </w:pPr>
      <w:r>
        <w:rPr>
          <w:rFonts w:ascii="Wingdings 2" w:eastAsia="Wingdings 2" w:hAnsi="Wingdings 2" w:cs="Wingdings 2"/>
          <w:sz w:val="21"/>
        </w:rPr>
        <w:t></w:t>
      </w:r>
      <w:r>
        <w:rPr>
          <w:sz w:val="21"/>
        </w:rPr>
        <w:t xml:space="preserve">在这两个操作之间可能发生故障 </w:t>
      </w:r>
    </w:p>
    <w:p w:rsidR="00A2704C" w:rsidRDefault="00A43D4A">
      <w:pPr>
        <w:spacing w:after="0" w:line="340" w:lineRule="auto"/>
        <w:ind w:left="355" w:right="501"/>
      </w:pPr>
      <w:r>
        <w:rPr>
          <w:rFonts w:ascii="Wingdings 2" w:eastAsia="Wingdings 2" w:hAnsi="Wingdings 2" w:cs="Wingdings 2"/>
          <w:sz w:val="21"/>
        </w:rPr>
        <w:t></w:t>
      </w:r>
      <w:r>
        <w:rPr>
          <w:sz w:val="21"/>
        </w:rPr>
        <w:t xml:space="preserve">如果先写了数据库修改，而在日志文件中没有登记下这个修改，则以后就无法恢复这个修改了 </w:t>
      </w:r>
    </w:p>
    <w:p w:rsidR="00A2704C" w:rsidRDefault="00A43D4A">
      <w:pPr>
        <w:spacing w:after="23" w:line="342" w:lineRule="auto"/>
        <w:ind w:left="355" w:right="501"/>
      </w:pPr>
      <w:r>
        <w:rPr>
          <w:rFonts w:ascii="Wingdings 2" w:eastAsia="Wingdings 2" w:hAnsi="Wingdings 2" w:cs="Wingdings 2"/>
          <w:sz w:val="21"/>
        </w:rPr>
        <w:t></w:t>
      </w:r>
      <w:r>
        <w:rPr>
          <w:sz w:val="21"/>
        </w:rPr>
        <w:t xml:space="preserve">如果先写日志文件，但没有修改数据库，按日志文件恢复时只不过是多执行了一次不必要的 UNDO 操作，并不会影响数据库的正确性。 </w:t>
      </w:r>
    </w:p>
    <w:p w:rsidR="00A2704C" w:rsidRDefault="00A43D4A">
      <w:pPr>
        <w:numPr>
          <w:ilvl w:val="0"/>
          <w:numId w:val="1"/>
        </w:numPr>
        <w:spacing w:after="64"/>
        <w:ind w:right="0" w:hanging="360"/>
      </w:pPr>
      <w:r>
        <w:rPr>
          <w:b/>
        </w:rPr>
        <w:t>事务的 ACID 特性：</w:t>
      </w:r>
      <w:r>
        <w:rPr>
          <w:b/>
          <w:sz w:val="21"/>
          <w:u w:val="single" w:color="000000"/>
        </w:rPr>
        <w:t>原子性</w:t>
      </w:r>
      <w:r>
        <w:rPr>
          <w:b/>
          <w:sz w:val="21"/>
        </w:rPr>
        <w:t>、</w:t>
      </w:r>
      <w:r>
        <w:rPr>
          <w:b/>
          <w:sz w:val="21"/>
          <w:u w:val="single" w:color="000000"/>
        </w:rPr>
        <w:t>一致性</w:t>
      </w:r>
      <w:r>
        <w:rPr>
          <w:b/>
          <w:sz w:val="21"/>
        </w:rPr>
        <w:t>、</w:t>
      </w:r>
      <w:r>
        <w:rPr>
          <w:b/>
          <w:sz w:val="21"/>
          <w:u w:val="single" w:color="000000"/>
        </w:rPr>
        <w:t>隔离性</w:t>
      </w:r>
      <w:r>
        <w:rPr>
          <w:b/>
          <w:sz w:val="21"/>
        </w:rPr>
        <w:t>、</w:t>
      </w:r>
      <w:r>
        <w:rPr>
          <w:b/>
          <w:sz w:val="21"/>
          <w:u w:val="single" w:color="000000"/>
        </w:rPr>
        <w:t>持续性</w:t>
      </w:r>
      <w:r>
        <w:rPr>
          <w:b/>
          <w:sz w:val="21"/>
        </w:rPr>
        <w:t xml:space="preserve">。 </w:t>
      </w:r>
    </w:p>
    <w:p w:rsidR="00A2704C" w:rsidRDefault="00A43D4A">
      <w:pPr>
        <w:numPr>
          <w:ilvl w:val="0"/>
          <w:numId w:val="1"/>
        </w:numPr>
        <w:spacing w:after="73"/>
        <w:ind w:right="0" w:hanging="360"/>
      </w:pPr>
      <w:r>
        <w:rPr>
          <w:b/>
        </w:rPr>
        <w:t>故障的种类：</w:t>
      </w:r>
      <w:r>
        <w:rPr>
          <w:rFonts w:ascii="Wingdings 2" w:eastAsia="Wingdings 2" w:hAnsi="Wingdings 2" w:cs="Wingdings 2"/>
          <w:sz w:val="21"/>
        </w:rPr>
        <w:t></w:t>
      </w:r>
      <w:r>
        <w:rPr>
          <w:sz w:val="21"/>
        </w:rPr>
        <w:t>事务内部的故障（强行</w:t>
      </w:r>
      <w:proofErr w:type="gramStart"/>
      <w:r>
        <w:rPr>
          <w:sz w:val="21"/>
        </w:rPr>
        <w:t>回滚该</w:t>
      </w:r>
      <w:proofErr w:type="gramEnd"/>
      <w:r>
        <w:rPr>
          <w:sz w:val="21"/>
        </w:rPr>
        <w:t>事务，事务撤销 UNDO）</w:t>
      </w:r>
      <w:r>
        <w:rPr>
          <w:sz w:val="20"/>
        </w:rPr>
        <w:t xml:space="preserve"> </w:t>
      </w:r>
    </w:p>
    <w:p w:rsidR="00A2704C" w:rsidRDefault="00A43D4A">
      <w:pPr>
        <w:spacing w:after="73"/>
        <w:ind w:left="2050" w:right="501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1844701</wp:posOffset>
                </wp:positionH>
                <wp:positionV relativeFrom="paragraph">
                  <wp:posOffset>63300</wp:posOffset>
                </wp:positionV>
                <wp:extent cx="186690" cy="283845"/>
                <wp:effectExtent l="0" t="0" r="0" b="0"/>
                <wp:wrapSquare wrapText="bothSides"/>
                <wp:docPr id="6321" name="Group 6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690" cy="283845"/>
                          <a:chOff x="0" y="0"/>
                          <a:chExt cx="186690" cy="283845"/>
                        </a:xfrm>
                      </wpg:grpSpPr>
                      <wps:wsp>
                        <wps:cNvPr id="307" name="Shape 307"/>
                        <wps:cNvSpPr/>
                        <wps:spPr>
                          <a:xfrm>
                            <a:off x="0" y="0"/>
                            <a:ext cx="18669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690" h="283845">
                                <a:moveTo>
                                  <a:pt x="186690" y="283845"/>
                                </a:moveTo>
                                <a:cubicBezTo>
                                  <a:pt x="135128" y="283845"/>
                                  <a:pt x="93345" y="276860"/>
                                  <a:pt x="93345" y="268224"/>
                                </a:cubicBezTo>
                                <a:lnTo>
                                  <a:pt x="93345" y="157480"/>
                                </a:lnTo>
                                <a:cubicBezTo>
                                  <a:pt x="93345" y="148844"/>
                                  <a:pt x="51562" y="141859"/>
                                  <a:pt x="0" y="141859"/>
                                </a:cubicBezTo>
                                <a:cubicBezTo>
                                  <a:pt x="51562" y="141859"/>
                                  <a:pt x="93345" y="135000"/>
                                  <a:pt x="93345" y="126364"/>
                                </a:cubicBezTo>
                                <a:lnTo>
                                  <a:pt x="93345" y="15494"/>
                                </a:lnTo>
                                <a:cubicBezTo>
                                  <a:pt x="93345" y="6985"/>
                                  <a:pt x="135128" y="0"/>
                                  <a:pt x="186690" y="0"/>
                                </a:cubicBez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321" style="width:14.7pt;height:22.35pt;position:absolute;mso-position-horizontal-relative:text;mso-position-horizontal:absolute;margin-left:145.252pt;mso-position-vertical-relative:text;margin-top:4.98425pt;" coordsize="1866,2838">
                <v:shape id="Shape 307" style="position:absolute;width:1866;height:2838;left:0;top:0;" coordsize="186690,283845" path="m186690,283845c135128,283845,93345,276860,93345,268224l93345,157480c93345,148844,51562,141859,0,141859c51562,141859,93345,135000,93345,126364l93345,15494c93345,6985,135128,0,186690,0">
                  <v:stroke weight="0.5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sz w:val="21"/>
        </w:rPr>
        <w:t xml:space="preserve">            保存到物理数据库中  强行撤销（UNDO）事务回 </w:t>
      </w:r>
    </w:p>
    <w:p w:rsidR="00A2704C" w:rsidRDefault="00A43D4A">
      <w:pPr>
        <w:spacing w:after="73"/>
        <w:ind w:left="1690" w:right="501"/>
      </w:pPr>
      <w:r>
        <w:rPr>
          <w:rFonts w:ascii="Wingdings 2" w:eastAsia="Wingdings 2" w:hAnsi="Wingdings 2" w:cs="Wingdings 2"/>
          <w:sz w:val="21"/>
        </w:rPr>
        <w:t></w:t>
      </w:r>
      <w:r>
        <w:rPr>
          <w:sz w:val="21"/>
        </w:rPr>
        <w:t xml:space="preserve">系统故障      尚未保存到物理数据库中 重做（REDO） </w:t>
      </w:r>
    </w:p>
    <w:p w:rsidR="00A2704C" w:rsidRDefault="00A43D4A">
      <w:pPr>
        <w:spacing w:after="73"/>
        <w:ind w:left="1690" w:right="501"/>
      </w:pPr>
      <w:r>
        <w:rPr>
          <w:rFonts w:ascii="Wingdings 2" w:eastAsia="Wingdings 2" w:hAnsi="Wingdings 2" w:cs="Wingdings 2"/>
          <w:sz w:val="21"/>
        </w:rPr>
        <w:t></w:t>
      </w:r>
      <w:r>
        <w:rPr>
          <w:sz w:val="21"/>
        </w:rPr>
        <w:t xml:space="preserve">介质故障   （数据库镜像技术） </w:t>
      </w:r>
    </w:p>
    <w:p w:rsidR="00A2704C" w:rsidRDefault="00A43D4A">
      <w:pPr>
        <w:spacing w:after="73"/>
        <w:ind w:left="1690" w:right="501"/>
      </w:pPr>
      <w:r>
        <w:rPr>
          <w:rFonts w:ascii="Wingdings 2" w:eastAsia="Wingdings 2" w:hAnsi="Wingdings 2" w:cs="Wingdings 2"/>
          <w:sz w:val="21"/>
        </w:rPr>
        <w:t></w:t>
      </w:r>
      <w:r>
        <w:rPr>
          <w:sz w:val="21"/>
        </w:rPr>
        <w:t xml:space="preserve">计算机病毒 </w:t>
      </w:r>
    </w:p>
    <w:p w:rsidR="00A2704C" w:rsidRDefault="00A43D4A">
      <w:pPr>
        <w:numPr>
          <w:ilvl w:val="0"/>
          <w:numId w:val="1"/>
        </w:numPr>
        <w:spacing w:after="51"/>
        <w:ind w:right="0" w:hanging="360"/>
      </w:pPr>
      <w:r>
        <w:rPr>
          <w:b/>
          <w:sz w:val="21"/>
        </w:rPr>
        <w:t xml:space="preserve">事务的基本概念 </w:t>
      </w:r>
    </w:p>
    <w:p w:rsidR="00A2704C" w:rsidRDefault="00A43D4A">
      <w:pPr>
        <w:spacing w:after="19" w:line="340" w:lineRule="auto"/>
        <w:ind w:left="345" w:right="501" w:firstLine="408"/>
      </w:pPr>
      <w:r>
        <w:rPr>
          <w:b/>
          <w:sz w:val="21"/>
          <w:u w:val="single" w:color="000000"/>
        </w:rPr>
        <w:t>事务</w:t>
      </w:r>
      <w:r>
        <w:rPr>
          <w:sz w:val="21"/>
        </w:rPr>
        <w:t>使用户定义的一个数据库操作序列，这些操作要么全做，要么全不做，是一个不可分割的工作单位。</w:t>
      </w:r>
      <w:r>
        <w:rPr>
          <w:b/>
          <w:sz w:val="21"/>
          <w:u w:val="single" w:color="000000"/>
        </w:rPr>
        <w:t>事务</w:t>
      </w:r>
      <w:r>
        <w:rPr>
          <w:sz w:val="21"/>
        </w:rPr>
        <w:t xml:space="preserve">是并发控制的基本单位。 </w:t>
      </w:r>
    </w:p>
    <w:p w:rsidR="00A2704C" w:rsidRDefault="00A43D4A">
      <w:pPr>
        <w:numPr>
          <w:ilvl w:val="0"/>
          <w:numId w:val="1"/>
        </w:numPr>
        <w:spacing w:after="51"/>
        <w:ind w:right="0" w:hanging="360"/>
      </w:pPr>
      <w:r>
        <w:rPr>
          <w:b/>
          <w:sz w:val="21"/>
        </w:rPr>
        <w:t xml:space="preserve">数据库设计的步骤 </w:t>
      </w:r>
    </w:p>
    <w:p w:rsidR="00A2704C" w:rsidRDefault="00A43D4A">
      <w:pPr>
        <w:spacing w:after="73"/>
        <w:ind w:left="355" w:right="501"/>
      </w:pPr>
      <w:r>
        <w:rPr>
          <w:rFonts w:ascii="Wingdings 2" w:eastAsia="Wingdings 2" w:hAnsi="Wingdings 2" w:cs="Wingdings 2"/>
          <w:sz w:val="21"/>
        </w:rPr>
        <w:t></w:t>
      </w:r>
      <w:r>
        <w:rPr>
          <w:sz w:val="21"/>
        </w:rPr>
        <w:t xml:space="preserve">需求分析 </w:t>
      </w:r>
    </w:p>
    <w:p w:rsidR="00A2704C" w:rsidRDefault="00A43D4A">
      <w:pPr>
        <w:spacing w:after="73"/>
        <w:ind w:left="355" w:right="501"/>
      </w:pPr>
      <w:r>
        <w:rPr>
          <w:rFonts w:ascii="Wingdings 2" w:eastAsia="Wingdings 2" w:hAnsi="Wingdings 2" w:cs="Wingdings 2"/>
          <w:sz w:val="21"/>
        </w:rPr>
        <w:t></w:t>
      </w:r>
      <w:r>
        <w:rPr>
          <w:sz w:val="21"/>
        </w:rPr>
        <w:t xml:space="preserve">概念结构设计 </w:t>
      </w:r>
    </w:p>
    <w:p w:rsidR="00A2704C" w:rsidRDefault="00A43D4A">
      <w:pPr>
        <w:spacing w:after="73"/>
        <w:ind w:left="355" w:right="501"/>
      </w:pPr>
      <w:r>
        <w:rPr>
          <w:rFonts w:ascii="Wingdings 2" w:eastAsia="Wingdings 2" w:hAnsi="Wingdings 2" w:cs="Wingdings 2"/>
          <w:sz w:val="21"/>
        </w:rPr>
        <w:t></w:t>
      </w:r>
      <w:r>
        <w:rPr>
          <w:sz w:val="21"/>
        </w:rPr>
        <w:t xml:space="preserve">逻辑结构设计 </w:t>
      </w:r>
    </w:p>
    <w:p w:rsidR="00A2704C" w:rsidRDefault="00A43D4A">
      <w:pPr>
        <w:spacing w:after="73"/>
        <w:ind w:left="355" w:right="501"/>
      </w:pPr>
      <w:r>
        <w:rPr>
          <w:rFonts w:ascii="Wingdings 2" w:eastAsia="Wingdings 2" w:hAnsi="Wingdings 2" w:cs="Wingdings 2"/>
          <w:sz w:val="21"/>
        </w:rPr>
        <w:t></w:t>
      </w:r>
      <w:r>
        <w:rPr>
          <w:sz w:val="21"/>
        </w:rPr>
        <w:t xml:space="preserve">物理结构设计 </w:t>
      </w:r>
    </w:p>
    <w:p w:rsidR="00A2704C" w:rsidRDefault="00A43D4A">
      <w:pPr>
        <w:spacing w:after="73"/>
        <w:ind w:left="355" w:right="501"/>
      </w:pPr>
      <w:r>
        <w:rPr>
          <w:rFonts w:ascii="Wingdings 2" w:eastAsia="Wingdings 2" w:hAnsi="Wingdings 2" w:cs="Wingdings 2"/>
          <w:sz w:val="21"/>
        </w:rPr>
        <w:t></w:t>
      </w:r>
      <w:r>
        <w:rPr>
          <w:sz w:val="21"/>
        </w:rPr>
        <w:t xml:space="preserve">数据库实施 </w:t>
      </w:r>
    </w:p>
    <w:p w:rsidR="00A2704C" w:rsidRDefault="00A43D4A">
      <w:pPr>
        <w:spacing w:after="73"/>
        <w:ind w:left="355" w:right="501"/>
      </w:pPr>
      <w:r>
        <w:rPr>
          <w:rFonts w:ascii="Wingdings 2" w:eastAsia="Wingdings 2" w:hAnsi="Wingdings 2" w:cs="Wingdings 2"/>
          <w:sz w:val="21"/>
        </w:rPr>
        <w:t></w:t>
      </w:r>
      <w:r>
        <w:rPr>
          <w:sz w:val="21"/>
        </w:rPr>
        <w:t xml:space="preserve">数据库运行和维护 </w:t>
      </w:r>
    </w:p>
    <w:p w:rsidR="00A2704C" w:rsidRDefault="00A43D4A">
      <w:pPr>
        <w:numPr>
          <w:ilvl w:val="0"/>
          <w:numId w:val="1"/>
        </w:numPr>
        <w:spacing w:after="66"/>
        <w:ind w:right="0" w:hanging="360"/>
      </w:pPr>
      <w:r>
        <w:rPr>
          <w:b/>
        </w:rPr>
        <w:t>查询处理的步骤：</w:t>
      </w:r>
      <w:r>
        <w:rPr>
          <w:sz w:val="21"/>
          <w:u w:val="single" w:color="000000"/>
        </w:rPr>
        <w:t>查询分析</w:t>
      </w:r>
      <w:r>
        <w:rPr>
          <w:sz w:val="21"/>
        </w:rPr>
        <w:t>、</w:t>
      </w:r>
      <w:r>
        <w:rPr>
          <w:sz w:val="21"/>
          <w:u w:val="single" w:color="000000"/>
        </w:rPr>
        <w:t>查询检查</w:t>
      </w:r>
      <w:r>
        <w:rPr>
          <w:sz w:val="21"/>
        </w:rPr>
        <w:t>、</w:t>
      </w:r>
      <w:r>
        <w:rPr>
          <w:sz w:val="21"/>
          <w:u w:val="single" w:color="000000"/>
        </w:rPr>
        <w:t>查询优化</w:t>
      </w:r>
      <w:r>
        <w:rPr>
          <w:sz w:val="21"/>
        </w:rPr>
        <w:t>、</w:t>
      </w:r>
      <w:r>
        <w:rPr>
          <w:sz w:val="21"/>
          <w:u w:val="single" w:color="000000"/>
        </w:rPr>
        <w:t>查询执行。</w:t>
      </w:r>
      <w:r>
        <w:rPr>
          <w:sz w:val="21"/>
        </w:rPr>
        <w:t xml:space="preserve"> </w:t>
      </w:r>
    </w:p>
    <w:p w:rsidR="00A2704C" w:rsidRDefault="00A43D4A">
      <w:pPr>
        <w:numPr>
          <w:ilvl w:val="0"/>
          <w:numId w:val="1"/>
        </w:numPr>
        <w:spacing w:after="66"/>
        <w:ind w:right="0" w:hanging="360"/>
      </w:pPr>
      <w:r>
        <w:rPr>
          <w:b/>
        </w:rPr>
        <w:t>并发操作带来数据的不一致性：</w:t>
      </w:r>
      <w:r>
        <w:rPr>
          <w:sz w:val="21"/>
          <w:u w:val="single" w:color="000000"/>
        </w:rPr>
        <w:t>丢失修改</w:t>
      </w:r>
      <w:r>
        <w:rPr>
          <w:sz w:val="21"/>
        </w:rPr>
        <w:t>、</w:t>
      </w:r>
      <w:r>
        <w:rPr>
          <w:sz w:val="21"/>
          <w:u w:val="single" w:color="000000"/>
        </w:rPr>
        <w:t>不可重复读</w:t>
      </w:r>
      <w:r>
        <w:rPr>
          <w:sz w:val="21"/>
        </w:rPr>
        <w:t>、</w:t>
      </w:r>
      <w:r>
        <w:rPr>
          <w:sz w:val="21"/>
          <w:u w:val="single" w:color="000000"/>
        </w:rPr>
        <w:t>读</w:t>
      </w:r>
      <w:proofErr w:type="gramStart"/>
      <w:r>
        <w:rPr>
          <w:sz w:val="21"/>
          <w:u w:val="single" w:color="000000"/>
        </w:rPr>
        <w:t>“</w:t>
      </w:r>
      <w:proofErr w:type="gramEnd"/>
      <w:r>
        <w:rPr>
          <w:sz w:val="21"/>
          <w:u w:val="single" w:color="000000"/>
        </w:rPr>
        <w:t>脏“数据。</w:t>
      </w:r>
      <w:r>
        <w:rPr>
          <w:sz w:val="21"/>
        </w:rPr>
        <w:t xml:space="preserve"> </w:t>
      </w:r>
    </w:p>
    <w:p w:rsidR="00A2704C" w:rsidRDefault="00A43D4A">
      <w:pPr>
        <w:pStyle w:val="1"/>
        <w:spacing w:after="0"/>
        <w:ind w:left="-5"/>
      </w:pPr>
      <w:r>
        <w:rPr>
          <w:sz w:val="21"/>
        </w:rPr>
        <w:t>8.</w:t>
      </w:r>
      <w:r>
        <w:rPr>
          <w:rFonts w:ascii="Arial" w:eastAsia="Arial" w:hAnsi="Arial" w:cs="Arial"/>
          <w:sz w:val="21"/>
        </w:rPr>
        <w:t xml:space="preserve"> </w:t>
      </w:r>
      <w:r>
        <w:t>数据转储类型</w:t>
      </w:r>
      <w:r>
        <w:rPr>
          <w:b w:val="0"/>
          <w:sz w:val="21"/>
        </w:rPr>
        <w:t xml:space="preserve"> </w:t>
      </w:r>
    </w:p>
    <w:tbl>
      <w:tblPr>
        <w:tblStyle w:val="TableGrid"/>
        <w:tblW w:w="7938" w:type="dxa"/>
        <w:tblInd w:w="365" w:type="dxa"/>
        <w:tblCellMar>
          <w:top w:w="50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646"/>
        <w:gridCol w:w="2646"/>
        <w:gridCol w:w="2646"/>
      </w:tblGrid>
      <w:tr w:rsidR="00A2704C">
        <w:trPr>
          <w:trHeight w:val="322"/>
        </w:trPr>
        <w:tc>
          <w:tcPr>
            <w:tcW w:w="26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704C" w:rsidRDefault="00A43D4A">
            <w:pPr>
              <w:spacing w:after="0"/>
              <w:ind w:left="0" w:right="188" w:firstLine="0"/>
              <w:jc w:val="center"/>
            </w:pPr>
            <w:r>
              <w:rPr>
                <w:sz w:val="28"/>
              </w:rPr>
              <w:t>转储方式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52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704C" w:rsidRDefault="00A43D4A">
            <w:pPr>
              <w:spacing w:after="0"/>
              <w:ind w:left="9" w:right="0" w:firstLine="0"/>
              <w:jc w:val="center"/>
            </w:pPr>
            <w:r>
              <w:rPr>
                <w:sz w:val="21"/>
              </w:rPr>
              <w:t xml:space="preserve">转储状态 </w:t>
            </w:r>
          </w:p>
        </w:tc>
      </w:tr>
      <w:tr w:rsidR="00A2704C">
        <w:trPr>
          <w:trHeight w:val="32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704C" w:rsidRDefault="00A2704C">
            <w:pPr>
              <w:spacing w:after="160"/>
              <w:ind w:left="0" w:right="0" w:firstLine="0"/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704C" w:rsidRDefault="00A43D4A">
            <w:pPr>
              <w:spacing w:after="0"/>
              <w:ind w:left="4" w:right="0" w:firstLine="0"/>
              <w:jc w:val="center"/>
            </w:pPr>
            <w:r>
              <w:rPr>
                <w:sz w:val="21"/>
              </w:rPr>
              <w:t xml:space="preserve">动态转储 </w:t>
            </w: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704C" w:rsidRDefault="00A43D4A">
            <w:pPr>
              <w:spacing w:after="0"/>
              <w:ind w:left="4" w:right="0" w:firstLine="0"/>
              <w:jc w:val="center"/>
            </w:pPr>
            <w:r>
              <w:rPr>
                <w:sz w:val="21"/>
              </w:rPr>
              <w:t xml:space="preserve">静态转储 </w:t>
            </w:r>
          </w:p>
        </w:tc>
      </w:tr>
      <w:tr w:rsidR="00A2704C">
        <w:trPr>
          <w:trHeight w:val="322"/>
        </w:trPr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704C" w:rsidRDefault="00A43D4A">
            <w:pPr>
              <w:spacing w:after="0"/>
              <w:ind w:left="5" w:right="0" w:firstLine="0"/>
              <w:jc w:val="center"/>
            </w:pPr>
            <w:r>
              <w:rPr>
                <w:sz w:val="21"/>
              </w:rPr>
              <w:t xml:space="preserve">海量转储 </w:t>
            </w: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704C" w:rsidRDefault="00A43D4A">
            <w:pPr>
              <w:spacing w:after="0"/>
              <w:ind w:left="9" w:right="0" w:firstLine="0"/>
              <w:jc w:val="center"/>
            </w:pPr>
            <w:r>
              <w:rPr>
                <w:sz w:val="21"/>
              </w:rPr>
              <w:t xml:space="preserve">动态海量转储 </w:t>
            </w: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704C" w:rsidRDefault="00A43D4A">
            <w:pPr>
              <w:spacing w:after="0"/>
              <w:ind w:left="9" w:right="0" w:firstLine="0"/>
              <w:jc w:val="center"/>
            </w:pPr>
            <w:r>
              <w:rPr>
                <w:sz w:val="21"/>
              </w:rPr>
              <w:t xml:space="preserve">静态海量转储 </w:t>
            </w:r>
          </w:p>
        </w:tc>
      </w:tr>
      <w:tr w:rsidR="00A2704C">
        <w:trPr>
          <w:trHeight w:val="322"/>
        </w:trPr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704C" w:rsidRDefault="00A43D4A">
            <w:pPr>
              <w:spacing w:after="0"/>
              <w:ind w:left="5" w:right="0" w:firstLine="0"/>
              <w:jc w:val="center"/>
            </w:pPr>
            <w:r>
              <w:rPr>
                <w:sz w:val="21"/>
              </w:rPr>
              <w:t xml:space="preserve">增量转储 </w:t>
            </w: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704C" w:rsidRDefault="00A43D4A">
            <w:pPr>
              <w:spacing w:after="0"/>
              <w:ind w:left="9" w:right="0" w:firstLine="0"/>
              <w:jc w:val="center"/>
            </w:pPr>
            <w:r>
              <w:rPr>
                <w:sz w:val="21"/>
              </w:rPr>
              <w:t xml:space="preserve">动态增量转储 </w:t>
            </w: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704C" w:rsidRDefault="00A43D4A">
            <w:pPr>
              <w:spacing w:after="0"/>
              <w:ind w:left="9" w:right="0" w:firstLine="0"/>
              <w:jc w:val="center"/>
            </w:pPr>
            <w:r>
              <w:rPr>
                <w:sz w:val="21"/>
              </w:rPr>
              <w:t xml:space="preserve">静态增量转储 </w:t>
            </w:r>
          </w:p>
        </w:tc>
      </w:tr>
    </w:tbl>
    <w:p w:rsidR="00A2704C" w:rsidRDefault="00A43D4A">
      <w:pPr>
        <w:pStyle w:val="1"/>
        <w:ind w:left="-5"/>
      </w:pPr>
      <w:r>
        <w:t>9.</w:t>
      </w:r>
      <w:r>
        <w:rPr>
          <w:rFonts w:ascii="Arial" w:eastAsia="Arial" w:hAnsi="Arial" w:cs="Arial"/>
        </w:rPr>
        <w:t xml:space="preserve"> </w:t>
      </w:r>
      <w:proofErr w:type="gramStart"/>
      <w:r>
        <w:t>“</w:t>
      </w:r>
      <w:proofErr w:type="gramEnd"/>
      <w:r>
        <w:t xml:space="preserve">两段锁“协议 </w:t>
      </w:r>
    </w:p>
    <w:p w:rsidR="00A2704C" w:rsidRDefault="00A43D4A">
      <w:pPr>
        <w:spacing w:after="0" w:line="325" w:lineRule="auto"/>
        <w:ind w:right="936"/>
      </w:pPr>
      <w:r>
        <w:rPr>
          <w:b/>
        </w:rPr>
        <w:t xml:space="preserve">  </w:t>
      </w:r>
      <w:r>
        <w:t xml:space="preserve">所有事务必须分成两个阶段对数据项加锁和解锁（加锁在解锁之前，解锁之后不能加锁）。 </w:t>
      </w:r>
    </w:p>
    <w:p w:rsidR="00A2704C" w:rsidRDefault="00A43D4A">
      <w:pPr>
        <w:ind w:right="936"/>
      </w:pPr>
      <w:r>
        <w:t xml:space="preserve">  </w:t>
      </w:r>
      <w:r>
        <w:rPr>
          <w:rFonts w:ascii="Wingdings 2" w:eastAsia="Wingdings 2" w:hAnsi="Wingdings 2" w:cs="Wingdings 2"/>
        </w:rPr>
        <w:t></w:t>
      </w:r>
      <w:r>
        <w:t xml:space="preserve">在对任何数据项进行读、写操作之前，首先要申请并获得对数据项的封锁。 </w:t>
      </w:r>
    </w:p>
    <w:p w:rsidR="00A2704C" w:rsidRDefault="00A43D4A">
      <w:pPr>
        <w:ind w:left="581" w:right="936"/>
      </w:pPr>
      <w:r>
        <w:rPr>
          <w:rFonts w:ascii="Wingdings 2" w:eastAsia="Wingdings 2" w:hAnsi="Wingdings 2" w:cs="Wingdings 2"/>
        </w:rPr>
        <w:t></w:t>
      </w:r>
      <w:r>
        <w:t xml:space="preserve">在释放一个封锁后，事务不再申请和获得任何其他封锁。 </w:t>
      </w:r>
    </w:p>
    <w:p w:rsidR="00A2704C" w:rsidRDefault="00A43D4A">
      <w:pPr>
        <w:spacing w:after="138"/>
        <w:ind w:left="0" w:right="0" w:firstLine="0"/>
      </w:pPr>
      <w:r>
        <w:lastRenderedPageBreak/>
        <w:t xml:space="preserve"> </w:t>
      </w:r>
    </w:p>
    <w:p w:rsidR="00A2704C" w:rsidRDefault="00A43D4A">
      <w:pPr>
        <w:pStyle w:val="1"/>
        <w:tabs>
          <w:tab w:val="center" w:pos="4125"/>
        </w:tabs>
        <w:spacing w:after="0"/>
        <w:ind w:left="0" w:firstLine="0"/>
      </w:pPr>
      <w:r>
        <w:rPr>
          <w:noProof/>
        </w:rPr>
        <w:drawing>
          <wp:anchor distT="0" distB="0" distL="114300" distR="114300" simplePos="0" relativeHeight="251659264" behindDoc="1" locked="0" layoutInCell="1" allowOverlap="0">
            <wp:simplePos x="0" y="0"/>
            <wp:positionH relativeFrom="column">
              <wp:posOffset>1438046</wp:posOffset>
            </wp:positionH>
            <wp:positionV relativeFrom="paragraph">
              <wp:posOffset>-138218</wp:posOffset>
            </wp:positionV>
            <wp:extent cx="1822704" cy="457200"/>
            <wp:effectExtent l="0" t="0" r="0" b="0"/>
            <wp:wrapNone/>
            <wp:docPr id="6948" name="Picture 69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" name="Picture 694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270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34"/>
          <w:vertAlign w:val="superscript"/>
        </w:rPr>
        <w:t xml:space="preserve"> </w:t>
      </w:r>
      <w:r>
        <w:rPr>
          <w:b w:val="0"/>
          <w:sz w:val="34"/>
          <w:vertAlign w:val="superscript"/>
        </w:rPr>
        <w:tab/>
      </w:r>
      <w:r>
        <w:rPr>
          <w:b w:val="0"/>
          <w:color w:val="4472C4"/>
          <w:sz w:val="72"/>
        </w:rPr>
        <w:t xml:space="preserve">填空选择 </w:t>
      </w:r>
    </w:p>
    <w:p w:rsidR="00A2704C" w:rsidRDefault="00A43D4A">
      <w:pPr>
        <w:spacing w:after="84"/>
        <w:ind w:left="0" w:right="0" w:firstLine="0"/>
      </w:pPr>
      <w:r>
        <w:t xml:space="preserve"> </w:t>
      </w:r>
    </w:p>
    <w:p w:rsidR="00A2704C" w:rsidRDefault="00A43D4A">
      <w:pPr>
        <w:numPr>
          <w:ilvl w:val="0"/>
          <w:numId w:val="2"/>
        </w:numPr>
        <w:ind w:right="936" w:hanging="360"/>
      </w:pPr>
      <w:r>
        <w:t>数据库的恢复技术主要包括</w:t>
      </w:r>
      <w:r>
        <w:rPr>
          <w:u w:val="single" w:color="000000"/>
        </w:rPr>
        <w:t>数据转储</w:t>
      </w:r>
      <w:r>
        <w:t>和</w:t>
      </w:r>
      <w:r>
        <w:rPr>
          <w:u w:val="single" w:color="000000"/>
        </w:rPr>
        <w:t>登记日志文件</w:t>
      </w:r>
      <w:r>
        <w:t xml:space="preserve">。 </w:t>
      </w:r>
    </w:p>
    <w:p w:rsidR="00A2704C" w:rsidRDefault="00A43D4A">
      <w:pPr>
        <w:numPr>
          <w:ilvl w:val="0"/>
          <w:numId w:val="2"/>
        </w:numPr>
        <w:ind w:right="936" w:hanging="360"/>
      </w:pPr>
      <w:r>
        <w:t>并发控制的主要方法是采用</w:t>
      </w:r>
      <w:r>
        <w:rPr>
          <w:u w:val="single" w:color="000000"/>
        </w:rPr>
        <w:t>封锁</w:t>
      </w:r>
      <w:r>
        <w:t xml:space="preserve">。 </w:t>
      </w:r>
    </w:p>
    <w:p w:rsidR="00A2704C" w:rsidRDefault="00A43D4A">
      <w:pPr>
        <w:numPr>
          <w:ilvl w:val="0"/>
          <w:numId w:val="2"/>
        </w:numPr>
        <w:ind w:right="936" w:hanging="360"/>
      </w:pPr>
      <w:r>
        <w:rPr>
          <w:u w:val="single" w:color="000000"/>
        </w:rPr>
        <w:t>数据库</w:t>
      </w:r>
      <w:r>
        <w:t xml:space="preserve">是长期存储在计算机内的有组织、可共享的数据集合。 </w:t>
      </w:r>
    </w:p>
    <w:p w:rsidR="00A2704C" w:rsidRDefault="00A43D4A">
      <w:pPr>
        <w:numPr>
          <w:ilvl w:val="0"/>
          <w:numId w:val="2"/>
        </w:numPr>
        <w:ind w:right="936" w:hanging="360"/>
      </w:pPr>
      <w:r>
        <w:t>解决并发操作带来的数据不一致普遍采用</w:t>
      </w:r>
      <w:r>
        <w:rPr>
          <w:u w:val="single" w:color="000000"/>
        </w:rPr>
        <w:t xml:space="preserve"> 封锁 </w:t>
      </w:r>
      <w:r>
        <w:t xml:space="preserve">技术。 </w:t>
      </w:r>
    </w:p>
    <w:p w:rsidR="00A2704C" w:rsidRDefault="00A43D4A">
      <w:pPr>
        <w:numPr>
          <w:ilvl w:val="0"/>
          <w:numId w:val="2"/>
        </w:numPr>
        <w:ind w:right="936" w:hanging="360"/>
      </w:pPr>
      <w:r>
        <w:t>数据库数据具有</w:t>
      </w:r>
      <w:r>
        <w:rPr>
          <w:u w:val="single" w:color="000000"/>
        </w:rPr>
        <w:t xml:space="preserve"> 永久存储 </w:t>
      </w:r>
      <w:r>
        <w:t>、</w:t>
      </w:r>
      <w:r>
        <w:rPr>
          <w:u w:val="single" w:color="000000"/>
        </w:rPr>
        <w:t xml:space="preserve"> 有组织 </w:t>
      </w:r>
      <w:r>
        <w:t>、</w:t>
      </w:r>
      <w:r>
        <w:rPr>
          <w:u w:val="single" w:color="000000"/>
        </w:rPr>
        <w:t xml:space="preserve"> 可共享 </w:t>
      </w:r>
      <w:r>
        <w:t xml:space="preserve">三个基本特点。 </w:t>
      </w:r>
    </w:p>
    <w:p w:rsidR="00A2704C" w:rsidRDefault="00A43D4A">
      <w:pPr>
        <w:numPr>
          <w:ilvl w:val="0"/>
          <w:numId w:val="2"/>
        </w:numPr>
        <w:ind w:right="936" w:hanging="360"/>
      </w:pPr>
      <w:r>
        <w:t>当数据库被破坏后，如果事先保存了</w:t>
      </w:r>
      <w:r>
        <w:rPr>
          <w:u w:val="single" w:color="000000"/>
        </w:rPr>
        <w:t>日志文件</w:t>
      </w:r>
      <w:r>
        <w:t xml:space="preserve">和数据库副本，就有可能恢复数据库。 </w:t>
      </w:r>
    </w:p>
    <w:p w:rsidR="00A2704C" w:rsidRDefault="00A43D4A">
      <w:pPr>
        <w:numPr>
          <w:ilvl w:val="0"/>
          <w:numId w:val="2"/>
        </w:numPr>
        <w:ind w:right="936" w:hanging="360"/>
      </w:pPr>
      <w:r>
        <w:t>E—R 模型中包括</w:t>
      </w:r>
      <w:r>
        <w:rPr>
          <w:u w:val="single" w:color="000000"/>
        </w:rPr>
        <w:t>实体</w:t>
      </w:r>
      <w:r>
        <w:t>、</w:t>
      </w:r>
      <w:r>
        <w:rPr>
          <w:u w:val="single" w:color="000000"/>
        </w:rPr>
        <w:t>属性</w:t>
      </w:r>
      <w:r>
        <w:t>和</w:t>
      </w:r>
      <w:r>
        <w:rPr>
          <w:u w:val="single" w:color="000000"/>
        </w:rPr>
        <w:t>实体之间的联系</w:t>
      </w:r>
      <w:r>
        <w:t xml:space="preserve">三种基本成分。 </w:t>
      </w:r>
    </w:p>
    <w:p w:rsidR="00A2704C" w:rsidRDefault="00A43D4A">
      <w:pPr>
        <w:numPr>
          <w:ilvl w:val="0"/>
          <w:numId w:val="2"/>
        </w:numPr>
        <w:spacing w:after="21" w:line="326" w:lineRule="auto"/>
        <w:ind w:right="936" w:hanging="360"/>
      </w:pPr>
      <w:r>
        <w:t>关系模式的三类完整性约束条件分别是</w:t>
      </w:r>
      <w:r>
        <w:rPr>
          <w:u w:val="single" w:color="000000"/>
        </w:rPr>
        <w:t>实体完整性约束</w:t>
      </w:r>
      <w:r>
        <w:t>、</w:t>
      </w:r>
      <w:r>
        <w:rPr>
          <w:u w:val="single" w:color="000000"/>
        </w:rPr>
        <w:t>参照完整性约束</w:t>
      </w:r>
      <w:r>
        <w:t>和</w:t>
      </w:r>
      <w:r>
        <w:rPr>
          <w:u w:val="single" w:color="000000"/>
        </w:rPr>
        <w:t>用户定义的完整性约束</w:t>
      </w:r>
      <w:r>
        <w:t xml:space="preserve">。 </w:t>
      </w:r>
    </w:p>
    <w:p w:rsidR="00A2704C" w:rsidRDefault="00A43D4A">
      <w:pPr>
        <w:numPr>
          <w:ilvl w:val="0"/>
          <w:numId w:val="2"/>
        </w:numPr>
        <w:ind w:right="936" w:hanging="360"/>
      </w:pPr>
      <w:r>
        <w:t>数据独立性可分为</w:t>
      </w:r>
      <w:r>
        <w:rPr>
          <w:u w:val="single" w:color="000000"/>
        </w:rPr>
        <w:t>物理独立性</w:t>
      </w:r>
      <w:r>
        <w:t>和</w:t>
      </w:r>
      <w:r w:rsidRPr="00A719BE">
        <w:rPr>
          <w:u w:val="single"/>
        </w:rPr>
        <w:t>逻辑</w:t>
      </w:r>
      <w:r>
        <w:rPr>
          <w:u w:val="single" w:color="000000"/>
        </w:rPr>
        <w:t>独立性</w:t>
      </w:r>
      <w:r>
        <w:t xml:space="preserve">。 </w:t>
      </w:r>
    </w:p>
    <w:p w:rsidR="00A2704C" w:rsidRDefault="00A43D4A">
      <w:pPr>
        <w:numPr>
          <w:ilvl w:val="0"/>
          <w:numId w:val="2"/>
        </w:numPr>
        <w:spacing w:after="60"/>
        <w:ind w:right="936" w:hanging="360"/>
      </w:pPr>
      <w:r>
        <w:t>关系数据模型通常由</w:t>
      </w:r>
      <w:r>
        <w:rPr>
          <w:u w:val="single" w:color="000000"/>
        </w:rPr>
        <w:t>数据结构</w:t>
      </w:r>
      <w:r>
        <w:t>、</w:t>
      </w:r>
      <w:r>
        <w:rPr>
          <w:u w:val="single" w:color="000000"/>
        </w:rPr>
        <w:t>数据操作</w:t>
      </w:r>
      <w:r>
        <w:t>和</w:t>
      </w:r>
      <w:r>
        <w:rPr>
          <w:u w:val="single" w:color="000000"/>
        </w:rPr>
        <w:t>数据的完整性约束条件</w:t>
      </w:r>
      <w:r>
        <w:t xml:space="preserve">三部分组成。 </w:t>
      </w:r>
    </w:p>
    <w:p w:rsidR="00A2704C" w:rsidRDefault="00A43D4A">
      <w:pPr>
        <w:numPr>
          <w:ilvl w:val="0"/>
          <w:numId w:val="2"/>
        </w:numPr>
        <w:spacing w:after="21" w:line="325" w:lineRule="auto"/>
        <w:ind w:right="936" w:hanging="360"/>
      </w:pPr>
      <w:r>
        <w:t>数据库系统的三级模式结构是指数据库系统是由</w:t>
      </w:r>
      <w:r>
        <w:rPr>
          <w:u w:val="single" w:color="000000"/>
        </w:rPr>
        <w:t>外模式</w:t>
      </w:r>
      <w:r>
        <w:t>、</w:t>
      </w:r>
      <w:r>
        <w:rPr>
          <w:u w:val="single" w:color="000000"/>
        </w:rPr>
        <w:t>模式</w:t>
      </w:r>
      <w:r>
        <w:t>和</w:t>
      </w:r>
      <w:r>
        <w:rPr>
          <w:u w:val="single" w:color="000000"/>
        </w:rPr>
        <w:t>内模式</w:t>
      </w:r>
      <w:r>
        <w:t>三级构成数据库管理系统在这三级模式之间提供了两层映像：</w:t>
      </w:r>
      <w:r>
        <w:rPr>
          <w:u w:val="single" w:color="000000"/>
        </w:rPr>
        <w:t>外模式/模式映像</w:t>
      </w:r>
      <w:r>
        <w:t>和</w:t>
      </w:r>
      <w:r>
        <w:rPr>
          <w:u w:val="single" w:color="000000"/>
        </w:rPr>
        <w:t>模式/内模式映像</w:t>
      </w:r>
      <w:r>
        <w:t xml:space="preserve">。 </w:t>
      </w:r>
    </w:p>
    <w:p w:rsidR="00A2704C" w:rsidRDefault="00A43D4A">
      <w:pPr>
        <w:numPr>
          <w:ilvl w:val="0"/>
          <w:numId w:val="2"/>
        </w:numPr>
        <w:ind w:right="936" w:hanging="360"/>
      </w:pPr>
      <w:r>
        <w:t>数据库的数据模型主要分为</w:t>
      </w:r>
      <w:r>
        <w:rPr>
          <w:u w:val="single" w:color="000000"/>
        </w:rPr>
        <w:t>概念模型</w:t>
      </w:r>
      <w:r>
        <w:t>、</w:t>
      </w:r>
      <w:r>
        <w:rPr>
          <w:u w:val="single" w:color="000000"/>
        </w:rPr>
        <w:t>逻辑模型</w:t>
      </w:r>
      <w:r>
        <w:t>和</w:t>
      </w:r>
      <w:r>
        <w:rPr>
          <w:u w:val="single" w:color="000000"/>
        </w:rPr>
        <w:t>物理模型</w:t>
      </w:r>
      <w:r>
        <w:t xml:space="preserve">三种。 </w:t>
      </w:r>
    </w:p>
    <w:p w:rsidR="00A2704C" w:rsidRDefault="00A43D4A">
      <w:pPr>
        <w:numPr>
          <w:ilvl w:val="0"/>
          <w:numId w:val="2"/>
        </w:numPr>
        <w:spacing w:after="60"/>
        <w:ind w:right="936" w:hanging="360"/>
      </w:pPr>
      <w:r>
        <w:t>封锁的类型有两种：</w:t>
      </w:r>
      <w:r>
        <w:rPr>
          <w:u w:val="single" w:color="000000"/>
        </w:rPr>
        <w:t>排他锁（简称 X 锁）</w:t>
      </w:r>
      <w:r>
        <w:t>和</w:t>
      </w:r>
      <w:r>
        <w:rPr>
          <w:u w:val="single" w:color="000000"/>
        </w:rPr>
        <w:t>共享锁（简称 S 锁</w:t>
      </w:r>
      <w:r>
        <w:t xml:space="preserve">）。 </w:t>
      </w:r>
    </w:p>
    <w:p w:rsidR="00A2704C" w:rsidRDefault="00A43D4A">
      <w:pPr>
        <w:numPr>
          <w:ilvl w:val="0"/>
          <w:numId w:val="2"/>
        </w:numPr>
        <w:ind w:right="936" w:hanging="360"/>
      </w:pPr>
      <w:r>
        <w:rPr>
          <w:u w:val="single" w:color="000000"/>
        </w:rPr>
        <w:t>视图</w:t>
      </w:r>
      <w:r>
        <w:t xml:space="preserve">是从一个或几个基本表中导出的表，它本身不独立存储在数据库中。 </w:t>
      </w:r>
    </w:p>
    <w:p w:rsidR="00A2704C" w:rsidRDefault="00A43D4A">
      <w:pPr>
        <w:numPr>
          <w:ilvl w:val="0"/>
          <w:numId w:val="2"/>
        </w:numPr>
        <w:ind w:right="936" w:hanging="360"/>
      </w:pPr>
      <w:r>
        <w:t>DBMS 是指</w:t>
      </w:r>
      <w:r>
        <w:rPr>
          <w:u w:val="single" w:color="000000"/>
        </w:rPr>
        <w:t>数据库管理系统</w:t>
      </w:r>
      <w:r>
        <w:t>，它是位于</w:t>
      </w:r>
      <w:r>
        <w:rPr>
          <w:u w:val="single" w:color="000000"/>
        </w:rPr>
        <w:t>用户</w:t>
      </w:r>
      <w:r>
        <w:t>和</w:t>
      </w:r>
      <w:r>
        <w:rPr>
          <w:u w:val="single" w:color="000000"/>
        </w:rPr>
        <w:t>操作系统之间</w:t>
      </w:r>
      <w:r>
        <w:t xml:space="preserve">的一层管理软件。 </w:t>
      </w:r>
    </w:p>
    <w:p w:rsidR="00A2704C" w:rsidRDefault="00A43D4A">
      <w:pPr>
        <w:numPr>
          <w:ilvl w:val="0"/>
          <w:numId w:val="2"/>
        </w:numPr>
        <w:ind w:right="936" w:hanging="360"/>
      </w:pPr>
      <w:r>
        <w:t>视图是一个虚表，是从</w:t>
      </w:r>
      <w:r>
        <w:rPr>
          <w:u w:val="single" w:color="000000"/>
        </w:rPr>
        <w:t>基本表（或视图）</w:t>
      </w:r>
      <w:r>
        <w:t xml:space="preserve">中导出的表。 </w:t>
      </w:r>
    </w:p>
    <w:p w:rsidR="00A2704C" w:rsidRDefault="00A43D4A">
      <w:pPr>
        <w:numPr>
          <w:ilvl w:val="0"/>
          <w:numId w:val="2"/>
        </w:numPr>
        <w:ind w:right="936" w:hanging="360"/>
      </w:pPr>
      <w:r>
        <w:t>关系中主键的取值非空是</w:t>
      </w:r>
      <w:r>
        <w:rPr>
          <w:u w:val="single" w:color="000000"/>
        </w:rPr>
        <w:t>实体</w:t>
      </w:r>
      <w:r>
        <w:t xml:space="preserve">完整性规则。 </w:t>
      </w:r>
    </w:p>
    <w:p w:rsidR="00A2704C" w:rsidRDefault="00A43D4A">
      <w:pPr>
        <w:numPr>
          <w:ilvl w:val="0"/>
          <w:numId w:val="2"/>
        </w:numPr>
        <w:spacing w:after="40"/>
        <w:ind w:right="936" w:hanging="360"/>
      </w:pPr>
      <w:r>
        <w:t>在基本的 SQL 语言中，不可以实现</w:t>
      </w:r>
      <w:r>
        <w:rPr>
          <w:u w:val="single" w:color="000000"/>
        </w:rPr>
        <w:t xml:space="preserve">    D     </w:t>
      </w:r>
      <w:r>
        <w:t xml:space="preserve">。 </w:t>
      </w:r>
    </w:p>
    <w:p w:rsidR="00A43D4A" w:rsidRDefault="00A43D4A">
      <w:pPr>
        <w:spacing w:after="0" w:line="325" w:lineRule="auto"/>
        <w:ind w:left="-15" w:right="936" w:firstLine="360"/>
      </w:pPr>
      <w:r>
        <w:t xml:space="preserve">  A．定义视图       B . 定义基本表    C . 查询视图和基表     D . 并发控制 </w:t>
      </w:r>
    </w:p>
    <w:p w:rsidR="00A2704C" w:rsidRDefault="00A43D4A" w:rsidP="00A43D4A">
      <w:pPr>
        <w:spacing w:after="0" w:line="325" w:lineRule="auto"/>
        <w:ind w:left="-15" w:right="936" w:firstLine="360"/>
      </w:pPr>
      <w:r>
        <w:t>19. 现有如下关系：职工（职工号，姓名，性别，职务）；部门（部门编号，部门名称，职工号，姓名，部门地址，电话），其中，部门关系中的</w:t>
      </w:r>
      <w:proofErr w:type="gramStart"/>
      <w:r>
        <w:t>外部键</w:t>
      </w:r>
      <w:proofErr w:type="gramEnd"/>
      <w:r>
        <w:t>是</w:t>
      </w:r>
      <w:r>
        <w:rPr>
          <w:u w:val="single" w:color="000000"/>
        </w:rPr>
        <w:t xml:space="preserve">   C   </w:t>
      </w:r>
      <w:r>
        <w:t xml:space="preserve">。 </w:t>
      </w:r>
    </w:p>
    <w:p w:rsidR="00A2704C" w:rsidRDefault="00A43D4A">
      <w:pPr>
        <w:ind w:left="-5" w:right="936"/>
      </w:pPr>
      <w:r>
        <w:t xml:space="preserve">     </w:t>
      </w:r>
      <w:proofErr w:type="gramStart"/>
      <w:r>
        <w:t>A .</w:t>
      </w:r>
      <w:proofErr w:type="gramEnd"/>
      <w:r>
        <w:t xml:space="preserve"> 部门编号       B . 姓名          C . 职工号           D . 职工号和姓名 </w:t>
      </w:r>
    </w:p>
    <w:p w:rsidR="00A2704C" w:rsidRDefault="00A43D4A">
      <w:pPr>
        <w:numPr>
          <w:ilvl w:val="0"/>
          <w:numId w:val="3"/>
        </w:numPr>
        <w:spacing w:after="66"/>
        <w:ind w:right="468" w:hanging="389"/>
      </w:pPr>
      <w:r>
        <w:t>SQL 语言中，用 GRANT 和 REVOKE 语句实现数据库的</w:t>
      </w:r>
      <w:r>
        <w:rPr>
          <w:u w:val="single" w:color="000000"/>
        </w:rPr>
        <w:t xml:space="preserve">   D  </w:t>
      </w:r>
      <w:r>
        <w:t xml:space="preserve">。 </w:t>
      </w:r>
    </w:p>
    <w:p w:rsidR="00A2704C" w:rsidRDefault="00A43D4A">
      <w:pPr>
        <w:numPr>
          <w:ilvl w:val="1"/>
          <w:numId w:val="3"/>
        </w:numPr>
        <w:ind w:right="936" w:hanging="374"/>
      </w:pPr>
      <w:r>
        <w:t xml:space="preserve">. 并发控制       B. 完整性规则    C. 一致性控制        D. 安全性控制 </w:t>
      </w:r>
    </w:p>
    <w:p w:rsidR="00A2704C" w:rsidRDefault="00A43D4A">
      <w:pPr>
        <w:numPr>
          <w:ilvl w:val="0"/>
          <w:numId w:val="3"/>
        </w:numPr>
        <w:spacing w:after="66"/>
        <w:ind w:right="468" w:hanging="389"/>
      </w:pPr>
      <w:r>
        <w:t>DB、DBMS 和 DBS 三者之间的关系是</w:t>
      </w:r>
      <w:r>
        <w:rPr>
          <w:u w:val="single" w:color="000000"/>
        </w:rPr>
        <w:t xml:space="preserve">   D    </w:t>
      </w:r>
      <w:r>
        <w:t xml:space="preserve">。 </w:t>
      </w:r>
    </w:p>
    <w:p w:rsidR="00A2704C" w:rsidRDefault="00A43D4A">
      <w:pPr>
        <w:numPr>
          <w:ilvl w:val="1"/>
          <w:numId w:val="3"/>
        </w:numPr>
        <w:spacing w:after="66"/>
        <w:ind w:right="936" w:hanging="374"/>
      </w:pPr>
      <w:r>
        <w:t xml:space="preserve">DBS 与 DB 和 DBMS 无关          B、DBMS 包括 DBS 和 DB </w:t>
      </w:r>
    </w:p>
    <w:p w:rsidR="00A2704C" w:rsidRDefault="00A43D4A">
      <w:pPr>
        <w:spacing w:after="66"/>
        <w:ind w:left="-5" w:right="0"/>
      </w:pPr>
      <w:r>
        <w:t xml:space="preserve">     C、DB 包括 DBMS 和 DBS             D、DBS 包括 DBMS 和 DB </w:t>
      </w:r>
    </w:p>
    <w:p w:rsidR="00A2704C" w:rsidRDefault="00A43D4A">
      <w:pPr>
        <w:numPr>
          <w:ilvl w:val="0"/>
          <w:numId w:val="3"/>
        </w:numPr>
        <w:spacing w:after="0" w:line="329" w:lineRule="auto"/>
        <w:ind w:right="468" w:hanging="389"/>
      </w:pPr>
      <w:r>
        <w:lastRenderedPageBreak/>
        <w:t>自然连接是构成新关系的有效方法。一般情况下，当对关系 R 和 S 使用自然连接时，要求 R 和 S 含有一个或多个共有的</w:t>
      </w:r>
      <w:r>
        <w:rPr>
          <w:u w:val="single" w:color="000000"/>
        </w:rPr>
        <w:t xml:space="preserve">   C    </w:t>
      </w:r>
      <w:r>
        <w:t xml:space="preserve">。 </w:t>
      </w:r>
    </w:p>
    <w:p w:rsidR="00A2704C" w:rsidRDefault="00A43D4A">
      <w:pPr>
        <w:numPr>
          <w:ilvl w:val="1"/>
          <w:numId w:val="3"/>
        </w:numPr>
        <w:ind w:right="936" w:hanging="374"/>
      </w:pPr>
      <w:r>
        <w:t xml:space="preserve">行             B、属性           C、记录             D、元组 </w:t>
      </w:r>
    </w:p>
    <w:p w:rsidR="00A2704C" w:rsidRDefault="00A43D4A">
      <w:pPr>
        <w:numPr>
          <w:ilvl w:val="0"/>
          <w:numId w:val="3"/>
        </w:numPr>
        <w:ind w:right="468" w:hanging="389"/>
      </w:pPr>
      <w:r>
        <w:t xml:space="preserve">在下列关于规范化理论的叙述中，不正确的是   D   。 </w:t>
      </w:r>
    </w:p>
    <w:p w:rsidR="00A2704C" w:rsidRDefault="00A43D4A">
      <w:pPr>
        <w:numPr>
          <w:ilvl w:val="1"/>
          <w:numId w:val="3"/>
        </w:numPr>
        <w:ind w:right="936" w:hanging="374"/>
      </w:pPr>
      <w:r>
        <w:t xml:space="preserve">任何一个关系模式一定有键。 </w:t>
      </w:r>
    </w:p>
    <w:p w:rsidR="00A2704C" w:rsidRDefault="00A43D4A">
      <w:pPr>
        <w:numPr>
          <w:ilvl w:val="1"/>
          <w:numId w:val="3"/>
        </w:numPr>
        <w:ind w:right="936" w:hanging="374"/>
      </w:pPr>
      <w:r>
        <w:t xml:space="preserve">任何一个包含两个属性的关系模式一定满足 3NF。 </w:t>
      </w:r>
    </w:p>
    <w:p w:rsidR="00A2704C" w:rsidRDefault="00A43D4A">
      <w:pPr>
        <w:numPr>
          <w:ilvl w:val="1"/>
          <w:numId w:val="3"/>
        </w:numPr>
        <w:ind w:right="936" w:hanging="374"/>
      </w:pPr>
      <w:r>
        <w:t xml:space="preserve">任何一个包含两个属性的关系模式一定满足 BCNF。 </w:t>
      </w:r>
    </w:p>
    <w:p w:rsidR="00A2704C" w:rsidRDefault="00A43D4A">
      <w:pPr>
        <w:numPr>
          <w:ilvl w:val="1"/>
          <w:numId w:val="3"/>
        </w:numPr>
        <w:ind w:right="936" w:hanging="374"/>
      </w:pPr>
      <w:r>
        <w:t xml:space="preserve">任何一个包含三个属性的关系模式一定满足 2NF。 </w:t>
      </w:r>
    </w:p>
    <w:p w:rsidR="00A2704C" w:rsidRDefault="00A43D4A">
      <w:pPr>
        <w:tabs>
          <w:tab w:val="center" w:pos="4201"/>
          <w:tab w:val="center" w:pos="8238"/>
        </w:tabs>
        <w:spacing w:after="66"/>
        <w:ind w:left="-15" w:right="0" w:firstLine="0"/>
      </w:pPr>
      <w:r>
        <w:t>24</w:t>
      </w:r>
      <w:r>
        <w:tab/>
        <w:t>、</w:t>
      </w:r>
      <w:r>
        <w:tab/>
      </w:r>
      <w:r>
        <w:rPr>
          <w:shd w:val="clear" w:color="auto" w:fill="FFFF00"/>
        </w:rPr>
        <w:t>A</w:t>
      </w:r>
    </w:p>
    <w:p w:rsidR="00A2704C" w:rsidRDefault="00A43D4A">
      <w:pPr>
        <w:spacing w:after="0"/>
        <w:ind w:left="-1" w:right="1311" w:firstLine="0"/>
        <w:jc w:val="right"/>
      </w:pPr>
      <w:r>
        <w:rPr>
          <w:noProof/>
        </w:rPr>
        <w:drawing>
          <wp:inline distT="0" distB="0" distL="0" distR="0">
            <wp:extent cx="5125085" cy="2133473"/>
            <wp:effectExtent l="0" t="0" r="0" b="0"/>
            <wp:docPr id="697" name="Picture 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213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2704C" w:rsidRDefault="00A43D4A">
      <w:pPr>
        <w:numPr>
          <w:ilvl w:val="0"/>
          <w:numId w:val="4"/>
        </w:numPr>
        <w:ind w:right="936" w:hanging="451"/>
      </w:pPr>
      <w:r>
        <w:t>允许取空值但不允许重复值的约束的是</w:t>
      </w:r>
      <w:r>
        <w:rPr>
          <w:u w:val="single" w:color="000000"/>
        </w:rPr>
        <w:t xml:space="preserve">   C   </w:t>
      </w:r>
      <w:r>
        <w:t xml:space="preserve">。 </w:t>
      </w:r>
    </w:p>
    <w:p w:rsidR="00A2704C" w:rsidRDefault="00A43D4A">
      <w:pPr>
        <w:numPr>
          <w:ilvl w:val="1"/>
          <w:numId w:val="4"/>
        </w:numPr>
        <w:spacing w:after="66"/>
        <w:ind w:right="468" w:hanging="360"/>
      </w:pPr>
      <w:r>
        <w:t xml:space="preserve">NULL         B、PRIMARY KEY        C、UNIQUE     D、FOREIGN KEY </w:t>
      </w:r>
    </w:p>
    <w:p w:rsidR="00A2704C" w:rsidRDefault="00A43D4A">
      <w:pPr>
        <w:numPr>
          <w:ilvl w:val="0"/>
          <w:numId w:val="4"/>
        </w:numPr>
        <w:spacing w:after="0" w:line="326" w:lineRule="auto"/>
        <w:ind w:right="936" w:hanging="451"/>
      </w:pPr>
      <w:r>
        <w:t xml:space="preserve">在数据库设计中数据流图（DFD）和数据字典（DD）主要用来描述结构化方法 </w:t>
      </w:r>
      <w:r>
        <w:rPr>
          <w:u w:val="single" w:color="000000"/>
        </w:rPr>
        <w:t xml:space="preserve"> D</w:t>
      </w:r>
      <w:r>
        <w:t xml:space="preserve">  阶段的工具。 </w:t>
      </w:r>
    </w:p>
    <w:p w:rsidR="00A2704C" w:rsidRDefault="00A43D4A">
      <w:pPr>
        <w:numPr>
          <w:ilvl w:val="1"/>
          <w:numId w:val="4"/>
        </w:numPr>
        <w:ind w:right="468" w:hanging="360"/>
      </w:pPr>
      <w:r>
        <w:t xml:space="preserve">逻辑结构设计           B、概念结构设计 </w:t>
      </w:r>
    </w:p>
    <w:p w:rsidR="00A2704C" w:rsidRDefault="00A43D4A">
      <w:pPr>
        <w:ind w:left="-5" w:right="936"/>
      </w:pPr>
      <w:r>
        <w:t xml:space="preserve">    C、可行性分析             D、需求分析 </w:t>
      </w:r>
    </w:p>
    <w:p w:rsidR="00A2704C" w:rsidRDefault="00A43D4A">
      <w:pPr>
        <w:numPr>
          <w:ilvl w:val="0"/>
          <w:numId w:val="4"/>
        </w:numPr>
        <w:spacing w:after="2" w:line="325" w:lineRule="auto"/>
        <w:ind w:right="936" w:hanging="451"/>
      </w:pPr>
      <w:r>
        <w:t>在关系数据库规范化理论的研究中，在函数依赖的范畴内，</w:t>
      </w:r>
      <w:r>
        <w:rPr>
          <w:u w:val="single" w:color="000000"/>
        </w:rPr>
        <w:t xml:space="preserve">  BC  </w:t>
      </w:r>
      <w:r>
        <w:t xml:space="preserve">范式达到了最高的规范化程度。 </w:t>
      </w:r>
    </w:p>
    <w:p w:rsidR="00A2704C" w:rsidRDefault="00A43D4A">
      <w:pPr>
        <w:tabs>
          <w:tab w:val="center" w:pos="8197"/>
        </w:tabs>
        <w:spacing w:after="134"/>
        <w:ind w:left="-15" w:right="0" w:firstLine="0"/>
      </w:pPr>
      <w:r>
        <w:t>28</w:t>
      </w:r>
      <w:r>
        <w:tab/>
        <w:t>、</w:t>
      </w:r>
    </w:p>
    <w:p w:rsidR="00A2704C" w:rsidRDefault="00A43D4A">
      <w:pPr>
        <w:spacing w:after="84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250181" cy="1043940"/>
            <wp:effectExtent l="0" t="0" r="0" b="0"/>
            <wp:docPr id="956" name="Picture 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Picture 9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0181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2704C" w:rsidRDefault="00A43D4A">
      <w:pPr>
        <w:numPr>
          <w:ilvl w:val="0"/>
          <w:numId w:val="5"/>
        </w:numPr>
        <w:ind w:right="936" w:hanging="451"/>
      </w:pPr>
      <w:r>
        <w:t>关于 BCNF 下列说法正确的是</w:t>
      </w:r>
      <w:r>
        <w:rPr>
          <w:u w:val="single" w:color="000000"/>
        </w:rPr>
        <w:t xml:space="preserve">   B   </w:t>
      </w:r>
      <w:r>
        <w:t xml:space="preserve">。 </w:t>
      </w:r>
    </w:p>
    <w:p w:rsidR="00A2704C" w:rsidRDefault="00A43D4A">
      <w:pPr>
        <w:numPr>
          <w:ilvl w:val="1"/>
          <w:numId w:val="5"/>
        </w:numPr>
        <w:spacing w:after="66"/>
        <w:ind w:right="936" w:hanging="374"/>
      </w:pPr>
      <w:r>
        <w:t xml:space="preserve">如果 R∈3NF，则 R 一定是 BCNF </w:t>
      </w:r>
    </w:p>
    <w:p w:rsidR="00A2704C" w:rsidRDefault="00A43D4A">
      <w:pPr>
        <w:numPr>
          <w:ilvl w:val="1"/>
          <w:numId w:val="5"/>
        </w:numPr>
        <w:ind w:right="936" w:hanging="374"/>
      </w:pPr>
      <w:r>
        <w:t>如果 R∈3NF，且不存在主属性</w:t>
      </w:r>
      <w:proofErr w:type="gramStart"/>
      <w:r>
        <w:t>对非码的</w:t>
      </w:r>
      <w:proofErr w:type="gramEnd"/>
      <w:r>
        <w:t xml:space="preserve">函数依赖，则其是 BCNF </w:t>
      </w:r>
    </w:p>
    <w:p w:rsidR="00A2704C" w:rsidRDefault="00A43D4A">
      <w:pPr>
        <w:numPr>
          <w:ilvl w:val="1"/>
          <w:numId w:val="5"/>
        </w:numPr>
        <w:spacing w:after="66"/>
        <w:ind w:right="936" w:hanging="374"/>
      </w:pPr>
      <w:r>
        <w:t xml:space="preserve">如果 R∈BCNF，则 R 非属于 3NF </w:t>
      </w:r>
    </w:p>
    <w:p w:rsidR="00A2704C" w:rsidRDefault="00A43D4A">
      <w:pPr>
        <w:numPr>
          <w:ilvl w:val="1"/>
          <w:numId w:val="5"/>
        </w:numPr>
        <w:ind w:right="936" w:hanging="374"/>
      </w:pPr>
      <w:r>
        <w:lastRenderedPageBreak/>
        <w:t xml:space="preserve">以上说法都不对。 </w:t>
      </w:r>
    </w:p>
    <w:p w:rsidR="00A2704C" w:rsidRDefault="00A43D4A">
      <w:pPr>
        <w:numPr>
          <w:ilvl w:val="0"/>
          <w:numId w:val="5"/>
        </w:numPr>
        <w:ind w:right="936" w:hanging="451"/>
      </w:pPr>
      <w:r>
        <w:t>数据库的</w:t>
      </w:r>
      <w:r>
        <w:rPr>
          <w:u w:val="single" w:color="000000"/>
        </w:rPr>
        <w:t>完整性</w:t>
      </w:r>
      <w:r>
        <w:t>是指数据的</w:t>
      </w:r>
      <w:r w:rsidRPr="00994B9B">
        <w:rPr>
          <w:u w:val="single"/>
        </w:rPr>
        <w:t>正确性和相容性</w:t>
      </w:r>
      <w:r>
        <w:t xml:space="preserve">。 </w:t>
      </w:r>
    </w:p>
    <w:p w:rsidR="00A2704C" w:rsidRDefault="00A43D4A">
      <w:pPr>
        <w:numPr>
          <w:ilvl w:val="0"/>
          <w:numId w:val="5"/>
        </w:numPr>
        <w:ind w:right="936" w:hanging="451"/>
      </w:pPr>
      <w:r>
        <w:t>数据库系统的数据独立性是指</w:t>
      </w:r>
      <w:r w:rsidRPr="00994B9B">
        <w:rPr>
          <w:u w:val="single"/>
        </w:rPr>
        <w:t xml:space="preserve">   D</w:t>
      </w:r>
      <w:r w:rsidRPr="00994B9B">
        <w:t xml:space="preserve">    </w:t>
      </w:r>
    </w:p>
    <w:p w:rsidR="00A2704C" w:rsidRDefault="00A43D4A">
      <w:pPr>
        <w:numPr>
          <w:ilvl w:val="1"/>
          <w:numId w:val="5"/>
        </w:numPr>
        <w:ind w:right="936" w:hanging="374"/>
      </w:pPr>
      <w:r>
        <w:t xml:space="preserve">不会因为数据的变化而影响应用程序 </w:t>
      </w:r>
    </w:p>
    <w:p w:rsidR="00A2704C" w:rsidRDefault="00A43D4A">
      <w:pPr>
        <w:numPr>
          <w:ilvl w:val="1"/>
          <w:numId w:val="5"/>
        </w:numPr>
        <w:ind w:right="936" w:hanging="374"/>
      </w:pPr>
      <w:r>
        <w:t xml:space="preserve">不会因为系统数据存储结构与数据逻辑结构的变化而影响应用程序 </w:t>
      </w:r>
    </w:p>
    <w:p w:rsidR="00A2704C" w:rsidRDefault="00A43D4A">
      <w:pPr>
        <w:numPr>
          <w:ilvl w:val="1"/>
          <w:numId w:val="5"/>
        </w:numPr>
        <w:ind w:right="936" w:hanging="374"/>
      </w:pPr>
      <w:r>
        <w:t xml:space="preserve">不会因为存储策略的变化而影响存储结构 </w:t>
      </w:r>
    </w:p>
    <w:p w:rsidR="00A2704C" w:rsidRDefault="00A43D4A">
      <w:pPr>
        <w:numPr>
          <w:ilvl w:val="1"/>
          <w:numId w:val="5"/>
        </w:numPr>
        <w:ind w:right="936" w:hanging="374"/>
      </w:pPr>
      <w:r>
        <w:t xml:space="preserve">不会因为某些存储结构的变化而影响其他存储结构 </w:t>
      </w:r>
    </w:p>
    <w:p w:rsidR="00A2704C" w:rsidRDefault="00A43D4A">
      <w:pPr>
        <w:numPr>
          <w:ilvl w:val="0"/>
          <w:numId w:val="5"/>
        </w:numPr>
        <w:ind w:right="936" w:hanging="451"/>
      </w:pPr>
      <w:r>
        <w:t>若事务 T 对数据 R 已加 S 锁，则对数据 R</w:t>
      </w:r>
      <w:r>
        <w:rPr>
          <w:u w:val="single" w:color="000000"/>
        </w:rPr>
        <w:t xml:space="preserve">  B  </w:t>
      </w:r>
      <w:r>
        <w:t xml:space="preserve">。 </w:t>
      </w:r>
    </w:p>
    <w:p w:rsidR="00A2704C" w:rsidRDefault="00A43D4A">
      <w:pPr>
        <w:numPr>
          <w:ilvl w:val="1"/>
          <w:numId w:val="5"/>
        </w:numPr>
        <w:ind w:right="936" w:hanging="374"/>
      </w:pPr>
      <w:r>
        <w:t xml:space="preserve">不能加 S 锁可以加 X 锁        B、可以加 S </w:t>
      </w:r>
      <w:proofErr w:type="gramStart"/>
      <w:r>
        <w:t>锁不能</w:t>
      </w:r>
      <w:proofErr w:type="gramEnd"/>
      <w:r>
        <w:t xml:space="preserve">加 X 锁 </w:t>
      </w:r>
    </w:p>
    <w:p w:rsidR="00A2704C" w:rsidRDefault="00A43D4A">
      <w:pPr>
        <w:ind w:left="-5" w:right="936"/>
      </w:pPr>
      <w:r>
        <w:t xml:space="preserve">     C、可以加 S 锁也可以加 X 锁      D、不能加任何锁 </w:t>
      </w:r>
    </w:p>
    <w:p w:rsidR="00A2704C" w:rsidRDefault="00A43D4A">
      <w:pPr>
        <w:numPr>
          <w:ilvl w:val="0"/>
          <w:numId w:val="5"/>
        </w:numPr>
        <w:ind w:right="936" w:hanging="451"/>
      </w:pPr>
      <w:r>
        <w:t>设有两个事务 T1、T2，其并发操作如图一，下面描述正确的是</w:t>
      </w:r>
      <w:r>
        <w:rPr>
          <w:u w:val="single" w:color="000000"/>
        </w:rPr>
        <w:t xml:space="preserve">  D  </w:t>
      </w:r>
      <w:r>
        <w:t xml:space="preserve">。 </w:t>
      </w:r>
    </w:p>
    <w:p w:rsidR="00A2704C" w:rsidRDefault="00A43D4A">
      <w:pPr>
        <w:numPr>
          <w:ilvl w:val="1"/>
          <w:numId w:val="5"/>
        </w:numPr>
        <w:spacing w:line="325" w:lineRule="auto"/>
        <w:ind w:right="936" w:hanging="374"/>
      </w:pPr>
      <w:r>
        <w:t>该操作不存在问题            B、该操作不可重复读      C、该操作丢失修改              D、该操作读</w:t>
      </w:r>
      <w:proofErr w:type="gramStart"/>
      <w:r>
        <w:t>“</w:t>
      </w:r>
      <w:proofErr w:type="gramEnd"/>
      <w:r>
        <w:t xml:space="preserve">脏“数据 </w:t>
      </w:r>
    </w:p>
    <w:p w:rsidR="00A2704C" w:rsidRDefault="00A43D4A">
      <w:pPr>
        <w:spacing w:after="59"/>
        <w:ind w:left="-1" w:right="3232" w:firstLine="0"/>
        <w:jc w:val="center"/>
      </w:pPr>
      <w:bookmarkStart w:id="0" w:name="_GoBack"/>
      <w:r>
        <w:rPr>
          <w:noProof/>
        </w:rPr>
        <w:drawing>
          <wp:inline distT="0" distB="0" distL="0" distR="0">
            <wp:extent cx="3901440" cy="2065021"/>
            <wp:effectExtent l="0" t="0" r="0" b="0"/>
            <wp:docPr id="958" name="Picture 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Picture 95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06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t xml:space="preserve"> </w:t>
      </w:r>
    </w:p>
    <w:p w:rsidR="00A2704C" w:rsidRDefault="00A43D4A">
      <w:pPr>
        <w:numPr>
          <w:ilvl w:val="0"/>
          <w:numId w:val="5"/>
        </w:numPr>
        <w:spacing w:after="0" w:line="329" w:lineRule="auto"/>
        <w:ind w:right="936" w:hanging="451"/>
      </w:pPr>
      <w:r>
        <w:t>数据库中常用的数据模型有</w:t>
      </w:r>
      <w:r>
        <w:rPr>
          <w:u w:val="single" w:color="000000"/>
        </w:rPr>
        <w:t>关系模型</w:t>
      </w:r>
      <w:r>
        <w:t>、</w:t>
      </w:r>
      <w:r w:rsidRPr="00994B9B">
        <w:rPr>
          <w:u w:val="single"/>
        </w:rPr>
        <w:t>层次模型</w:t>
      </w:r>
      <w:r>
        <w:t>、</w:t>
      </w:r>
      <w:r>
        <w:rPr>
          <w:u w:val="single" w:color="000000"/>
        </w:rPr>
        <w:t>网状模型</w:t>
      </w:r>
      <w:r>
        <w:t>。 35、对于非规范化的模式，经过</w:t>
      </w:r>
      <w:r>
        <w:rPr>
          <w:u w:val="single" w:color="000000"/>
        </w:rPr>
        <w:t xml:space="preserve"> 使属性域变为简单域 </w:t>
      </w:r>
      <w:r>
        <w:t>转变为 1NF，     将 1NF 经过</w:t>
      </w:r>
      <w:r>
        <w:rPr>
          <w:u w:val="single" w:color="000000"/>
        </w:rPr>
        <w:t xml:space="preserve"> 消除非主属性对主关键字的部份依赖 </w:t>
      </w:r>
      <w:r>
        <w:t>转变为 2NF，     将 2NF 经过</w:t>
      </w:r>
      <w:r>
        <w:rPr>
          <w:u w:val="single" w:color="000000"/>
        </w:rPr>
        <w:t xml:space="preserve"> 消除非主属性对主关键字的传递依赖 </w:t>
      </w:r>
      <w:r>
        <w:t xml:space="preserve">转变为 3NF。 </w:t>
      </w:r>
    </w:p>
    <w:p w:rsidR="00A2704C" w:rsidRDefault="00A43D4A">
      <w:pPr>
        <w:spacing w:after="66"/>
        <w:ind w:left="-5" w:right="0"/>
      </w:pPr>
      <w:r>
        <w:t xml:space="preserve">35、 </w:t>
      </w:r>
    </w:p>
    <w:p w:rsidR="00A2704C" w:rsidRDefault="00A43D4A">
      <w:pPr>
        <w:spacing w:after="35"/>
        <w:ind w:left="-1" w:right="1071" w:firstLine="0"/>
        <w:jc w:val="right"/>
      </w:pPr>
      <w:r>
        <w:rPr>
          <w:noProof/>
        </w:rPr>
        <w:lastRenderedPageBreak/>
        <w:drawing>
          <wp:inline distT="0" distB="0" distL="0" distR="0">
            <wp:extent cx="5274310" cy="2089785"/>
            <wp:effectExtent l="0" t="0" r="0" b="0"/>
            <wp:docPr id="1042" name="Picture 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Picture 104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2704C" w:rsidRDefault="00A43D4A">
      <w:pPr>
        <w:ind w:left="-5" w:right="936"/>
      </w:pPr>
      <w:r>
        <w:rPr>
          <w:rFonts w:ascii="Wingdings 2" w:eastAsia="Wingdings 2" w:hAnsi="Wingdings 2" w:cs="Wingdings 2"/>
        </w:rPr>
        <w:t></w:t>
      </w:r>
      <w:r>
        <w:t xml:space="preserve">（商店编号，商品编号）—&gt;部门编号 </w:t>
      </w:r>
    </w:p>
    <w:p w:rsidR="00A2704C" w:rsidRDefault="00A43D4A">
      <w:pPr>
        <w:ind w:left="-5" w:right="936"/>
      </w:pPr>
      <w:r>
        <w:t xml:space="preserve">  （商店编号，部门编号）—&gt;负责人 </w:t>
      </w:r>
    </w:p>
    <w:p w:rsidR="00A2704C" w:rsidRDefault="00A43D4A">
      <w:pPr>
        <w:ind w:left="-5" w:right="936"/>
      </w:pPr>
      <w:r>
        <w:t xml:space="preserve">  （商店编号，商品编号）—&gt;数量 </w:t>
      </w:r>
    </w:p>
    <w:p w:rsidR="00A2704C" w:rsidRDefault="00A43D4A">
      <w:pPr>
        <w:ind w:left="-5" w:right="936"/>
      </w:pPr>
      <w:r>
        <w:rPr>
          <w:rFonts w:ascii="Wingdings 2" w:eastAsia="Wingdings 2" w:hAnsi="Wingdings 2" w:cs="Wingdings 2"/>
        </w:rPr>
        <w:t></w:t>
      </w:r>
      <w:r>
        <w:t xml:space="preserve"> （商店编号，商品编号） </w:t>
      </w:r>
    </w:p>
    <w:p w:rsidR="00A2704C" w:rsidRDefault="00A43D4A">
      <w:pPr>
        <w:spacing w:after="141"/>
        <w:ind w:left="0" w:right="0" w:firstLine="0"/>
      </w:pPr>
      <w:r>
        <w:rPr>
          <w:rFonts w:ascii="Wingdings 2" w:eastAsia="Wingdings 2" w:hAnsi="Wingdings 2" w:cs="Wingdings 2"/>
        </w:rPr>
        <w:t></w:t>
      </w:r>
      <w:r>
        <w:rPr>
          <w:sz w:val="21"/>
        </w:rPr>
        <w:t xml:space="preserve"> </w:t>
      </w:r>
    </w:p>
    <w:p w:rsidR="00A2704C" w:rsidRDefault="00A43D4A">
      <w:pPr>
        <w:spacing w:after="102"/>
        <w:ind w:left="-1" w:right="1071" w:firstLine="0"/>
        <w:jc w:val="right"/>
      </w:pPr>
      <w:r>
        <w:rPr>
          <w:noProof/>
        </w:rPr>
        <w:drawing>
          <wp:inline distT="0" distB="0" distL="0" distR="0">
            <wp:extent cx="5273040" cy="1615440"/>
            <wp:effectExtent l="0" t="0" r="0" b="0"/>
            <wp:docPr id="1044" name="Picture 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Picture 104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2704C" w:rsidRDefault="00A43D4A">
      <w:pPr>
        <w:spacing w:after="169"/>
        <w:ind w:left="-5" w:right="0"/>
      </w:pPr>
      <w:r>
        <w:t xml:space="preserve">36、 </w:t>
      </w:r>
    </w:p>
    <w:p w:rsidR="00A2704C" w:rsidRDefault="00A43D4A">
      <w:pPr>
        <w:spacing w:after="0"/>
        <w:ind w:left="-1" w:right="1431" w:firstLine="0"/>
        <w:jc w:val="right"/>
      </w:pPr>
      <w:r>
        <w:rPr>
          <w:noProof/>
        </w:rPr>
        <w:drawing>
          <wp:inline distT="0" distB="0" distL="0" distR="0">
            <wp:extent cx="5044440" cy="800100"/>
            <wp:effectExtent l="0" t="0" r="0" b="0"/>
            <wp:docPr id="1046" name="Picture 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104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2704C" w:rsidRDefault="00A43D4A">
      <w:pPr>
        <w:spacing w:after="30"/>
        <w:ind w:left="-1" w:right="1071" w:firstLine="0"/>
        <w:jc w:val="right"/>
      </w:pPr>
      <w:r>
        <w:rPr>
          <w:noProof/>
        </w:rPr>
        <w:drawing>
          <wp:inline distT="0" distB="0" distL="0" distR="0">
            <wp:extent cx="5272024" cy="2299335"/>
            <wp:effectExtent l="0" t="0" r="0" b="0"/>
            <wp:docPr id="1091" name="Picture 10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Picture 109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024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2704C" w:rsidRDefault="00A43D4A">
      <w:pPr>
        <w:spacing w:after="0"/>
        <w:ind w:left="-5" w:right="0"/>
      </w:pPr>
      <w:r>
        <w:t xml:space="preserve">37、 </w:t>
      </w:r>
    </w:p>
    <w:p w:rsidR="00A2704C" w:rsidRDefault="00A43D4A">
      <w:pPr>
        <w:spacing w:after="192"/>
        <w:ind w:left="-1" w:right="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274310" cy="5427726"/>
                <wp:effectExtent l="0" t="0" r="0" b="0"/>
                <wp:docPr id="5712" name="Group 57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5427726"/>
                          <a:chOff x="0" y="0"/>
                          <a:chExt cx="5274310" cy="5427726"/>
                        </a:xfrm>
                      </wpg:grpSpPr>
                      <pic:pic xmlns:pic="http://schemas.openxmlformats.org/drawingml/2006/picture">
                        <pic:nvPicPr>
                          <pic:cNvPr id="1093" name="Picture 109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215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5" name="Picture 109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1346"/>
                            <a:ext cx="5274310" cy="2786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12" style="width:415.3pt;height:427.38pt;mso-position-horizontal-relative:char;mso-position-vertical-relative:line" coordsize="52743,54277">
                <v:shape id="Picture 1093" style="position:absolute;width:52743;height:25215;left:0;top:0;" filled="f">
                  <v:imagedata r:id="rId15"/>
                </v:shape>
                <v:shape id="Picture 1095" style="position:absolute;width:52743;height:27863;left:0;top:26413;" filled="f">
                  <v:imagedata r:id="rId16"/>
                </v:shape>
              </v:group>
            </w:pict>
          </mc:Fallback>
        </mc:AlternateContent>
      </w:r>
    </w:p>
    <w:p w:rsidR="00A2704C" w:rsidRDefault="00A43D4A">
      <w:pPr>
        <w:spacing w:line="325" w:lineRule="auto"/>
        <w:ind w:left="-5" w:right="936"/>
      </w:pPr>
      <w:r>
        <w:t xml:space="preserve">   学生（</w:t>
      </w:r>
      <w:r>
        <w:rPr>
          <w:u w:val="single" w:color="000000"/>
        </w:rPr>
        <w:t>学号</w:t>
      </w:r>
      <w:r>
        <w:t>，姓名，性别，出生年月，籍贯）    课程（</w:t>
      </w:r>
      <w:r>
        <w:rPr>
          <w:u w:val="single" w:color="000000"/>
        </w:rPr>
        <w:t>课程号</w:t>
      </w:r>
      <w:r>
        <w:t>，课程名，课程类别，开课日期）    教师（</w:t>
      </w:r>
      <w:r>
        <w:rPr>
          <w:u w:val="single" w:color="000000"/>
        </w:rPr>
        <w:t>教师编号</w:t>
      </w:r>
      <w:r>
        <w:t>，姓名，性别，职称，电话，E—Mail）    系（</w:t>
      </w:r>
      <w:r>
        <w:rPr>
          <w:u w:val="single" w:color="000000"/>
        </w:rPr>
        <w:t>系名</w:t>
      </w:r>
      <w:r>
        <w:t xml:space="preserve">，办公地点，系主任，联系电话） </w:t>
      </w:r>
    </w:p>
    <w:p w:rsidR="00A2704C" w:rsidRDefault="00A43D4A">
      <w:pPr>
        <w:ind w:left="-5" w:right="936"/>
      </w:pPr>
      <w:r>
        <w:t xml:space="preserve">   选修（</w:t>
      </w:r>
      <w:r>
        <w:rPr>
          <w:u w:val="single" w:color="000000"/>
        </w:rPr>
        <w:t>学号，课程号</w:t>
      </w:r>
      <w:r>
        <w:t xml:space="preserve">，成绩，学分） </w:t>
      </w:r>
    </w:p>
    <w:p w:rsidR="00A2704C" w:rsidRDefault="00A43D4A">
      <w:pPr>
        <w:spacing w:after="66"/>
        <w:ind w:left="-5" w:right="0"/>
      </w:pPr>
      <w:r>
        <w:t xml:space="preserve">38、 </w:t>
      </w:r>
    </w:p>
    <w:p w:rsidR="00A2704C" w:rsidRDefault="00A43D4A">
      <w:pPr>
        <w:spacing w:after="35"/>
        <w:ind w:left="-1" w:right="1071" w:firstLine="0"/>
        <w:jc w:val="right"/>
      </w:pPr>
      <w:r>
        <w:rPr>
          <w:noProof/>
        </w:rPr>
        <w:lastRenderedPageBreak/>
        <w:drawing>
          <wp:inline distT="0" distB="0" distL="0" distR="0">
            <wp:extent cx="5274310" cy="4068445"/>
            <wp:effectExtent l="0" t="0" r="0" b="0"/>
            <wp:docPr id="1121" name="Picture 1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" name="Picture 112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2704C" w:rsidRDefault="00A43D4A">
      <w:pPr>
        <w:spacing w:after="0"/>
        <w:ind w:left="-5" w:right="0"/>
      </w:pPr>
      <w:r>
        <w:t xml:space="preserve">39、 </w:t>
      </w:r>
    </w:p>
    <w:p w:rsidR="00A2704C" w:rsidRDefault="00A43D4A">
      <w:pPr>
        <w:spacing w:after="0"/>
        <w:ind w:left="-1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274310" cy="2665349"/>
                <wp:effectExtent l="0" t="0" r="0" b="0"/>
                <wp:docPr id="5769" name="Group 57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665349"/>
                          <a:chOff x="0" y="0"/>
                          <a:chExt cx="5274310" cy="2665349"/>
                        </a:xfrm>
                      </wpg:grpSpPr>
                      <pic:pic xmlns:pic="http://schemas.openxmlformats.org/drawingml/2006/picture">
                        <pic:nvPicPr>
                          <pic:cNvPr id="1123" name="Picture 112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54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5" name="Picture 112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0305"/>
                            <a:ext cx="5274310" cy="9950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69" style="width:415.3pt;height:209.87pt;mso-position-horizontal-relative:char;mso-position-vertical-relative:line" coordsize="52743,26653">
                <v:shape id="Picture 1123" style="position:absolute;width:52743;height:15544;left:0;top:0;" filled="f">
                  <v:imagedata r:id="rId20"/>
                </v:shape>
                <v:shape id="Picture 1125" style="position:absolute;width:52743;height:9950;left:0;top:16703;" filled="f">
                  <v:imagedata r:id="rId21"/>
                </v:shape>
              </v:group>
            </w:pict>
          </mc:Fallback>
        </mc:AlternateContent>
      </w:r>
    </w:p>
    <w:p w:rsidR="00A2704C" w:rsidRDefault="00A43D4A">
      <w:pPr>
        <w:spacing w:after="82"/>
        <w:ind w:left="-1" w:right="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274310" cy="4435475"/>
                <wp:effectExtent l="0" t="0" r="0" b="0"/>
                <wp:docPr id="5838" name="Group 5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4435475"/>
                          <a:chOff x="0" y="0"/>
                          <a:chExt cx="5274310" cy="4435475"/>
                        </a:xfrm>
                      </wpg:grpSpPr>
                      <pic:pic xmlns:pic="http://schemas.openxmlformats.org/drawingml/2006/picture">
                        <pic:nvPicPr>
                          <pic:cNvPr id="1135" name="Picture 113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86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7" name="Picture 113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1935"/>
                            <a:ext cx="5274310" cy="2923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38" style="width:415.3pt;height:349.25pt;mso-position-horizontal-relative:char;mso-position-vertical-relative:line" coordsize="52743,44354">
                <v:shape id="Picture 1135" style="position:absolute;width:52743;height:13868;left:0;top:0;" filled="f">
                  <v:imagedata r:id="rId24"/>
                </v:shape>
                <v:shape id="Picture 1137" style="position:absolute;width:52743;height:29235;left:0;top:15119;" filled="f">
                  <v:imagedata r:id="rId25"/>
                </v:shape>
              </v:group>
            </w:pict>
          </mc:Fallback>
        </mc:AlternateContent>
      </w:r>
    </w:p>
    <w:p w:rsidR="00A2704C" w:rsidRDefault="00A43D4A">
      <w:pPr>
        <w:spacing w:after="144"/>
        <w:ind w:left="-5" w:right="0"/>
      </w:pPr>
      <w:r>
        <w:t xml:space="preserve">40、 </w:t>
      </w:r>
    </w:p>
    <w:p w:rsidR="00A2704C" w:rsidRDefault="00A43D4A">
      <w:pPr>
        <w:spacing w:after="0"/>
        <w:ind w:left="-1" w:right="1071" w:firstLine="0"/>
        <w:jc w:val="right"/>
      </w:pPr>
      <w:r>
        <w:rPr>
          <w:noProof/>
        </w:rPr>
        <w:drawing>
          <wp:inline distT="0" distB="0" distL="0" distR="0">
            <wp:extent cx="5274310" cy="3209290"/>
            <wp:effectExtent l="0" t="0" r="0" b="0"/>
            <wp:docPr id="1139" name="Picture 1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" name="Picture 11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2704C" w:rsidRDefault="00A43D4A">
      <w:pPr>
        <w:spacing w:after="0"/>
        <w:ind w:left="-1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274310" cy="4123055"/>
            <wp:effectExtent l="0" t="0" r="0" b="0"/>
            <wp:docPr id="1144" name="Picture 1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Picture 114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A2704C">
      <w:pgSz w:w="11904" w:h="16838"/>
      <w:pgMar w:top="1469" w:right="660" w:bottom="1648" w:left="18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632FC"/>
    <w:multiLevelType w:val="hybridMultilevel"/>
    <w:tmpl w:val="3ACE58DC"/>
    <w:lvl w:ilvl="0" w:tplc="5330D0A4">
      <w:start w:val="29"/>
      <w:numFmt w:val="decimal"/>
      <w:lvlText w:val="%1、"/>
      <w:lvlJc w:val="left"/>
      <w:pPr>
        <w:ind w:left="451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804A766">
      <w:start w:val="1"/>
      <w:numFmt w:val="upperLetter"/>
      <w:lvlText w:val="%2、"/>
      <w:lvlJc w:val="left"/>
      <w:pPr>
        <w:ind w:left="1094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7B2E63A">
      <w:start w:val="1"/>
      <w:numFmt w:val="lowerRoman"/>
      <w:lvlText w:val="%3"/>
      <w:lvlJc w:val="left"/>
      <w:pPr>
        <w:ind w:left="167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03A65C8">
      <w:start w:val="1"/>
      <w:numFmt w:val="decimal"/>
      <w:lvlText w:val="%4"/>
      <w:lvlJc w:val="left"/>
      <w:pPr>
        <w:ind w:left="239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1B6E388">
      <w:start w:val="1"/>
      <w:numFmt w:val="lowerLetter"/>
      <w:lvlText w:val="%5"/>
      <w:lvlJc w:val="left"/>
      <w:pPr>
        <w:ind w:left="311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7C81872">
      <w:start w:val="1"/>
      <w:numFmt w:val="lowerRoman"/>
      <w:lvlText w:val="%6"/>
      <w:lvlJc w:val="left"/>
      <w:pPr>
        <w:ind w:left="383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D87F10">
      <w:start w:val="1"/>
      <w:numFmt w:val="decimal"/>
      <w:lvlText w:val="%7"/>
      <w:lvlJc w:val="left"/>
      <w:pPr>
        <w:ind w:left="455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2CA5A2C">
      <w:start w:val="1"/>
      <w:numFmt w:val="lowerLetter"/>
      <w:lvlText w:val="%8"/>
      <w:lvlJc w:val="left"/>
      <w:pPr>
        <w:ind w:left="527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C65554">
      <w:start w:val="1"/>
      <w:numFmt w:val="lowerRoman"/>
      <w:lvlText w:val="%9"/>
      <w:lvlJc w:val="left"/>
      <w:pPr>
        <w:ind w:left="599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EE1D65"/>
    <w:multiLevelType w:val="hybridMultilevel"/>
    <w:tmpl w:val="BADAD49A"/>
    <w:lvl w:ilvl="0" w:tplc="BCD48840">
      <w:start w:val="25"/>
      <w:numFmt w:val="decimal"/>
      <w:lvlText w:val="%1、"/>
      <w:lvlJc w:val="left"/>
      <w:pPr>
        <w:ind w:left="451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44358C">
      <w:start w:val="1"/>
      <w:numFmt w:val="upperLetter"/>
      <w:lvlText w:val="%2、"/>
      <w:lvlJc w:val="left"/>
      <w:pPr>
        <w:ind w:left="573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AD85358">
      <w:start w:val="1"/>
      <w:numFmt w:val="lowerRoman"/>
      <w:lvlText w:val="%3"/>
      <w:lvlJc w:val="left"/>
      <w:pPr>
        <w:ind w:left="1522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9F2970E">
      <w:start w:val="1"/>
      <w:numFmt w:val="decimal"/>
      <w:lvlText w:val="%4"/>
      <w:lvlJc w:val="left"/>
      <w:pPr>
        <w:ind w:left="2242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C86BEF6">
      <w:start w:val="1"/>
      <w:numFmt w:val="lowerLetter"/>
      <w:lvlText w:val="%5"/>
      <w:lvlJc w:val="left"/>
      <w:pPr>
        <w:ind w:left="2962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CE4892A">
      <w:start w:val="1"/>
      <w:numFmt w:val="lowerRoman"/>
      <w:lvlText w:val="%6"/>
      <w:lvlJc w:val="left"/>
      <w:pPr>
        <w:ind w:left="3682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98E2EF2">
      <w:start w:val="1"/>
      <w:numFmt w:val="decimal"/>
      <w:lvlText w:val="%7"/>
      <w:lvlJc w:val="left"/>
      <w:pPr>
        <w:ind w:left="4402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7BAAB86">
      <w:start w:val="1"/>
      <w:numFmt w:val="lowerLetter"/>
      <w:lvlText w:val="%8"/>
      <w:lvlJc w:val="left"/>
      <w:pPr>
        <w:ind w:left="5122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5CC72BC">
      <w:start w:val="1"/>
      <w:numFmt w:val="lowerRoman"/>
      <w:lvlText w:val="%9"/>
      <w:lvlJc w:val="left"/>
      <w:pPr>
        <w:ind w:left="5842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F244331"/>
    <w:multiLevelType w:val="hybridMultilevel"/>
    <w:tmpl w:val="02C6ACBE"/>
    <w:lvl w:ilvl="0" w:tplc="824E8026">
      <w:start w:val="20"/>
      <w:numFmt w:val="decimal"/>
      <w:lvlText w:val="%1."/>
      <w:lvlJc w:val="left"/>
      <w:pPr>
        <w:ind w:left="389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7A0E7D8">
      <w:start w:val="1"/>
      <w:numFmt w:val="upperLetter"/>
      <w:lvlText w:val="%2"/>
      <w:lvlJc w:val="left"/>
      <w:pPr>
        <w:ind w:left="1094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48AEF4E">
      <w:start w:val="1"/>
      <w:numFmt w:val="lowerRoman"/>
      <w:lvlText w:val="%3"/>
      <w:lvlJc w:val="left"/>
      <w:pPr>
        <w:ind w:left="1632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B48C666">
      <w:start w:val="1"/>
      <w:numFmt w:val="decimal"/>
      <w:lvlText w:val="%4"/>
      <w:lvlJc w:val="left"/>
      <w:pPr>
        <w:ind w:left="2352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8B63D8E">
      <w:start w:val="1"/>
      <w:numFmt w:val="lowerLetter"/>
      <w:lvlText w:val="%5"/>
      <w:lvlJc w:val="left"/>
      <w:pPr>
        <w:ind w:left="3072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4C8E938">
      <w:start w:val="1"/>
      <w:numFmt w:val="lowerRoman"/>
      <w:lvlText w:val="%6"/>
      <w:lvlJc w:val="left"/>
      <w:pPr>
        <w:ind w:left="3792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9D6D490">
      <w:start w:val="1"/>
      <w:numFmt w:val="decimal"/>
      <w:lvlText w:val="%7"/>
      <w:lvlJc w:val="left"/>
      <w:pPr>
        <w:ind w:left="4512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E4C948">
      <w:start w:val="1"/>
      <w:numFmt w:val="lowerLetter"/>
      <w:lvlText w:val="%8"/>
      <w:lvlJc w:val="left"/>
      <w:pPr>
        <w:ind w:left="5232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8382142">
      <w:start w:val="1"/>
      <w:numFmt w:val="lowerRoman"/>
      <w:lvlText w:val="%9"/>
      <w:lvlJc w:val="left"/>
      <w:pPr>
        <w:ind w:left="5952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4781E54"/>
    <w:multiLevelType w:val="hybridMultilevel"/>
    <w:tmpl w:val="668A29A8"/>
    <w:lvl w:ilvl="0" w:tplc="59F4555E">
      <w:start w:val="2"/>
      <w:numFmt w:val="decimal"/>
      <w:lvlText w:val="%1."/>
      <w:lvlJc w:val="left"/>
      <w:pPr>
        <w:ind w:left="360"/>
      </w:pPr>
      <w:rPr>
        <w:rFonts w:ascii="等线" w:eastAsia="等线" w:hAnsi="等线" w:cs="等线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2A8478A">
      <w:start w:val="1"/>
      <w:numFmt w:val="lowerLetter"/>
      <w:lvlText w:val="%2"/>
      <w:lvlJc w:val="left"/>
      <w:pPr>
        <w:ind w:left="1080"/>
      </w:pPr>
      <w:rPr>
        <w:rFonts w:ascii="等线" w:eastAsia="等线" w:hAnsi="等线" w:cs="等线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83AF41A">
      <w:start w:val="1"/>
      <w:numFmt w:val="lowerRoman"/>
      <w:lvlText w:val="%3"/>
      <w:lvlJc w:val="left"/>
      <w:pPr>
        <w:ind w:left="1800"/>
      </w:pPr>
      <w:rPr>
        <w:rFonts w:ascii="等线" w:eastAsia="等线" w:hAnsi="等线" w:cs="等线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D0AE098">
      <w:start w:val="1"/>
      <w:numFmt w:val="decimal"/>
      <w:lvlText w:val="%4"/>
      <w:lvlJc w:val="left"/>
      <w:pPr>
        <w:ind w:left="2520"/>
      </w:pPr>
      <w:rPr>
        <w:rFonts w:ascii="等线" w:eastAsia="等线" w:hAnsi="等线" w:cs="等线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9423D88">
      <w:start w:val="1"/>
      <w:numFmt w:val="lowerLetter"/>
      <w:lvlText w:val="%5"/>
      <w:lvlJc w:val="left"/>
      <w:pPr>
        <w:ind w:left="3240"/>
      </w:pPr>
      <w:rPr>
        <w:rFonts w:ascii="等线" w:eastAsia="等线" w:hAnsi="等线" w:cs="等线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CA2943C">
      <w:start w:val="1"/>
      <w:numFmt w:val="lowerRoman"/>
      <w:lvlText w:val="%6"/>
      <w:lvlJc w:val="left"/>
      <w:pPr>
        <w:ind w:left="3960"/>
      </w:pPr>
      <w:rPr>
        <w:rFonts w:ascii="等线" w:eastAsia="等线" w:hAnsi="等线" w:cs="等线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F1C9DF0">
      <w:start w:val="1"/>
      <w:numFmt w:val="decimal"/>
      <w:lvlText w:val="%7"/>
      <w:lvlJc w:val="left"/>
      <w:pPr>
        <w:ind w:left="4680"/>
      </w:pPr>
      <w:rPr>
        <w:rFonts w:ascii="等线" w:eastAsia="等线" w:hAnsi="等线" w:cs="等线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432BC16">
      <w:start w:val="1"/>
      <w:numFmt w:val="lowerLetter"/>
      <w:lvlText w:val="%8"/>
      <w:lvlJc w:val="left"/>
      <w:pPr>
        <w:ind w:left="5400"/>
      </w:pPr>
      <w:rPr>
        <w:rFonts w:ascii="等线" w:eastAsia="等线" w:hAnsi="等线" w:cs="等线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776F350">
      <w:start w:val="1"/>
      <w:numFmt w:val="lowerRoman"/>
      <w:lvlText w:val="%9"/>
      <w:lvlJc w:val="left"/>
      <w:pPr>
        <w:ind w:left="6120"/>
      </w:pPr>
      <w:rPr>
        <w:rFonts w:ascii="等线" w:eastAsia="等线" w:hAnsi="等线" w:cs="等线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A4C2C5B"/>
    <w:multiLevelType w:val="hybridMultilevel"/>
    <w:tmpl w:val="9AAEAF74"/>
    <w:lvl w:ilvl="0" w:tplc="8EFCED70">
      <w:start w:val="1"/>
      <w:numFmt w:val="decimal"/>
      <w:lvlText w:val="%1."/>
      <w:lvlJc w:val="left"/>
      <w:pPr>
        <w:ind w:left="36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5622B62">
      <w:start w:val="1"/>
      <w:numFmt w:val="lowerLetter"/>
      <w:lvlText w:val="%2"/>
      <w:lvlJc w:val="left"/>
      <w:pPr>
        <w:ind w:left="108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6160E76">
      <w:start w:val="1"/>
      <w:numFmt w:val="lowerRoman"/>
      <w:lvlText w:val="%3"/>
      <w:lvlJc w:val="left"/>
      <w:pPr>
        <w:ind w:left="180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3A24D02">
      <w:start w:val="1"/>
      <w:numFmt w:val="decimal"/>
      <w:lvlText w:val="%4"/>
      <w:lvlJc w:val="left"/>
      <w:pPr>
        <w:ind w:left="252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18E20C4">
      <w:start w:val="1"/>
      <w:numFmt w:val="lowerLetter"/>
      <w:lvlText w:val="%5"/>
      <w:lvlJc w:val="left"/>
      <w:pPr>
        <w:ind w:left="324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68DE60">
      <w:start w:val="1"/>
      <w:numFmt w:val="lowerRoman"/>
      <w:lvlText w:val="%6"/>
      <w:lvlJc w:val="left"/>
      <w:pPr>
        <w:ind w:left="396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1F69752">
      <w:start w:val="1"/>
      <w:numFmt w:val="decimal"/>
      <w:lvlText w:val="%7"/>
      <w:lvlJc w:val="left"/>
      <w:pPr>
        <w:ind w:left="468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EF46E34">
      <w:start w:val="1"/>
      <w:numFmt w:val="lowerLetter"/>
      <w:lvlText w:val="%8"/>
      <w:lvlJc w:val="left"/>
      <w:pPr>
        <w:ind w:left="540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1EE848C">
      <w:start w:val="1"/>
      <w:numFmt w:val="lowerRoman"/>
      <w:lvlText w:val="%9"/>
      <w:lvlJc w:val="left"/>
      <w:pPr>
        <w:ind w:left="612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04C"/>
    <w:rsid w:val="00994B9B"/>
    <w:rsid w:val="00A2704C"/>
    <w:rsid w:val="00A43D4A"/>
    <w:rsid w:val="00A71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8C43ACA-7A6B-4F8B-82BF-9A0779405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63" w:line="259" w:lineRule="auto"/>
      <w:ind w:left="370" w:right="139" w:hanging="10"/>
    </w:pPr>
    <w:rPr>
      <w:rFonts w:ascii="等线" w:eastAsia="等线" w:hAnsi="等线" w:cs="等线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36" w:line="259" w:lineRule="auto"/>
      <w:ind w:left="10" w:hanging="10"/>
      <w:outlineLvl w:val="0"/>
    </w:pPr>
    <w:rPr>
      <w:rFonts w:ascii="等线" w:eastAsia="等线" w:hAnsi="等线" w:cs="等线"/>
      <w:b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等线" w:eastAsia="等线" w:hAnsi="等线" w:cs="等线"/>
      <w:b/>
      <w:color w:val="000000"/>
      <w:sz w:val="22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2.jpg"/><Relationship Id="rId26" Type="http://schemas.openxmlformats.org/officeDocument/2006/relationships/image" Target="media/image16.jpg"/><Relationship Id="rId3" Type="http://schemas.openxmlformats.org/officeDocument/2006/relationships/settings" Target="settings.xml"/><Relationship Id="rId21" Type="http://schemas.openxmlformats.org/officeDocument/2006/relationships/image" Target="media/image12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1.jpg"/><Relationship Id="rId25" Type="http://schemas.openxmlformats.org/officeDocument/2006/relationships/image" Target="media/image140.jpg"/><Relationship Id="rId2" Type="http://schemas.openxmlformats.org/officeDocument/2006/relationships/styles" Target="styles.xml"/><Relationship Id="rId16" Type="http://schemas.openxmlformats.org/officeDocument/2006/relationships/image" Target="media/image90.jpg"/><Relationship Id="rId20" Type="http://schemas.openxmlformats.org/officeDocument/2006/relationships/image" Target="media/image110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30.jpg"/><Relationship Id="rId5" Type="http://schemas.openxmlformats.org/officeDocument/2006/relationships/image" Target="media/image1.png"/><Relationship Id="rId15" Type="http://schemas.openxmlformats.org/officeDocument/2006/relationships/image" Target="media/image80.jpg"/><Relationship Id="rId23" Type="http://schemas.openxmlformats.org/officeDocument/2006/relationships/image" Target="media/image15.jp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4.jpg"/><Relationship Id="rId27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472</Words>
  <Characters>2697</Characters>
  <Application>Microsoft Office Word</Application>
  <DocSecurity>0</DocSecurity>
  <Lines>22</Lines>
  <Paragraphs>6</Paragraphs>
  <ScaleCrop>false</ScaleCrop>
  <Company/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子昊 呼</dc:creator>
  <cp:keywords/>
  <cp:lastModifiedBy>璐琛 王</cp:lastModifiedBy>
  <cp:revision>5</cp:revision>
  <dcterms:created xsi:type="dcterms:W3CDTF">2019-06-19T13:22:00Z</dcterms:created>
  <dcterms:modified xsi:type="dcterms:W3CDTF">2019-06-20T03:57:00Z</dcterms:modified>
</cp:coreProperties>
</file>