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20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天津理工大学考拭试卷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2019〜2020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</w:rPr>
        <w:t>学年度第一学期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《数据库系统》期末考试试卷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3447" w:val="left"/>
        </w:tabs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课程代码：</w: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u w:val="single"/>
        </w:rPr>
        <w:t>0661193</w:t>
      </w:r>
      <w:r>
        <w:rPr>
          <w:color w:val="000000"/>
          <w:spacing w:val="0"/>
          <w:w w:val="100"/>
          <w:position w:val="0"/>
        </w:rPr>
        <w:t>试卷编号:</w:t>
        <w:tab/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u w:val="single"/>
          <w:lang w:val="en-US" w:eastAsia="en-US" w:bidi="en-US"/>
        </w:rPr>
        <w:t>1-B</w: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命题日期：</w: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</w:rPr>
        <w:t>_2</w:t>
      </w:r>
      <w:r>
        <w:rPr>
          <w:color w:val="000000"/>
          <w:spacing w:val="0"/>
          <w:w w:val="100"/>
          <w:position w:val="0"/>
        </w:rPr>
        <w:t>堕_年上_月日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2961" w:val="left"/>
        </w:tabs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答题时限： </w: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u w:val="single"/>
        </w:rPr>
        <w:t>120</w: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分钟</w:t>
        <w:tab/>
        <w:t xml:space="preserve">考试形式：闭卷笔试 </w:t>
      </w:r>
      <w:r>
        <w:rPr>
          <w:color w:val="000000"/>
          <w:spacing w:val="0"/>
          <w:w w:val="100"/>
          <w:position w:val="0"/>
        </w:rPr>
        <w:t>得分统计表:</w:t>
      </w:r>
    </w:p>
    <w:tbl>
      <w:tblPr>
        <w:tblOverlap w:val="never"/>
        <w:jc w:val="center"/>
        <w:tblLayout w:type="fixed"/>
      </w:tblPr>
      <w:tblGrid>
        <w:gridCol w:w="1422"/>
        <w:gridCol w:w="927"/>
        <w:gridCol w:w="927"/>
        <w:gridCol w:w="936"/>
        <w:gridCol w:w="945"/>
        <w:gridCol w:w="954"/>
        <w:gridCol w:w="1008"/>
      </w:tblGrid>
      <w:tr>
        <w:trPr>
          <w:trHeight w:val="6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题号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总矿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六</w:t>
            </w:r>
          </w:p>
        </w:tc>
      </w:tr>
      <w:tr>
        <w:trPr>
          <w:trHeight w:val="59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5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一、单项选择题（从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2"/>
          <w:szCs w:val="22"/>
        </w:rPr>
        <w:t>个备选答案中选择最适合的一项，每小题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2"/>
          <w:szCs w:val="22"/>
        </w:rPr>
        <w:t>分，共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</w:rPr>
        <w:t>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9623" w:h="14184"/>
          <w:pgMar w:top="819" w:right="363" w:bottom="880" w:left="1377" w:header="391" w:footer="452" w:gutter="0"/>
          <w:pgNumType w:start="1"/>
          <w:cols w:space="720"/>
          <w:noEndnote/>
          <w:rtlGutter w:val="0"/>
          <w:docGrid w:linePitch="360"/>
        </w:sectPr>
      </w:pPr>
      <w:r>
        <w:drawing>
          <wp:anchor distT="88900" distB="794385" distL="325755" distR="0" simplePos="0" relativeHeight="125829378" behindDoc="0" locked="0" layoutInCell="1" allowOverlap="1">
            <wp:simplePos x="0" y="0"/>
            <wp:positionH relativeFrom="page">
              <wp:posOffset>1234440</wp:posOffset>
            </wp:positionH>
            <wp:positionV relativeFrom="paragraph">
              <wp:posOffset>88900</wp:posOffset>
            </wp:positionV>
            <wp:extent cx="579120" cy="372110"/>
            <wp:wrapTopAndBottom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79120" cy="3721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908685</wp:posOffset>
                </wp:positionH>
                <wp:positionV relativeFrom="paragraph">
                  <wp:posOffset>197485</wp:posOffset>
                </wp:positionV>
                <wp:extent cx="280035" cy="17145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0035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得分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71.549999999999997pt;margin-top:15.550000000000001pt;width:22.050000000000001pt;height:13.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得分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506095" distB="582930" distL="0" distR="0" simplePos="0" relativeHeight="125829379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506095</wp:posOffset>
                </wp:positionV>
                <wp:extent cx="1040130" cy="165735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0130" cy="165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答案填写到下表中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81.pt;margin-top:39.850000000000001pt;width:81.900000000000006pt;height:13.050000000000001pt;z-index:-125829374;mso-wrap-distance-left:0;mso-wrap-distance-top:39.850000000000001pt;mso-wrap-distance-right:0;mso-wrap-distance-bottom:45.899999999999999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答案填写到下表中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54685" distB="0" distL="0" distR="0" simplePos="0" relativeHeight="125829381" behindDoc="0" locked="0" layoutInCell="1" allowOverlap="1">
                <wp:simplePos x="0" y="0"/>
                <wp:positionH relativeFrom="page">
                  <wp:posOffset>2686050</wp:posOffset>
                </wp:positionH>
                <wp:positionV relativeFrom="paragraph">
                  <wp:posOffset>654685</wp:posOffset>
                </wp:positionV>
                <wp:extent cx="1600200" cy="60007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00200" cy="60007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423"/>
                              <w:gridCol w:w="405"/>
                              <w:gridCol w:w="414"/>
                              <w:gridCol w:w="414"/>
                              <w:gridCol w:w="423"/>
                              <w:gridCol w:w="441"/>
                            </w:tblGrid>
                            <w:tr>
                              <w:trPr>
                                <w:tblHeader/>
                                <w:trHeight w:val="45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11.5pt;margin-top:51.550000000000004pt;width:126.pt;height:47.25pt;z-index:-125829372;mso-wrap-distance-left:0;mso-wrap-distance-top:51.550000000000004pt;mso-wrap-distance-right:0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423"/>
                        <w:gridCol w:w="405"/>
                        <w:gridCol w:w="414"/>
                        <w:gridCol w:w="414"/>
                        <w:gridCol w:w="423"/>
                        <w:gridCol w:w="441"/>
                      </w:tblGrid>
                      <w:tr>
                        <w:trPr>
                          <w:tblHeader/>
                          <w:trHeight w:val="45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49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before="53" w:after="5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9623" w:h="14184"/>
          <w:pgMar w:top="819" w:right="0" w:bottom="81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96" w:val="left"/>
        </w:tabs>
        <w:bidi w:val="0"/>
        <w:spacing w:before="0" w:line="240" w:lineRule="auto"/>
        <w:ind w:left="0" w:right="0" w:firstLine="0"/>
        <w:jc w:val="left"/>
      </w:pPr>
      <w:bookmarkStart w:id="0" w:name="bookmark0"/>
      <w:bookmarkEnd w:id="0"/>
      <w:r>
        <w:rPr>
          <w:color w:val="000000"/>
          <w:spacing w:val="0"/>
          <w:w w:val="100"/>
          <w:position w:val="0"/>
        </w:rPr>
        <w:t>关系数据库中，以下对象中封锁粒度最小的是（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）.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line="240" w:lineRule="auto"/>
        <w:ind w:left="0" w:right="0" w:firstLine="220"/>
        <w:jc w:val="left"/>
      </w:pPr>
      <w:bookmarkStart w:id="1" w:name="bookmark1"/>
      <w:bookmarkEnd w:id="1"/>
      <w:r>
        <w:rPr>
          <w:color w:val="000000"/>
          <w:spacing w:val="0"/>
          <w:w w:val="100"/>
          <w:position w:val="0"/>
        </w:rPr>
        <w:t xml:space="preserve">记录 </w: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 xml:space="preserve">数据库 </w: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 xml:space="preserve">字段 </w: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表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4" w:val="left"/>
        </w:tabs>
        <w:bidi w:val="0"/>
        <w:spacing w:before="0" w:line="240" w:lineRule="auto"/>
        <w:ind w:left="0" w:right="0" w:firstLine="0"/>
        <w:jc w:val="left"/>
      </w:pPr>
      <w:bookmarkStart w:id="2" w:name="bookmark2"/>
      <w:bookmarkEnd w:id="2"/>
      <w:r>
        <w:rPr>
          <w:color w:val="000000"/>
          <w:spacing w:val="0"/>
          <w:w w:val="100"/>
          <w:position w:val="0"/>
        </w:rPr>
        <w:t>关于索引，下面的哪条描述是错误的</w: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</w:rPr>
        <w:t>（</w: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）.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18" w:val="left"/>
        </w:tabs>
        <w:bidi w:val="0"/>
        <w:spacing w:before="0" w:line="240" w:lineRule="auto"/>
        <w:ind w:left="0" w:right="0" w:firstLine="220"/>
        <w:jc w:val="left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在姓名上建立索引可以提高查询速度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18" w:val="left"/>
        </w:tabs>
        <w:bidi w:val="0"/>
        <w:spacing w:before="0" w:line="240" w:lineRule="auto"/>
        <w:ind w:left="0" w:right="0" w:firstLine="220"/>
        <w:jc w:val="left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在经常作为査询的字段上建立索引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18" w:val="left"/>
        </w:tabs>
        <w:bidi w:val="0"/>
        <w:spacing w:before="0" w:line="240" w:lineRule="auto"/>
        <w:ind w:left="0" w:right="0" w:firstLine="220"/>
        <w:jc w:val="left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在经常作为连接的字段上建立索引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7" w:val="left"/>
        </w:tabs>
        <w:bidi w:val="0"/>
        <w:spacing w:before="0" w:line="240" w:lineRule="auto"/>
        <w:ind w:left="0" w:right="0" w:firstLine="22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在性别上建立索引可以提高査询速度</w:t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4" w:val="left"/>
          <w:tab w:pos="3728" w:val="left"/>
        </w:tabs>
        <w:bidi w:val="0"/>
        <w:spacing w:before="0" w:line="240" w:lineRule="auto"/>
        <w:ind w:left="0" w:right="0" w:firstLine="0"/>
        <w:jc w:val="both"/>
      </w:pPr>
      <w:r>
        <w:fldChar w:fldCharType="begin"/>
        <w:instrText xml:space="preserve"> TOC \o "1-5" \h \z </w:instrText>
        <w:fldChar w:fldCharType="separate"/>
      </w:r>
      <w:bookmarkStart w:id="7" w:name="bookmark7"/>
      <w:bookmarkEnd w:id="7"/>
      <w:r>
        <w:rPr>
          <w:color w:val="000000"/>
          <w:spacing w:val="0"/>
          <w:w w:val="100"/>
          <w:position w:val="0"/>
        </w:rPr>
        <w:t>下面哪个不属于数据管理的阶段（</w:t>
        <w:tab/>
        <w:t>）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728" w:val="left"/>
        </w:tabs>
        <w:bidi w:val="0"/>
        <w:spacing w:before="0" w:line="240" w:lineRule="auto"/>
        <w:ind w:left="0" w:right="0"/>
        <w:jc w:val="left"/>
      </w:pPr>
      <w:r>
        <mc:AlternateContent>
          <mc:Choice Requires="wps">
            <w:drawing>
              <wp:anchor distT="0" distB="0" distL="25400" distR="25400" simplePos="0" relativeHeight="125829383" behindDoc="0" locked="0" layoutInCell="1" allowOverlap="1">
                <wp:simplePos x="0" y="0"/>
                <wp:positionH relativeFrom="page">
                  <wp:posOffset>3463290</wp:posOffset>
                </wp:positionH>
                <wp:positionV relativeFrom="paragraph">
                  <wp:posOffset>177800</wp:posOffset>
                </wp:positionV>
                <wp:extent cx="794385" cy="811530"/>
                <wp:wrapSquare wrapText="left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94385" cy="811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7" w:lineRule="exact"/>
                              <w:ind w:left="380" w:right="0" w:hanging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人工管理阶段 ）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上模式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子模式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72.69999999999999pt;margin-top:14.pt;width:62.550000000000004pt;height:63.899999999999999pt;z-index:-125829370;mso-wrap-distance-left:2.pt;mso-wrap-distance-right:2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7" w:lineRule="exact"/>
                        <w:ind w:left="380" w:right="0" w:hanging="38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人工管理阶段 ）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上模式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子模式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文件系统阶段</w:t>
        <w:tab/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数据库系统阶段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892" w:val="right"/>
        </w:tabs>
        <w:bidi w:val="0"/>
        <w:spacing w:before="0" w:line="240" w:lineRule="auto"/>
        <w:ind w:left="0" w:right="0"/>
        <w:jc w:val="left"/>
      </w:pP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C,</w:t>
      </w:r>
      <w:r>
        <w:rPr>
          <w:color w:val="000000"/>
          <w:spacing w:val="0"/>
          <w:w w:val="100"/>
          <w:position w:val="0"/>
        </w:rPr>
        <w:t>纸质管理阶段</w:t>
        <w:tab/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D.</w:t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下面哪个不属于数据库系统的三级模式（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892" w:val="right"/>
        </w:tabs>
        <w:bidi w:val="0"/>
        <w:spacing w:before="0" w:line="240" w:lineRule="auto"/>
        <w:ind w:left="0" w:right="0"/>
        <w:jc w:val="both"/>
      </w:pP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模式</w:t>
        <w:tab/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B.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892" w:val="right"/>
        </w:tabs>
        <w:bidi w:val="0"/>
        <w:spacing w:before="0" w:line="240" w:lineRule="auto"/>
        <w:ind w:left="0" w:right="0"/>
        <w:jc w:val="both"/>
      </w:pP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内模式</w:t>
        <w:tab/>
      </w:r>
      <w:r>
        <w:rPr>
          <w:rFonts w:ascii="PMingLiU" w:eastAsia="PMingLiU" w:hAnsi="PMingLiU" w:cs="PMingLiU"/>
          <w:color w:val="000000"/>
          <w:spacing w:val="0"/>
          <w:w w:val="100"/>
          <w:position w:val="0"/>
          <w:lang w:val="en-US" w:eastAsia="en-US" w:bidi="en-US"/>
        </w:rPr>
        <w:t>D.</w:t>
      </w:r>
      <w:r>
        <w:fldChar w:fldCharType="end"/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85" behindDoc="0" locked="0" layoutInCell="1" allowOverlap="1">
                <wp:simplePos x="0" y="0"/>
                <wp:positionH relativeFrom="page">
                  <wp:posOffset>1657350</wp:posOffset>
                </wp:positionH>
                <wp:positionV relativeFrom="paragraph">
                  <wp:posOffset>12700</wp:posOffset>
                </wp:positionV>
                <wp:extent cx="165735" cy="114300"/>
                <wp:wrapSquare wrapText="right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5735" cy="114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1-B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30.5pt;margin-top:1.pt;width:13.050000000000001pt;height:9.pt;z-index:-12582936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1-B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,第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4"/>
          <w:szCs w:val="14"/>
        </w:rPr>
        <w:t>1</w:t>
      </w:r>
      <w:r>
        <w:rPr>
          <w:color w:val="000000"/>
          <w:spacing w:val="0"/>
          <w:w w:val="100"/>
          <w:position w:val="0"/>
        </w:rPr>
        <w:t>页共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4"/>
          <w:szCs w:val="14"/>
        </w:rPr>
        <w:t>8</w:t>
      </w:r>
      <w:r>
        <w:rPr>
          <w:color w:val="000000"/>
          <w:spacing w:val="0"/>
          <w:w w:val="100"/>
          <w:position w:val="0"/>
        </w:rPr>
        <w:t>页</w:t>
      </w:r>
    </w:p>
    <w:sectPr>
      <w:footnotePr>
        <w:pos w:val="pageBottom"/>
        <w:numFmt w:val="decimal"/>
        <w:numRestart w:val="continuous"/>
      </w:footnotePr>
      <w:type w:val="continuous"/>
      <w:pgSz w:w="9623" w:h="14184"/>
      <w:pgMar w:top="819" w:right="363" w:bottom="819" w:left="137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PMingLiU" w:eastAsia="PMingLiU" w:hAnsi="PMingLiU" w:cs="P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PMingLiU" w:eastAsia="PMingLiU" w:hAnsi="PMingLiU" w:cs="P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PMingLiU" w:eastAsia="PMingLiU" w:hAnsi="PMingLiU" w:cs="P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|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7">
    <w:name w:val="Other|1_"/>
    <w:basedOn w:val="DefaultParagraphFont"/>
    <w:link w:val="Style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0">
    <w:name w:val="Body text|2_"/>
    <w:basedOn w:val="DefaultParagraphFont"/>
    <w:link w:val="Style9"/>
    <w:rPr>
      <w:b/>
      <w:bCs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13">
    <w:name w:val="Body text|3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20">
    <w:name w:val="Body text|5_"/>
    <w:basedOn w:val="DefaultParagraphFont"/>
    <w:link w:val="Style19"/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22">
    <w:name w:val="Table of contents|1_"/>
    <w:basedOn w:val="DefaultParagraphFont"/>
    <w:link w:val="Style2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5">
    <w:name w:val="Body text|4_"/>
    <w:basedOn w:val="DefaultParagraphFont"/>
    <w:link w:val="Style2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2">
    <w:name w:val="Picture caption|1"/>
    <w:basedOn w:val="Normal"/>
    <w:link w:val="CharStyle3"/>
    <w:pPr>
      <w:widowControl w:val="0"/>
      <w:shd w:val="clear" w:color="auto" w:fill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after="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6">
    <w:name w:val="Other|1"/>
    <w:basedOn w:val="Normal"/>
    <w:link w:val="CharStyle7"/>
    <w:pPr>
      <w:widowControl w:val="0"/>
      <w:shd w:val="clear" w:color="auto" w:fill="auto"/>
      <w:spacing w:after="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9">
    <w:name w:val="Body text|2"/>
    <w:basedOn w:val="Normal"/>
    <w:link w:val="CharStyle10"/>
    <w:pPr>
      <w:widowControl w:val="0"/>
      <w:shd w:val="clear" w:color="auto" w:fill="auto"/>
      <w:spacing w:after="200"/>
      <w:jc w:val="center"/>
    </w:pPr>
    <w:rPr>
      <w:b/>
      <w:bCs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12">
    <w:name w:val="Body text|3"/>
    <w:basedOn w:val="Normal"/>
    <w:link w:val="CharStyle13"/>
    <w:pPr>
      <w:widowControl w:val="0"/>
      <w:shd w:val="clear" w:color="auto" w:fill="auto"/>
      <w:spacing w:after="560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19">
    <w:name w:val="Body text|5"/>
    <w:basedOn w:val="Normal"/>
    <w:link w:val="CharStyle20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21">
    <w:name w:val="Table of contents|1"/>
    <w:basedOn w:val="Normal"/>
    <w:link w:val="CharStyle22"/>
    <w:pPr>
      <w:widowControl w:val="0"/>
      <w:shd w:val="clear" w:color="auto" w:fill="auto"/>
      <w:spacing w:after="80"/>
      <w:ind w:firstLine="2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4">
    <w:name w:val="Body text|4"/>
    <w:basedOn w:val="Normal"/>
    <w:link w:val="CharStyle25"/>
    <w:pPr>
      <w:widowControl w:val="0"/>
      <w:shd w:val="clear" w:color="auto" w:fill="auto"/>
      <w:spacing w:after="80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