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请查询Caccount1为179615的消费者信息，比较加入索引和未加入索引时查询效率的区别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Caccount1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Caccount1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customer(caccount1);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Caccount1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Caccount1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customer_caccount1_idx 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  请查询性别为女的所有消费者信息，并为性别字段加入索引，比较索引加入前后对查询效率的影响。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csex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'女'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;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customer(csex); 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csex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'女'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   请查询消费者表中所有性别为男的消费者的年龄的平均岁数，请问如何加索引才能加快查询速度，试分析原因？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   不使用索引的查询时间；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 xml:space="preserve">    对Csex字段加入索引的查询时间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avg(cage)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Csex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'男'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customer(csex);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avg(cage)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Csex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'男'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idx_sex_age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customer(Csex,Cage);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avg(cage)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csex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'男'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idx_sex_age;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请为（账号1，账号2）加入组合索引，并分别查询账号1为179615的消费者信息和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账号2为1179615的消费者信息，比较两者查询效率的差异，试试用EXPLAIN分析为什么？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idx_ac1_ac2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customer(Caccount1,Caccount2);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analyze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Caccount1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analyze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Caccount2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=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'1179615'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idx_ac1_ac2;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⑪某大学生想知道来自安徽的消费者有哪些，为了加快查询速度，对地址一栏加入了索引，并做了如下查询，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select * from Customer where address like ‘%安徽%’;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请问该语句是否能够正确应用索引加快查询速度？如不能，请给出正确的查询方式。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idx_add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customer(Caddress);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analyze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Caddress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like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'%安徽%'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EXPLAIN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analyze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where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Caddress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like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'安徽%'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idx_phone;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*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FROM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/*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⑫物流平台做活动，凡是手机号中带有‘6666’字符串的幸运号码都将收到礼品一份，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请使用全文索引的方式找到所有手机号中带有此字符串的消费者，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并与用like关键字搜索的方法作比较。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color w:val="808080"/>
          <w:sz w:val="30"/>
          <w:szCs w:val="24"/>
          <w:shd w:val="clear" w:color="auto" w:fill="FFFFFF"/>
        </w:rPr>
        <w:t>*/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SELECT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'fat &amp; cow'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::</w:t>
      </w:r>
      <w:r>
        <w:rPr>
          <w:rFonts w:hint="eastAsia" w:ascii="Courier New" w:hAnsi="Courier New"/>
          <w:b/>
          <w:color w:val="000080"/>
          <w:sz w:val="30"/>
          <w:szCs w:val="24"/>
          <w:shd w:val="clear" w:color="auto" w:fill="FFFFFF"/>
        </w:rPr>
        <w:t>tsquery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@@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color w:val="008000"/>
          <w:sz w:val="30"/>
          <w:szCs w:val="24"/>
          <w:shd w:val="clear" w:color="auto" w:fill="FFFFFF"/>
        </w:rPr>
        <w:t>'a fat cat sat on a mat and ate a fat rat'</w:t>
      </w:r>
      <w:r>
        <w:rPr>
          <w:rFonts w:hint="eastAsia" w:ascii="Courier New" w:hAnsi="Courier New"/>
          <w:b/>
          <w:color w:val="FF0000"/>
          <w:sz w:val="30"/>
          <w:szCs w:val="24"/>
          <w:shd w:val="clear" w:color="auto" w:fill="FFFFFF"/>
        </w:rPr>
        <w:t>::</w:t>
      </w:r>
      <w:r>
        <w:rPr>
          <w:rFonts w:hint="eastAsia" w:ascii="Courier New" w:hAnsi="Courier New"/>
          <w:b/>
          <w:color w:val="000080"/>
          <w:sz w:val="30"/>
          <w:szCs w:val="24"/>
          <w:shd w:val="clear" w:color="auto" w:fill="FFFFFF"/>
        </w:rPr>
        <w:t>tsvector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AS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RESULT;</w:t>
      </w: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30"/>
          <w:szCs w:val="24"/>
        </w:rPr>
      </w:pP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create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idx_acc1 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on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customer 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using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gin (caccount1);</w:t>
      </w:r>
    </w:p>
    <w:p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drop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</w:t>
      </w:r>
      <w:r>
        <w:rPr>
          <w:rFonts w:hint="eastAsia" w:ascii="Courier New" w:hAnsi="Courier New"/>
          <w:b/>
          <w:color w:val="800000"/>
          <w:sz w:val="30"/>
          <w:szCs w:val="24"/>
          <w:shd w:val="clear" w:color="auto" w:fill="FFFFFF"/>
        </w:rPr>
        <w:t>INDEX</w:t>
      </w:r>
      <w:r>
        <w:rPr>
          <w:rFonts w:hint="eastAsia" w:ascii="Courier New" w:hAnsi="Courier New"/>
          <w:color w:val="000000"/>
          <w:sz w:val="30"/>
          <w:szCs w:val="24"/>
          <w:shd w:val="clear" w:color="auto" w:fill="FFFFFF"/>
        </w:rPr>
        <w:t xml:space="preserve"> idx_acc1;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BmZmJjM2MzZTdjNjJhOWQ5ZGY5ZjRhNjYwNGY2ZTgifQ=="/>
  </w:docVars>
  <w:rsids>
    <w:rsidRoot w:val="00172A27"/>
    <w:rsid w:val="64B3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2024-04-10T14:07:31Z</dcterms:created>
  <dc:creator>wj</dc:creator>
  <cp:lastModifiedBy>ㅤ</cp:lastModifiedBy>
  <dcterms:modified xsi:type="dcterms:W3CDTF">2024-04-10T14:07:36Z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599926D512B44143B0AEF0514ACC0969_12</vt:lpwstr>
  </property>
</Properties>
</file>